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Калининградской области от 27.01.2023 N 43</w:t>
              <w:br/>
              <w:t xml:space="preserve">"О предоставлении из областного бюджета грантов в форме субсидий некоммерческим организациям на реализацию программ в детских лагерях палаточного типа и лагерях труда и отдыха"</w:t>
              <w:br/>
              <w:t xml:space="preserve">(вместе с "Порядком предоставления из областного бюджета грантов в форме субсидий некоммерческим организациям на реализацию программ в детских лагерях палаточного типа и лагерях труда и отдыха")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17.06.2023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КАЛИНИНГРАДСКОЙ ОБЛАСТИ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27 января 2023 г. N 43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предоставлении из областного бюджета грантов в форме</w:t>
      </w:r>
    </w:p>
    <w:p>
      <w:pPr>
        <w:pStyle w:val="2"/>
        <w:jc w:val="center"/>
      </w:pPr>
      <w:r>
        <w:rPr>
          <w:sz w:val="20"/>
        </w:rPr>
        <w:t xml:space="preserve">субсидий некоммерческим организациям на реализацию программ</w:t>
      </w:r>
    </w:p>
    <w:p>
      <w:pPr>
        <w:pStyle w:val="2"/>
        <w:jc w:val="center"/>
      </w:pPr>
      <w:r>
        <w:rPr>
          <w:sz w:val="20"/>
        </w:rPr>
        <w:t xml:space="preserve">в детских лагерях палаточного типа и лагерях труда и отдыха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пунктом 4 статьи 78.1</w:t>
        </w:r>
      </w:hyperlink>
      <w:r>
        <w:rPr>
          <w:sz w:val="20"/>
        </w:rPr>
        <w:t xml:space="preserve"> Бюджетного кодекса Российской Федерации, </w:t>
      </w:r>
      <w:hyperlink w:history="0" r:id="rId8" w:tooltip="Постановление Правительства РФ от 18.09.2020 N 1492 (ред. от 22.12.2022) &quot;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&quot; (с изм. 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18 сентября 2020 года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Федерации", основным мероприятием "Социальная поддержка в сфере отдыха и оздоровления детей" </w:t>
      </w:r>
      <w:hyperlink w:history="0" r:id="rId9" w:tooltip="Постановление Правительства Калининградской области от 29.12.2021 N 899 (ред. от 22.03.2023) &quot;Об утверждении государственной программы Калининградской области &quot;Социальная поддержка населения&quot; (вместе с &quot;Порядком предоставления и распределения субсидий из областного бюджета бюджетам муниципальных образований Калининградской области на обеспечение организации отдыха детей в каникулярное время, включая мероприятия по обеспечению безопасности их жизни и здоровья&quot;, &quot;Подпрограммой &quot;Формирование системы комплексно {КонсультантПлюс}">
        <w:r>
          <w:rPr>
            <w:sz w:val="20"/>
            <w:color w:val="0000ff"/>
          </w:rPr>
          <w:t xml:space="preserve">подпрограммы 3</w:t>
        </w:r>
      </w:hyperlink>
      <w:r>
        <w:rPr>
          <w:sz w:val="20"/>
        </w:rPr>
        <w:t xml:space="preserve"> "Отдых и оздоровление детей Калининградской области" государственной программы Калининградской области "Социальная поддержка населения", утвержденной постановлением Калининградской области от 29 декабря 2021 года N 899, Правительство Калининградской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ПОСТАНОВЛЯЕТ: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Установить, что из областного бюджета предоставляются гранты в форме субсидий некоммерческим организациям на реализацию программ в детских лагерях палаточного типа и лагерях труда и отдыха.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Установить </w:t>
      </w:r>
      <w:hyperlink w:history="0" w:anchor="P32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предоставления из областного бюджета грантов в форме субсидий некоммерческим организациям на реализацию программ в детских лагерях палаточного типа и лагерях труда и отдыха согласно приложению.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Постановление вступает в силу со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Калининградской области</w:t>
      </w:r>
    </w:p>
    <w:p>
      <w:pPr>
        <w:pStyle w:val="0"/>
        <w:jc w:val="right"/>
      </w:pPr>
      <w:r>
        <w:rPr>
          <w:sz w:val="20"/>
        </w:rPr>
        <w:t xml:space="preserve">А.А. Алиханов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постановлению</w:t>
      </w:r>
    </w:p>
    <w:p>
      <w:pPr>
        <w:pStyle w:val="0"/>
        <w:jc w:val="right"/>
      </w:pPr>
      <w:r>
        <w:rPr>
          <w:sz w:val="20"/>
        </w:rPr>
        <w:t xml:space="preserve">Правительства</w:t>
      </w:r>
    </w:p>
    <w:p>
      <w:pPr>
        <w:pStyle w:val="0"/>
        <w:jc w:val="right"/>
      </w:pPr>
      <w:r>
        <w:rPr>
          <w:sz w:val="20"/>
        </w:rPr>
        <w:t xml:space="preserve">Калининградской области</w:t>
      </w:r>
    </w:p>
    <w:p>
      <w:pPr>
        <w:pStyle w:val="0"/>
        <w:jc w:val="right"/>
      </w:pPr>
      <w:r>
        <w:rPr>
          <w:sz w:val="20"/>
        </w:rPr>
        <w:t xml:space="preserve">от 27 января 2023 г. N 43</w:t>
      </w:r>
    </w:p>
    <w:p>
      <w:pPr>
        <w:pStyle w:val="0"/>
        <w:jc w:val="both"/>
      </w:pPr>
      <w:r>
        <w:rPr>
          <w:sz w:val="20"/>
        </w:rPr>
      </w:r>
    </w:p>
    <w:bookmarkStart w:id="32" w:name="P32"/>
    <w:bookmarkEnd w:id="32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предоставления из областного бюджета грантов в форме</w:t>
      </w:r>
    </w:p>
    <w:p>
      <w:pPr>
        <w:pStyle w:val="2"/>
        <w:jc w:val="center"/>
      </w:pPr>
      <w:r>
        <w:rPr>
          <w:sz w:val="20"/>
        </w:rPr>
        <w:t xml:space="preserve">субсидий некоммерческим организациям на реализацию программ</w:t>
      </w:r>
    </w:p>
    <w:p>
      <w:pPr>
        <w:pStyle w:val="2"/>
        <w:jc w:val="center"/>
      </w:pPr>
      <w:r>
        <w:rPr>
          <w:sz w:val="20"/>
        </w:rPr>
        <w:t xml:space="preserve">в детских лагерях палаточного типа и лагерях труда и отдыха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Глава 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порядок устанавливает цель, условия и механизм предоставления из областного бюджета грантов в форме субсидий некоммерческим организациям на реализацию программ в детских лагерях палаточного типа и лагерях труда и отдыха в рамках реализации основного мероприятия "Социальная поддержка в сфере отдыха и оздоровления детей" </w:t>
      </w:r>
      <w:hyperlink w:history="0" r:id="rId10" w:tooltip="Постановление Правительства Калининградской области от 29.12.2021 N 899 (ред. от 22.03.2023) &quot;Об утверждении государственной программы Калининградской области &quot;Социальная поддержка населения&quot; (вместе с &quot;Порядком предоставления и распределения субсидий из областного бюджета бюджетам муниципальных образований Калининградской области на обеспечение организации отдыха детей в каникулярное время, включая мероприятия по обеспечению безопасности их жизни и здоровья&quot;, &quot;Подпрограммой &quot;Формирование системы комплексно {КонсультантПлюс}">
        <w:r>
          <w:rPr>
            <w:sz w:val="20"/>
            <w:color w:val="0000ff"/>
          </w:rPr>
          <w:t xml:space="preserve">подпрограммы 3</w:t>
        </w:r>
      </w:hyperlink>
      <w:r>
        <w:rPr>
          <w:sz w:val="20"/>
        </w:rPr>
        <w:t xml:space="preserve"> "Отдых и оздоровление детей Калининградской области" государственной программы Калининградской области "Социальная поддержка населения", утвержденной постановлением Правительства Калининградской области от 29 декабря 2021 года N 899 (далее - гранты).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Грант - средства, предоставляемые за счет средств областного бюджета на безвозмездной основе некоммерческим организациям, победившим в конкурсном отборе на реализацию программ в детских лагерях палаточного типа и лагерях труда и отдыха в установленном порядке (далее соответственно - конкурсный отбор, некоммерческие организации).</w:t>
      </w:r>
    </w:p>
    <w:bookmarkStart w:id="41" w:name="P41"/>
    <w:bookmarkEnd w:id="4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Целью предоставления грантов является финансовое обеспечение мероприятий по созданию и внедрению программ по направлениям естественно-научного, социально-гуманитарного, туристско-краеведческого, гражданско-патриотического, трудового профилей в некоммерческих организациях (далее - воспитательные программы).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Главным распорядителем средств областного бюджета, за счет которых предоставляются гранты, является Министерство образования Калининградской области (далее - Министерство),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грантов на соответствующий финансовый год и плановый период на цель, указанную в </w:t>
      </w:r>
      <w:hyperlink w:history="0" w:anchor="P41" w:tooltip="3. Целью предоставления грантов является финансовое обеспечение мероприятий по созданию и внедрению программ по направлениям естественно-научного, социально-гуманитарного, туристско-краеведческого, гражданско-патриотического, трудового профилей в некоммерческих организациях (далее - воспитательные программы).">
        <w:r>
          <w:rPr>
            <w:sz w:val="20"/>
            <w:color w:val="0000ff"/>
          </w:rPr>
          <w:t xml:space="preserve">пункте 3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Гранты предоставляются некоммерческим организациям, направившим заявки на участие в конкурсном отборе (далее - заявки) в соответствии с требованиями настоящего порядка и признанным победителями конкурсного отбора (далее соответственно - победители конкурсного отбора, участники конкурсного отбора), по направлениям "Лагеря палаточного типа" и "Лагеря труда и отдыха".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Гранты предоставляются в пределах бюджетных ассигнований, определенных законом Калининградской области об областном бюджете на соответствующий финансовый год и плановый период.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Не позднее 15-го рабочего дня, следующего за днем принятия закона Калининградской области об областном бюджете на очередной финансовый год и плановый период (закона Калининградской области о внесении изменений в закон Калининградской области об областном бюджете на текущий финансовый год и плановый период), сведения о грантах размещаются на едином портале бюджетной системы Российской Федерации в информационно-телекоммуникационной сети "Интернет" (далее соответственно - сеть "Интернет", единый портал) (в разделе единого портала).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Глава 2. ПОРЯДОК ПРОВЕДЕНИЯ КОНКУРСНОГО ОТБОРА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 Организатором конкурсного отбора является Министерство. Решение о проведении и сроки проведения конкурсного отбора устанавливаются приказом Министерства.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Объявление о проведении конкурсного отбора размещается на едином портале и официальном сайте Министерства в сети "Интернет" (доменное имя - </w:t>
      </w:r>
      <w:r>
        <w:rPr>
          <w:sz w:val="20"/>
        </w:rPr>
        <w:t xml:space="preserve">www.edu.gov39.ru</w:t>
      </w:r>
      <w:r>
        <w:rPr>
          <w:sz w:val="20"/>
        </w:rPr>
        <w:t xml:space="preserve">) (далее - сайт) не позднее чем за 1 календарный день до начала срока приема заявок с указанием: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сроков проведения конкурсного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даты начала подачи или окончания приема заявок участников конкурсного отбора, которая не может быть ранее 30-го календарного дня, следующего за днем размещения объявления о проведении конкурсного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наименования, места нахождения, почтового адреса, адреса электронной почты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результата предоставления гранта;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сетевого адреса и (или) указателей страниц сайта, на котором обеспечивается проведение конкурсного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требований к участникам конкурсного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порядка подачи заявок, порядка отзыва заявок, порядка возврата заявок, определяющего в том числе основания для возврата заявок, порядка внесения изменений в заявки и требований, предъявляемых к форме и содержанию заявок, которые включают в том числе согласие на публикацию (размещение) на сайте информации об участниках конкурсного отбора, о подаваемых участниками конкурсного отбора заявках, иной информации об участниках конкурсного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правил рассмотрения и оценки заявок;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порядка предоставления участникам конкурсного отбора разъяснений положений объявления о проведении конкурсного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срока, в течение которого получатель гранта должен подписать соглашение о предоставлении гранта (далее - соглашение);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условий признания получателя гранта уклонившимся от заключения соглашения;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12) даты размещения результатов конкурсного отбора на сайте, которая не может быть позднее 14-го календарного дня, следующего за днем определения победителей конкурсного отбора.</w:t>
      </w:r>
    </w:p>
    <w:bookmarkStart w:id="63" w:name="P63"/>
    <w:bookmarkEnd w:id="6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Требования, которым должен соответствовать участник конкурсного отбора на дату подачи заявки:</w:t>
      </w:r>
    </w:p>
    <w:bookmarkStart w:id="64" w:name="P64"/>
    <w:bookmarkEnd w:id="6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 участника конкурсного отбора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 участника конкурсного отбора отсутствует просроченная задолженность по возврату в областной бюджет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перед Калининградской областью;</w:t>
      </w:r>
    </w:p>
    <w:bookmarkStart w:id="66" w:name="P66"/>
    <w:bookmarkEnd w:id="6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участник конкурсного отбора не должен находиться в процессе реорганизации (за исключением реорганизации в форме присоединения к некоммерческой организации другого юридического лица), ликвидации, в отношении него не введена процедура банкротства, деятельность некоммерческой организации не приостановлена в порядке, предусмотренном законодательством Российской Федерации;</w:t>
      </w:r>
    </w:p>
    <w:bookmarkStart w:id="67" w:name="P67"/>
    <w:bookmarkEnd w:id="6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участник конкурсного отбора 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участник конкурсного отбора не получает в текущем финансовом году средства из областного бюджета в соответствии с иными правовыми актами на цель, указанную в </w:t>
      </w:r>
      <w:hyperlink w:history="0" w:anchor="P41" w:tooltip="3. Целью предоставления грантов является финансовое обеспечение мероприятий по созданию и внедрению программ по направлениям естественно-научного, социально-гуманитарного, туристско-краеведческого, гражданско-патриотического, трудового профилей в некоммерческих организациях (далее - воспитательные программы).">
        <w:r>
          <w:rPr>
            <w:sz w:val="20"/>
            <w:color w:val="0000ff"/>
          </w:rPr>
          <w:t xml:space="preserve">пункте 3</w:t>
        </w:r>
      </w:hyperlink>
      <w:r>
        <w:rPr>
          <w:sz w:val="20"/>
        </w:rPr>
        <w:t xml:space="preserve"> настоящего порядка;</w:t>
      </w:r>
    </w:p>
    <w:bookmarkStart w:id="69" w:name="P69"/>
    <w:bookmarkEnd w:id="6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по состоянию на последний отчетный период фактический уровень средней заработной платы работников участника конкурсного отбора соответствует уровню, установленному в текущем финансовом году действующим региональным соглашением о минимальной заработной плате в Калининградской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у участника конкурсного отбора в наличии имеется кадровый состав, необходимый для достижения результата предоставления гранта;</w:t>
      </w:r>
    </w:p>
    <w:bookmarkStart w:id="71" w:name="P71"/>
    <w:bookmarkEnd w:id="7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конкурсного отбора;</w:t>
      </w:r>
    </w:p>
    <w:bookmarkStart w:id="72" w:name="P72"/>
    <w:bookmarkEnd w:id="7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участник конкурсного отбора осуществляет деятельность на территории Калининградской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у участника конкурсного отбора в наличии имеется материально-техническая база, необходимая для достижения результата предоставления гранта;</w:t>
      </w:r>
    </w:p>
    <w:bookmarkStart w:id="74" w:name="P74"/>
    <w:bookmarkEnd w:id="7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участник конкурсного отбора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bookmarkStart w:id="75" w:name="P75"/>
    <w:bookmarkEnd w:id="7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Для участия в конкурсном отборе некоммерческой организации необходимо представить в государственное казенное учреждение Калининградской области "Информационно-расчетный центр" (далее - Информационно-расчетный центр):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заявку по форме, утверждаемой Министерством, подписанную руководителем некоммерческой организации или уполномоченным им лицом;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смету расходов, указанных в заявке, по форме утверждаемой Министерством;</w:t>
      </w:r>
    </w:p>
    <w:bookmarkStart w:id="78" w:name="P78"/>
    <w:bookmarkEnd w:id="7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копии документов, подтверждающих полномочия руководителя некоммерческой организации и главного бухгалтера (копию документа о назначении или об избрании);</w:t>
      </w:r>
    </w:p>
    <w:bookmarkStart w:id="79" w:name="P79"/>
    <w:bookmarkEnd w:id="7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сведения об общей численности работников некоммерческой организации и о размере их заработной платы по </w:t>
      </w:r>
      <w:hyperlink w:history="0" r:id="rId11" w:tooltip="Приказ ФНС России от 15.10.2020 N ЕД-7-11/753@ (ред. от 29.09.2022) &quot;Об утверждении формы расчета сумм налога на доходы физических лиц, исчисленных и удержанных налоговым агентом (форма 6-НДФЛ), порядка ее заполнения и представления, формата представления расчета сумм налога на доходы физических лиц, исчисленных и удержанных налоговым агентом, в электронной форме, а также формы справки о полученных физическим лицом доходах и удержанных суммах налога на доходы физических лиц&quot; (Зарегистрировано в Минюсте Росс {КонсультантПлюс}">
        <w:r>
          <w:rPr>
            <w:sz w:val="20"/>
            <w:color w:val="0000ff"/>
          </w:rPr>
          <w:t xml:space="preserve">форме 6-НДФЛ</w:t>
        </w:r>
      </w:hyperlink>
      <w:r>
        <w:rPr>
          <w:sz w:val="20"/>
        </w:rPr>
        <w:t xml:space="preserve">, утвержденной приказом Федеральной налоговой службы от 15 октября 2020 года N ЕД-7-11/753@, и по </w:t>
      </w:r>
      <w:hyperlink w:history="0" r:id="rId12" w:tooltip="Приказ Росстата от 29.07.2022 N 532 (ред. от 10.03.2023) &quot;Об утверждении форм федерального статистического наблюдения для организации федерального статистического наблюдения за численностью, условиями и оплатой труда работников, потребностью организаций в работниках по профессиональным группам, составом кадров государственной гражданской и муниципальной службы&quot; {КонсультантПлюс}">
        <w:r>
          <w:rPr>
            <w:sz w:val="20"/>
            <w:color w:val="0000ff"/>
          </w:rPr>
          <w:t xml:space="preserve">форме N П-4</w:t>
        </w:r>
      </w:hyperlink>
      <w:r>
        <w:rPr>
          <w:sz w:val="20"/>
        </w:rPr>
        <w:t xml:space="preserve"> "Сведения о численности и заработной плате работников", утвержденной приказом Федеральной службы государственной статистики от 29 июля 2022 года N 532 "Об утверждении форм федерального статистического наблюдения для организации федерального статистического наблюдения за численностью, условиями и оплатой труда работников, потребностью организаций в работниках по профессиональным группам, составом кадров государственной гражданской и муниципальной службы", актуальным в текущем финансовом году, за последний отчетный период с отметкой соответствующего органа исполнительной власти о приеме;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согласие на участие в конкурсном отборе органа, осуществляющего функции и полномочия учредителя в отношении некоммерческой организации, являющейся бюджетным или автономным учреждением (за исключением некоммерческих организаций, подведомственных Министерству);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письмо об отсутствии задолженности некоммерческой организации по выплате заработной платы за отчетный период текущего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согласие на публикацию (размещение) в сети "Интернет" информации о некоммерческой организации, о подаваемой некоммерческой организацией заявке, иной информации о некоммерческой организации, связанной с соответствующим конкурсным отбором;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согласие некоммерческой организации на осуществление Министерством в отношении нее проверки соблюдения порядка и условий предоставления грантов, в том числе в части достижения результата предоставления гранта, а также на осуществление органом государственного финансового контроля проверки соблюдения некоммерческой организацией порядка и условий предоставления грантов в соответствии со </w:t>
      </w:r>
      <w:hyperlink w:history="0" r:id="rId13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, </w:t>
      </w:r>
      <w:hyperlink w:history="0" r:id="rId14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согласия субъектов персональных данных на их обработку, если информация, включенная в состав заявки, содержит персональные данные, в ином случае включение в заявку информации, содержащей такие персональные данные, не допускается.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Заявка и документы, указанные в </w:t>
      </w:r>
      <w:hyperlink w:history="0" w:anchor="P75" w:tooltip="11. Для участия в конкурсном отборе некоммерческой организации необходимо представить в государственное казенное учреждение Калининградской области &quot;Информационно-расчетный центр&quot; (далее - Информационно-расчетный центр):">
        <w:r>
          <w:rPr>
            <w:sz w:val="20"/>
            <w:color w:val="0000ff"/>
          </w:rPr>
          <w:t xml:space="preserve">пункте 11</w:t>
        </w:r>
      </w:hyperlink>
      <w:r>
        <w:rPr>
          <w:sz w:val="20"/>
        </w:rPr>
        <w:t xml:space="preserve"> настоящего порядка, подаются в Информационно-расчетный центр не позднее 30 календарных дней с даты объявления конкурсного отбора непосредственно на бумажном носителе в прошитом или переплетенном виде с пронумерованными страницами, описью представляемых документов и сопроводительным письмом, а также на электронном носителе в редактируемом формате.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Представленные документы не должны иметь подчисток, приписок, зачеркнутых слов и иных не оговоренных в них исправлений, а также не должны быть исполнены карандашом и иметь серьезных повреждений, не позволяющих однозначно истолковать содержание таких документов. Если информация, включенная в состав заявки, или прилагаемые к ней документы содержат персональные данные, то к заявке должны прилагаться согласия субъектов этих данных на их обработку, в противном случае приложение к заявке информации, содержащей персональные данные, не допускается.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Копии документов, указанных в </w:t>
      </w:r>
      <w:hyperlink w:history="0" w:anchor="P78" w:tooltip="3) копии документов, подтверждающих полномочия руководителя некоммерческой организации и главного бухгалтера (копию документа о назначении или об избрании);">
        <w:r>
          <w:rPr>
            <w:sz w:val="20"/>
            <w:color w:val="0000ff"/>
          </w:rPr>
          <w:t xml:space="preserve">подпунктах 3</w:t>
        </w:r>
      </w:hyperlink>
      <w:r>
        <w:rPr>
          <w:sz w:val="20"/>
        </w:rPr>
        <w:t xml:space="preserve">, </w:t>
      </w:r>
      <w:hyperlink w:history="0" w:anchor="P79" w:tooltip="4) сведения об общей численности работников некоммерческой организации и о размере их заработной платы по форме 6-НДФЛ, утвержденной приказом Федеральной налоговой службы от 15 октября 2020 года N ЕД-7-11/753@, и по форме N П-4 &quot;Сведения о численности и заработной плате работников&quot;, утвержденной приказом Федеральной службы государственной статистики от 29 июля 2022 года N 532 &quot;Об утверждении форм федерального статистического наблюдения для организации федерального статистического наблюдения за численност...">
        <w:r>
          <w:rPr>
            <w:sz w:val="20"/>
            <w:color w:val="0000ff"/>
          </w:rPr>
          <w:t xml:space="preserve">4 пункта 11</w:t>
        </w:r>
      </w:hyperlink>
      <w:r>
        <w:rPr>
          <w:sz w:val="20"/>
        </w:rPr>
        <w:t xml:space="preserve"> настоящего порядка, должны быть заверены печатью и подписью руководителя некоммерческой организации или иного уполномоченного лица некоммерческой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Одна некоммерческая организация может подать только одну заявку в течение одного срока подачи заявок.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Заявка может быть отозвана некоммерческой организацией до окончания срока проведения конкурсного отбора путем направления в Министерство соответствующего письма через Информационно-расчетный центр. Отозванные заявки не учитываются при определении количества заявок, представленных на участие в конкурсном отборе. Внесение изменений в заявку допускается только в течение срока приема заявок.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Информационно-расчетный центр: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осуществляет прием, регистрацию и передачу в Министерство заявок;</w:t>
      </w:r>
    </w:p>
    <w:bookmarkStart w:id="92" w:name="P92"/>
    <w:bookmarkEnd w:id="9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проводит проверку полноты документов, представленных в соответствии с </w:t>
      </w:r>
      <w:hyperlink w:history="0" w:anchor="P75" w:tooltip="11. Для участия в конкурсном отборе некоммерческой организации необходимо представить в государственное казенное учреждение Калининградской области &quot;Информационно-расчетный центр&quot; (далее - Информационно-расчетный центр):">
        <w:r>
          <w:rPr>
            <w:sz w:val="20"/>
            <w:color w:val="0000ff"/>
          </w:rPr>
          <w:t xml:space="preserve">пунктом 11</w:t>
        </w:r>
      </w:hyperlink>
      <w:r>
        <w:rPr>
          <w:sz w:val="20"/>
        </w:rPr>
        <w:t xml:space="preserve"> настоящего порядка, полномочий лиц, подписавших и представивших документы, сроков представления документов, проверку соответствия участников конкурсного отбора требованиям, указанным в </w:t>
      </w:r>
      <w:hyperlink w:history="0" w:anchor="P64" w:tooltip="1) у участника конкурсного отбора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">
        <w:r>
          <w:rPr>
            <w:sz w:val="20"/>
            <w:color w:val="0000ff"/>
          </w:rPr>
          <w:t xml:space="preserve">подпунктах 1</w:t>
        </w:r>
      </w:hyperlink>
      <w:r>
        <w:rPr>
          <w:sz w:val="20"/>
        </w:rPr>
        <w:t xml:space="preserve">, </w:t>
      </w:r>
      <w:hyperlink w:history="0" w:anchor="P66" w:tooltip="3) участник конкурсного отбора не должен находиться в процессе реорганизации (за исключением реорганизации в форме присоединения к некоммерческой организации другого юридического лица), ликвидации, в отношении него не введена процедура банкротства, деятельность некоммерческой организации не приостановлена в порядке, предусмотренном законодательством Российской Федерации;">
        <w:r>
          <w:rPr>
            <w:sz w:val="20"/>
            <w:color w:val="0000ff"/>
          </w:rPr>
          <w:t xml:space="preserve">3</w:t>
        </w:r>
      </w:hyperlink>
      <w:r>
        <w:rPr>
          <w:sz w:val="20"/>
        </w:rPr>
        <w:t xml:space="preserve">, </w:t>
      </w:r>
      <w:hyperlink w:history="0" w:anchor="P67" w:tooltip="4) участник конкурсного отбора 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...">
        <w:r>
          <w:rPr>
            <w:sz w:val="20"/>
            <w:color w:val="0000ff"/>
          </w:rPr>
          <w:t xml:space="preserve">4</w:t>
        </w:r>
      </w:hyperlink>
      <w:r>
        <w:rPr>
          <w:sz w:val="20"/>
        </w:rPr>
        <w:t xml:space="preserve">, </w:t>
      </w:r>
      <w:hyperlink w:history="0" w:anchor="P69" w:tooltip="6) по состоянию на последний отчетный период фактический уровень средней заработной платы работников участника конкурсного отбора соответствует уровню, установленному в текущем финансовом году действующим региональным соглашением о минимальной заработной плате в Калининградской области;">
        <w:r>
          <w:rPr>
            <w:sz w:val="20"/>
            <w:color w:val="0000ff"/>
          </w:rPr>
          <w:t xml:space="preserve">6</w:t>
        </w:r>
      </w:hyperlink>
      <w:r>
        <w:rPr>
          <w:sz w:val="20"/>
        </w:rPr>
        <w:t xml:space="preserve">, </w:t>
      </w:r>
      <w:hyperlink w:history="0" w:anchor="P71" w:tooltip="8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конкурсного отбора;">
        <w:r>
          <w:rPr>
            <w:sz w:val="20"/>
            <w:color w:val="0000ff"/>
          </w:rPr>
          <w:t xml:space="preserve">8</w:t>
        </w:r>
      </w:hyperlink>
      <w:r>
        <w:rPr>
          <w:sz w:val="20"/>
        </w:rPr>
        <w:t xml:space="preserve">, </w:t>
      </w:r>
      <w:hyperlink w:history="0" w:anchor="P72" w:tooltip="9) участник конкурсного отбора осуществляет деятельность на территории Калининградской области;">
        <w:r>
          <w:rPr>
            <w:sz w:val="20"/>
            <w:color w:val="0000ff"/>
          </w:rPr>
          <w:t xml:space="preserve">9</w:t>
        </w:r>
      </w:hyperlink>
      <w:r>
        <w:rPr>
          <w:sz w:val="20"/>
        </w:rPr>
        <w:t xml:space="preserve">, </w:t>
      </w:r>
      <w:hyperlink w:history="0" w:anchor="P74" w:tooltip="11) участник конкурсного отбора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">
        <w:r>
          <w:rPr>
            <w:sz w:val="20"/>
            <w:color w:val="0000ff"/>
          </w:rPr>
          <w:t xml:space="preserve">11 пункта 10</w:t>
        </w:r>
      </w:hyperlink>
      <w:r>
        <w:rPr>
          <w:sz w:val="20"/>
        </w:rPr>
        <w:t xml:space="preserve"> настоящего порядка, в том числе с использованием единой системы межведомственного электронного взаимодействия;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 течение 5 рабочих дней с даты получения от участников конкурсного отбора заявок, включающих указанные в </w:t>
      </w:r>
      <w:hyperlink w:history="0" w:anchor="P75" w:tooltip="11. Для участия в конкурсном отборе некоммерческой организации необходимо представить в государственное казенное учреждение Калининградской области &quot;Информационно-расчетный центр&quot; (далее - Информационно-расчетный центр):">
        <w:r>
          <w:rPr>
            <w:sz w:val="20"/>
            <w:color w:val="0000ff"/>
          </w:rPr>
          <w:t xml:space="preserve">пункте 11</w:t>
        </w:r>
      </w:hyperlink>
      <w:r>
        <w:rPr>
          <w:sz w:val="20"/>
        </w:rPr>
        <w:t xml:space="preserve"> настоящего порядка документы, передает их в Министерство вместе с аналитической запиской, подготовленной по результатам проверок, указанных в </w:t>
      </w:r>
      <w:hyperlink w:history="0" w:anchor="P92" w:tooltip="2) проводит проверку полноты документов, представленных в соответствии с пунктом 11 настоящего порядка, полномочий лиц, подписавших и представивших документы, сроков представления документов, проверку соответствия участников конкурсного отбора требованиям, указанным в подпунктах 1, 3, 4, 6, 8, 9, 11 пункта 10 настоящего порядка, в том числе с использованием единой системы межведомственного электронного взаимодействия;">
        <w:r>
          <w:rPr>
            <w:sz w:val="20"/>
            <w:color w:val="0000ff"/>
          </w:rPr>
          <w:t xml:space="preserve">подпункте 2</w:t>
        </w:r>
      </w:hyperlink>
      <w:r>
        <w:rPr>
          <w:sz w:val="20"/>
        </w:rPr>
        <w:t xml:space="preserve"> настоящего пункта.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Рассмотрение документов, представленных участниками конкурсного отбора, осуществляет конкурсная комиссия, образованная Министерством (далее - комиссия).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Комиссия состоит из семи человек. В состав комиссии включаются два сотрудника Министерства, четыре сотрудника образовательных организаций, один представитель общественного объединения (организации). Положение о комиссии и ее состав утверждаются приказом Министерства.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Комиссия рассматривает и оценивает представленные заявки. Результаты рассмотрения и оценки заявок оформляются протоколом комиссии, который подписывается всеми членами комиссии, принявшими участие в рассмотрении заявок.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Решение о предоставлении гранта либо об отказе в его предоставлении принимается Министерством на основании протокола комиссии в течение 15 рабочих дней с даты окончания срока подачи документов, указанных в </w:t>
      </w:r>
      <w:hyperlink w:history="0" w:anchor="P75" w:tooltip="11. Для участия в конкурсном отборе некоммерческой организации необходимо представить в государственное казенное учреждение Калининградской области &quot;Информационно-расчетный центр&quot; (далее - Информационно-расчетный центр):">
        <w:r>
          <w:rPr>
            <w:sz w:val="20"/>
            <w:color w:val="0000ff"/>
          </w:rPr>
          <w:t xml:space="preserve">пункте 11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Основанием для отклонения заявки участника конкурсного отбора на стадии рассмотрения и оценки заявок является: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подача более чем одной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нарушение срока подачи документов, указанных в </w:t>
      </w:r>
      <w:hyperlink w:history="0" w:anchor="P75" w:tooltip="11. Для участия в конкурсном отборе некоммерческой организации необходимо представить в государственное казенное учреждение Калининградской области &quot;Информационно-расчетный центр&quot; (далее - Информационно-расчетный центр):">
        <w:r>
          <w:rPr>
            <w:sz w:val="20"/>
            <w:color w:val="0000ff"/>
          </w:rPr>
          <w:t xml:space="preserve">пункте 11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недостоверность представленной участником конкурсного отбора информации, в том числе сведений о месте нахождения и адресе юридического лица;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несоответствие участника конкурсного отбора требованиям, указанным в </w:t>
      </w:r>
      <w:hyperlink w:history="0" w:anchor="P63" w:tooltip="10. Требования, которым должен соответствовать участник конкурсного отбора на дату подачи заявки:">
        <w:r>
          <w:rPr>
            <w:sz w:val="20"/>
            <w:color w:val="0000ff"/>
          </w:rPr>
          <w:t xml:space="preserve">пункте 10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непредставление (представление не в полном объеме) или несоответствие документов, представленных участником конкурсного отбора, требованиям, предъявляемым к заявкам участников конкурсного отбора, указанным в </w:t>
      </w:r>
      <w:hyperlink w:history="0" w:anchor="P75" w:tooltip="11. Для участия в конкурсном отборе некоммерческой организации необходимо представить в государственное казенное учреждение Калининградской области &quot;Информационно-расчетный центр&quot; (далее - Информационно-расчетный центр):">
        <w:r>
          <w:rPr>
            <w:sz w:val="20"/>
            <w:color w:val="0000ff"/>
          </w:rPr>
          <w:t xml:space="preserve">пункте 11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подача заявки участником конкурсного отбора после даты и (или) времени, определенных для подачи заявок.</w:t>
      </w:r>
    </w:p>
    <w:bookmarkStart w:id="105" w:name="P105"/>
    <w:bookmarkEnd w:id="10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23. Оценка заявок осуществляется в течение 3 рабочих дней каждым членом комиссии, присутствующим при проведении конкурсного отбора, и оценивается по группам критериев, указанным в таблице: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2098"/>
        <w:gridCol w:w="4649"/>
        <w:gridCol w:w="1757"/>
      </w:tblGrid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Группа критериев</w:t>
            </w:r>
          </w:p>
        </w:tc>
        <w:tc>
          <w:tcPr>
            <w:tcW w:w="46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критерия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Максимальный балл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6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Значимость и актуальность</w:t>
            </w:r>
          </w:p>
        </w:tc>
        <w:tc>
          <w:tcPr>
            <w:tcW w:w="4649" w:type="dxa"/>
          </w:tcPr>
          <w:p>
            <w:pPr>
              <w:pStyle w:val="0"/>
            </w:pPr>
            <w:r>
              <w:rPr>
                <w:sz w:val="20"/>
              </w:rPr>
              <w:t xml:space="preserve">Соответствие приоритетным направлениям:</w:t>
            </w:r>
          </w:p>
          <w:p>
            <w:pPr>
              <w:pStyle w:val="0"/>
            </w:pPr>
            <w:r>
              <w:rPr>
                <w:sz w:val="20"/>
              </w:rPr>
              <w:t xml:space="preserve">- соответствует - 2 балла;</w:t>
            </w:r>
          </w:p>
          <w:p>
            <w:pPr>
              <w:pStyle w:val="0"/>
            </w:pPr>
            <w:r>
              <w:rPr>
                <w:sz w:val="20"/>
              </w:rPr>
              <w:t xml:space="preserve">- не соответствует - 0 баллов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09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Экономическая эффективность</w:t>
            </w:r>
          </w:p>
        </w:tc>
        <w:tc>
          <w:tcPr>
            <w:tcW w:w="4649" w:type="dxa"/>
          </w:tcPr>
          <w:p>
            <w:pPr>
              <w:pStyle w:val="0"/>
            </w:pPr>
            <w:r>
              <w:rPr>
                <w:sz w:val="20"/>
              </w:rPr>
              <w:t xml:space="preserve">Соотношение планируемых расходов и ожидаемых результатов:</w:t>
            </w:r>
          </w:p>
          <w:p>
            <w:pPr>
              <w:pStyle w:val="0"/>
            </w:pPr>
            <w:r>
              <w:rPr>
                <w:sz w:val="20"/>
              </w:rPr>
              <w:t xml:space="preserve">- высокая эффективность - 4 балла;</w:t>
            </w:r>
          </w:p>
          <w:p>
            <w:pPr>
              <w:pStyle w:val="0"/>
            </w:pPr>
            <w:r>
              <w:rPr>
                <w:sz w:val="20"/>
              </w:rPr>
              <w:t xml:space="preserve">- низкая эффективность - 1 балл;</w:t>
            </w:r>
          </w:p>
          <w:p>
            <w:pPr>
              <w:pStyle w:val="0"/>
            </w:pPr>
            <w:r>
              <w:rPr>
                <w:sz w:val="20"/>
              </w:rPr>
              <w:t xml:space="preserve">- эффективность отсутствует - 0 баллов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649" w:type="dxa"/>
          </w:tcPr>
          <w:p>
            <w:pPr>
              <w:pStyle w:val="0"/>
            </w:pPr>
            <w:r>
              <w:rPr>
                <w:sz w:val="20"/>
              </w:rPr>
              <w:t xml:space="preserve">Реалистичность и обоснованность объема запрашиваемых средств гранта:</w:t>
            </w:r>
          </w:p>
          <w:p>
            <w:pPr>
              <w:pStyle w:val="0"/>
            </w:pPr>
            <w:r>
              <w:rPr>
                <w:sz w:val="20"/>
              </w:rPr>
              <w:t xml:space="preserve">- объем запрашиваемых средств гранта реалистичен и обоснован - 3 балла;</w:t>
            </w:r>
          </w:p>
          <w:p>
            <w:pPr>
              <w:pStyle w:val="0"/>
            </w:pPr>
            <w:r>
              <w:rPr>
                <w:sz w:val="20"/>
              </w:rPr>
              <w:t xml:space="preserve">- объем запрашиваемых средств гранта нереалистичен и необоснован - 0 баллов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09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Социальная эффективность</w:t>
            </w:r>
          </w:p>
        </w:tc>
        <w:tc>
          <w:tcPr>
            <w:tcW w:w="4649" w:type="dxa"/>
          </w:tcPr>
          <w:p>
            <w:pPr>
              <w:pStyle w:val="0"/>
            </w:pPr>
            <w:r>
              <w:rPr>
                <w:sz w:val="20"/>
              </w:rPr>
              <w:t xml:space="preserve">Реалистичность и полнота результатов:</w:t>
            </w:r>
          </w:p>
          <w:p>
            <w:pPr>
              <w:pStyle w:val="0"/>
            </w:pPr>
            <w:r>
              <w:rPr>
                <w:sz w:val="20"/>
              </w:rPr>
              <w:t xml:space="preserve">- высокие - 3 балла;</w:t>
            </w:r>
          </w:p>
          <w:p>
            <w:pPr>
              <w:pStyle w:val="0"/>
            </w:pPr>
            <w:r>
              <w:rPr>
                <w:sz w:val="20"/>
              </w:rPr>
              <w:t xml:space="preserve">- низкие - 1 балл;</w:t>
            </w:r>
          </w:p>
          <w:p>
            <w:pPr>
              <w:pStyle w:val="0"/>
            </w:pPr>
            <w:r>
              <w:rPr>
                <w:sz w:val="20"/>
              </w:rPr>
              <w:t xml:space="preserve">- отсутствуют - 0 баллов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649" w:type="dxa"/>
          </w:tcPr>
          <w:p>
            <w:pPr>
              <w:pStyle w:val="0"/>
            </w:pPr>
            <w:r>
              <w:rPr>
                <w:sz w:val="20"/>
              </w:rPr>
              <w:t xml:space="preserve">Соответствие ожидаемых результатов:</w:t>
            </w:r>
          </w:p>
          <w:p>
            <w:pPr>
              <w:pStyle w:val="0"/>
            </w:pPr>
            <w:r>
              <w:rPr>
                <w:sz w:val="20"/>
              </w:rPr>
              <w:t xml:space="preserve">- соответствуют полностью - 3 балла;</w:t>
            </w:r>
          </w:p>
          <w:p>
            <w:pPr>
              <w:pStyle w:val="0"/>
            </w:pPr>
            <w:r>
              <w:rPr>
                <w:sz w:val="20"/>
              </w:rPr>
              <w:t xml:space="preserve">- не соответствуют - 0 баллов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209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Профессиональная компетенция исполнителей</w:t>
            </w:r>
          </w:p>
        </w:tc>
        <w:tc>
          <w:tcPr>
            <w:tcW w:w="4649" w:type="dxa"/>
          </w:tcPr>
          <w:p>
            <w:pPr>
              <w:pStyle w:val="0"/>
            </w:pPr>
            <w:r>
              <w:rPr>
                <w:sz w:val="20"/>
              </w:rPr>
              <w:t xml:space="preserve">Соответствие квалификации и опыта исполнителей некоммерческой организации:</w:t>
            </w:r>
          </w:p>
          <w:p>
            <w:pPr>
              <w:pStyle w:val="0"/>
            </w:pPr>
            <w:r>
              <w:rPr>
                <w:sz w:val="20"/>
              </w:rPr>
              <w:t xml:space="preserve">- соответствуют полностью - 3 балла;</w:t>
            </w:r>
          </w:p>
          <w:p>
            <w:pPr>
              <w:pStyle w:val="0"/>
            </w:pPr>
            <w:r>
              <w:rPr>
                <w:sz w:val="20"/>
              </w:rPr>
              <w:t xml:space="preserve">- не соответствуют - 0 баллов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649" w:type="dxa"/>
          </w:tcPr>
          <w:p>
            <w:pPr>
              <w:pStyle w:val="0"/>
            </w:pPr>
            <w:r>
              <w:rPr>
                <w:sz w:val="20"/>
              </w:rPr>
              <w:t xml:space="preserve">Наличие опыта реализации подобных мероприятий:</w:t>
            </w:r>
          </w:p>
          <w:p>
            <w:pPr>
              <w:pStyle w:val="0"/>
            </w:pPr>
            <w:r>
              <w:rPr>
                <w:sz w:val="20"/>
              </w:rPr>
              <w:t xml:space="preserve">- от 3 лет и более - 3 балла;</w:t>
            </w:r>
          </w:p>
          <w:p>
            <w:pPr>
              <w:pStyle w:val="0"/>
            </w:pPr>
            <w:r>
              <w:rPr>
                <w:sz w:val="20"/>
              </w:rPr>
              <w:t xml:space="preserve">- от 1 года до 3 лет - 2 балла;</w:t>
            </w:r>
          </w:p>
          <w:p>
            <w:pPr>
              <w:pStyle w:val="0"/>
            </w:pPr>
            <w:r>
              <w:rPr>
                <w:sz w:val="20"/>
              </w:rPr>
              <w:t xml:space="preserve">- отсутствие опыта - 0 баллов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24. Оценка заявок по группам критериев "Экономическая эффективность" и "Социальная эффективность", указанным в </w:t>
      </w:r>
      <w:hyperlink w:history="0" w:anchor="P105" w:tooltip="23. Оценка заявок осуществляется в течение 3 рабочих дней каждым членом комиссии, присутствующим при проведении конкурсного отбора, и оценивается по группам критериев, указанным в таблице:">
        <w:r>
          <w:rPr>
            <w:sz w:val="20"/>
            <w:color w:val="0000ff"/>
          </w:rPr>
          <w:t xml:space="preserve">пункте 23</w:t>
        </w:r>
      </w:hyperlink>
      <w:r>
        <w:rPr>
          <w:sz w:val="20"/>
        </w:rPr>
        <w:t xml:space="preserve"> настоящего порядка, осуществляется на основании следующих показателей, необходимых для достижения результата предоставления гранта: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количество детей, участвующих в реализации воспитательной программы, указанной в заявке;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количество сотрудников некоммерческой организации - победителя конкурсного отбора, участвующих в реализации воспитательной программы, указанной в заявке;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разработка и внедрение воспитательной программы по одному или нескольким направлениям естественно-научного, социально-гуманитарного, туристско-краеведческого, гражданско-патриотического, трудового профилей в некоммерческой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наличие информации в средствах массовой информации, в том числе в сети "Интернет", о реализации воспитательной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количество несовершеннолетних, состоящих на внутришкольном профилактическом учете, принявших участие в реализации воспитательной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25. На основании результатов оценки заявок комиссия составляет рейтинг заявок (далее - рейтинг), в котором каждой заявке присваивается порядковый номер по мере уменьшения итоговых баллов заявок.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26. Победителями конкурсного отбора признаются шесть некоммерческих организаций по направлению "Лагеря палаточного типа" и тридцать некоммерческих организаций - по направлению "Лагеря труда и отдыха", заявки которых набрали наибольшее количество баллов.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27. Если некоммерческих организаций, претендующих на участие в конкурсном отборе, менее шести по направлению "Лагеря палаточного типа" и менее тридцати по направлению "Лагеря труда и отдыха" и их заявки соответствуют требованиям, указанным в </w:t>
      </w:r>
      <w:hyperlink w:history="0" w:anchor="P75" w:tooltip="11. Для участия в конкурсном отборе некоммерческой организации необходимо представить в государственное казенное учреждение Калининградской области &quot;Информационно-расчетный центр&quot; (далее - Информационно-расчетный центр):">
        <w:r>
          <w:rPr>
            <w:sz w:val="20"/>
            <w:color w:val="0000ff"/>
          </w:rPr>
          <w:t xml:space="preserve">пункте 11</w:t>
        </w:r>
      </w:hyperlink>
      <w:r>
        <w:rPr>
          <w:sz w:val="20"/>
        </w:rPr>
        <w:t xml:space="preserve"> настоящего порядка, то они признаются получателями грантов и с ними заключаются соглашения.</w:t>
      </w:r>
    </w:p>
    <w:bookmarkStart w:id="164" w:name="P164"/>
    <w:bookmarkEnd w:id="16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28. Конкурсный отбор признается комиссией несостоявшимся, если на участие в нем не было представлено ни одной заявки, либо все заявки отозваны, либо все некоммерческие организации не допущены к участию в конкурсном отборе.</w:t>
      </w:r>
    </w:p>
    <w:bookmarkStart w:id="165" w:name="P165"/>
    <w:bookmarkEnd w:id="16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29. На основании протокола итоги конкурсного отбора утверждаются приказом Министерства.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30. Информация о результатах рассмотрения заявок размещается Министерством на едином портале и сайте в течение 5 рабочих дней с даты подписания приказа, указанного в </w:t>
      </w:r>
      <w:hyperlink w:history="0" w:anchor="P165" w:tooltip="29. На основании протокола итоги конкурсного отбора утверждаются приказом Министерства.">
        <w:r>
          <w:rPr>
            <w:sz w:val="20"/>
            <w:color w:val="0000ff"/>
          </w:rPr>
          <w:t xml:space="preserve">пункте 29</w:t>
        </w:r>
      </w:hyperlink>
      <w:r>
        <w:rPr>
          <w:sz w:val="20"/>
        </w:rPr>
        <w:t xml:space="preserve"> настоящего порядка, и включает в себя следующие сведения: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информацию о дате, времени и месте рассмотрения заявок;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информацию о дате, времени и месте оценки заявок;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информацию о некоммерческих организациях, заявки которых были рассмотрены;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информацию о некоммерческих организациях, заявки которых были отклонены, с указанием причин их отклонения, в том числе положений объявления о проведении конкурсного отбора, которым не соответствуют такие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последовательность оценки заявок, присвоенные заявкам значения по каждому из предусмотренных критериев оценки заявок, принятое на основании результатов оценки указанных заявок решение о присвоении таким заявкам порядковых номеров;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наименования некоммерческих организаций - получателей грантов, с которыми заключаются соглашения, и размеры предоставляемых им грантов.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31. В случае нераспределения средств гранта в связи с признанием конкурсного отбора несостоявшимся по основаниям, указанным в </w:t>
      </w:r>
      <w:hyperlink w:history="0" w:anchor="P164" w:tooltip="28. Конкурсный отбор признается комиссией несостоявшимся, если на участие в нем не было представлено ни одной заявки, либо все заявки отозваны, либо все некоммерческие организации не допущены к участию в конкурсном отборе.">
        <w:r>
          <w:rPr>
            <w:sz w:val="20"/>
            <w:color w:val="0000ff"/>
          </w:rPr>
          <w:t xml:space="preserve">пункте 28</w:t>
        </w:r>
      </w:hyperlink>
      <w:r>
        <w:rPr>
          <w:sz w:val="20"/>
        </w:rPr>
        <w:t xml:space="preserve"> настоящего порядка, Министерство принимает решение о проведении нового конкурсного отбора в срок не позднее 270 календарных дней после размещения итогов конкурсного отбора на сайте.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Глава 3. УСЛОВИЯ И ПОРЯДОК ПРЕДОСТАВЛЕНИЯ ГРАНТОВ</w:t>
      </w:r>
    </w:p>
    <w:p>
      <w:pPr>
        <w:pStyle w:val="0"/>
        <w:jc w:val="both"/>
      </w:pPr>
      <w:r>
        <w:rPr>
          <w:sz w:val="20"/>
        </w:rPr>
      </w:r>
    </w:p>
    <w:bookmarkStart w:id="177" w:name="P177"/>
    <w:bookmarkEnd w:id="177"/>
    <w:p>
      <w:pPr>
        <w:pStyle w:val="0"/>
        <w:ind w:firstLine="540"/>
        <w:jc w:val="both"/>
      </w:pPr>
      <w:r>
        <w:rPr>
          <w:sz w:val="20"/>
        </w:rPr>
        <w:t xml:space="preserve">32. Максимальный размер гранта не может превышать 3000000 (трех миллионов) рублей по направлению "Лагеря палаточного типа" и 100000 (ста тысяч) рублей - по направлению "Лагеря труда и отдыха".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33. В случае если запрашиваемая сумма гранта в смете расходов, представленной на конкурсный отбор некоммерческой организацией, больше максимального размера гранта по направлениям, указанным в </w:t>
      </w:r>
      <w:hyperlink w:history="0" w:anchor="P177" w:tooltip="32. Максимальный размер гранта не может превышать 3000000 (трех миллионов) рублей по направлению &quot;Лагеря палаточного типа&quot; и 100000 (ста тысяч) рублей - по направлению &quot;Лагеря труда и отдыха&quot;.">
        <w:r>
          <w:rPr>
            <w:sz w:val="20"/>
            <w:color w:val="0000ff"/>
          </w:rPr>
          <w:t xml:space="preserve">пункте 32</w:t>
        </w:r>
      </w:hyperlink>
      <w:r>
        <w:rPr>
          <w:sz w:val="20"/>
        </w:rPr>
        <w:t xml:space="preserve"> настоящего порядка, размер гранта устанавливается в размере, равном максимальному размеру гранта по соответствующему направлению.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34. В случае если запрашиваемая сумма гранта в смете расходов, представленной на конкурсный отбор некоммерческой организацией, меньше максимального размера гранта по направлениям, указанным в </w:t>
      </w:r>
      <w:hyperlink w:history="0" w:anchor="P177" w:tooltip="32. Максимальный размер гранта не может превышать 3000000 (трех миллионов) рублей по направлению &quot;Лагеря палаточного типа&quot; и 100000 (ста тысяч) рублей - по направлению &quot;Лагеря труда и отдыха&quot;.">
        <w:r>
          <w:rPr>
            <w:sz w:val="20"/>
            <w:color w:val="0000ff"/>
          </w:rPr>
          <w:t xml:space="preserve">пункте 32</w:t>
        </w:r>
      </w:hyperlink>
      <w:r>
        <w:rPr>
          <w:sz w:val="20"/>
        </w:rPr>
        <w:t xml:space="preserve"> настоящего порядка, размер гранта устанавливается в размере, равном сумме сметы расходов.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35. Грант предоставляется победителям конкурсного отбора на реализацию воспитательных программ в некоммерческих организациях на финансовое обеспечение следующих затрат: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приобретение оборудования, инвентаря, технических средств, методической и учебной литературы, лицензионного программного обеспечения, расходных материалов;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обустройство зоны организации отдыха и оздоровления детей, необходимой для реализации воспитательной программы, в том числе размещение палаток, модульных некапитальных средств размещения, оборудование санитарных узлов, создание системы визуальной информации и навигации, оплата полиграфических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оплата услуг по договору поставки товаров, осуществления работ для достижения цели и (или) задач в рамках заявки, в том числе с физическими лицами.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36. Условия предоставления гранта: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включение некоммерческой организации в перечень победителей конкурсного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заключение с победителем конкурсного отбора соглашения, предусматривающего: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согласие некоммерческой организации на осуществление Министерством в отношении нее проверки соблюдения порядка и условий предоставления гранта, в том числе в части достижения результата предоставления гранта, а также на осуществление органом государственного финансового контроля проверки соблюдения некоммерческой организацией порядка и условий предоставления гранта в соответствии со </w:t>
      </w:r>
      <w:hyperlink w:history="0" r:id="rId15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, </w:t>
      </w:r>
      <w:hyperlink w:history="0" r:id="rId16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запрет приобретения за счет средств гранта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обеспечение передачи в Министерство информации о количестве детей, охваченных отдыхом и оздоровлением, в порядке и сроки, которые установлены Министерством.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37. Министерство не позднее 30 дней со дня утверждения результатов конкурсного отбора заключает соглашения с некоммерческими организациями - победителями конкурсного отбора в соответствии с типовой формой соглашения, устанавливаемой Министерством финансов Калининградской области (далее - типовая форма соглашения).</w:t>
      </w:r>
    </w:p>
    <w:bookmarkStart w:id="191" w:name="P191"/>
    <w:bookmarkEnd w:id="19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38. Для заключения соглашения некоммерческая организация - победитель конкурсного отбора представляет в Информационно-расчетный центр заполненную форму соглашения в двух экземплярах, подписанных руководителем некоммерческой организации - победителя конкурсного отбора или иным уполномоченным лицом и скрепленных печатью (при наличии).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39. В соглашение включается в том числе условие о согласовании новых условий соглашения или о расторжении соглашения при недостижении согласия по новым условиям в случае уменьшения Министерству ранее доведенных лимитов бюджетных обязательств, приводящего к невозможности предоставления гранта в размере, определенном в соглашении.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40. В случае если некоммерческая организация - победитель конкурсного отбора не представила в Информационно-расчетный центр заполненный проект соглашения или представила отказ от заключения соглашения, комиссия принимает решение об исключении такого победителя конкурсного отбора из списка некоммерческих организаций - победителей конкурсного отбора и признает победителем конкурсного отбора некоммерческую организацию, следующую в рейтинге.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41. Информационно-расчетный центр в течение 2 рабочих дней со дня получения от некоммерческой организации - победителя конкурсного отбора заполненного проекта соглашения осуществляет его проверку на соответствие типовой форме соглашения, полномочий лица, подписавшего и представившего проект соглашения, и передает проект соглашения в Министерство вместе с аналитической запиской, подготовленной по результатам такой проверки.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42. Министерство подписывает проект соглашения и направляет один экземпляр подписанного соглашения в некоммерческую организацию.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43. Результатом предоставления гранта является создание в срок не позднее 31 декабря отчетного финансового года воспитательных программ в некоммерческих организациях.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44. Показателями, необходимыми для достижения результата предоставления гранта,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количество детей, участвующих в реализации воспитательной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количество сотрудников некоммерческой организации - победителя конкурсного отбора, участвующих в реализации воспитательной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разработка и внедрение воспитательной программы по одному или нескольким направлениям естественно-научного, социально-гуманитарного, туристско-краеведческого, гражданско-патриотического, трудового профилей в некоммерческой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наличие информации в средствах массовой информации, в том числе в сети "Интернет", о реализации воспитательной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количество несовершеннолетних, состоящих на внутришкольном профилактическом учете, принявших участие в реализации воспитательной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45. Значение показателя, необходимого для достижения результата предоставления гранта, устанавливается в соглашении.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46. Основанием для отказа в предоставлении гранта является: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несоответствие представленных некоммерческой организацией - победителем конкурсного отбора документов требованиям, указанным в </w:t>
      </w:r>
      <w:hyperlink w:history="0" w:anchor="P191" w:tooltip="38. Для заключения соглашения некоммерческая организация - победитель конкурсного отбора представляет в Информационно-расчетный центр заполненную форму соглашения в двух экземплярах, подписанных руководителем некоммерческой организации - победителя конкурсного отбора или иным уполномоченным лицом и скрепленных печатью (при наличии).">
        <w:r>
          <w:rPr>
            <w:sz w:val="20"/>
            <w:color w:val="0000ff"/>
          </w:rPr>
          <w:t xml:space="preserve">пункте 38</w:t>
        </w:r>
      </w:hyperlink>
      <w:r>
        <w:rPr>
          <w:sz w:val="20"/>
        </w:rPr>
        <w:t xml:space="preserve"> настоящего порядка, или непредставление (представление не в полном объеме) указанных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установление факта недостоверности представленной информации.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47. Перечисление гранта осуществляется Министерством на расчетный счет некоммерческой организации - победителя конкурсного отбора, заключившей соглашение, в соответствии с бюджетным законодательством Российской Федерации не позднее 30 рабочих дней с даты подписания Министерством соглашения.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Глава 4. ТРЕБОВАНИЯ К ОТЧЕТНОСТИ</w:t>
      </w:r>
    </w:p>
    <w:p>
      <w:pPr>
        <w:pStyle w:val="0"/>
        <w:jc w:val="both"/>
      </w:pPr>
      <w:r>
        <w:rPr>
          <w:sz w:val="20"/>
        </w:rPr>
      </w:r>
    </w:p>
    <w:bookmarkStart w:id="211" w:name="P211"/>
    <w:bookmarkEnd w:id="211"/>
    <w:p>
      <w:pPr>
        <w:pStyle w:val="0"/>
        <w:ind w:firstLine="540"/>
        <w:jc w:val="both"/>
      </w:pPr>
      <w:r>
        <w:rPr>
          <w:sz w:val="20"/>
        </w:rPr>
        <w:t xml:space="preserve">48. Получатель гранта не позднее 30-го числа месяца, следующего за месяцем каждого квартала (апрель, июль, октябрь, январь), представляет в Информационно-расчетный центр: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отчет об осуществлении расходов, источником финансового обеспечения которых является грант, по форме, установленной соглашением, с приложением копий документов, подтверждающих расходы;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отчет о достижении значения результата предоставления гранта и показателей, необходимых для достижения результата предоставления гранта, по форме, определенной типовой формой соглашения.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49. Информационно-расчетный центр проверяет отчеты, представленные получателем гранта в соответствии с </w:t>
      </w:r>
      <w:hyperlink w:history="0" w:anchor="P211" w:tooltip="48. Получатель гранта не позднее 30-го числа месяца, следующего за месяцем каждого квартала (апрель, июль, октябрь, январь), представляет в Информационно-расчетный центр:">
        <w:r>
          <w:rPr>
            <w:sz w:val="20"/>
            <w:color w:val="0000ff"/>
          </w:rPr>
          <w:t xml:space="preserve">пунктом 48</w:t>
        </w:r>
      </w:hyperlink>
      <w:r>
        <w:rPr>
          <w:sz w:val="20"/>
        </w:rPr>
        <w:t xml:space="preserve"> настоящего порядка, на соответствие формам, срокам представления, полноту представленных документов, полномочия лиц, подписавших и представивших документы, и не позднее 3 рабочих дней со дня окончания проверки передает их в Министерство вместе с аналитической запиской, подготовленной по результатам проведения такой проверки.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50. В случае выявления Информационно-расчетным центром по результатам проверки несоответствия отчетов, указанных в </w:t>
      </w:r>
      <w:hyperlink w:history="0" w:anchor="P211" w:tooltip="48. Получатель гранта не позднее 30-го числа месяца, следующего за месяцем каждого квартала (апрель, июль, октябрь, январь), представляет в Информационно-расчетный центр:">
        <w:r>
          <w:rPr>
            <w:sz w:val="20"/>
            <w:color w:val="0000ff"/>
          </w:rPr>
          <w:t xml:space="preserve">пункте 48</w:t>
        </w:r>
      </w:hyperlink>
      <w:r>
        <w:rPr>
          <w:sz w:val="20"/>
        </w:rPr>
        <w:t xml:space="preserve"> настоящего порядка, формам, срокам представления, полноты представленных документов, полномочий лиц, подписавших и представивших документы, Министерство возвращает их получателю гранта на доработку с уведомлением об устранении несоответствий.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51. Получатель гранта вправе в течение 5 рабочих дней со дня получения уведомления об устранении замечаний повторно представить отчеты, указанные в </w:t>
      </w:r>
      <w:hyperlink w:history="0" w:anchor="P211" w:tooltip="48. Получатель гранта не позднее 30-го числа месяца, следующего за месяцем каждого квартала (апрель, июль, октябрь, январь), представляет в Информационно-расчетный центр:">
        <w:r>
          <w:rPr>
            <w:sz w:val="20"/>
            <w:color w:val="0000ff"/>
          </w:rPr>
          <w:t xml:space="preserve">пункте 48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Глава 5. ТРЕБОВАНИЯ ОБ ОСУЩЕСТВЛЕНИИ КОНТРОЛЯ (МОНИТОРИНГА)</w:t>
      </w:r>
    </w:p>
    <w:p>
      <w:pPr>
        <w:pStyle w:val="2"/>
        <w:jc w:val="center"/>
      </w:pPr>
      <w:r>
        <w:rPr>
          <w:sz w:val="20"/>
        </w:rPr>
        <w:t xml:space="preserve">ЗА СОБЛЮДЕНИЕМ УСЛОВИЙ И ПОРЯДКА ПРЕДОСТАВЛЕНИЯ ГРАНТОВ</w:t>
      </w:r>
    </w:p>
    <w:p>
      <w:pPr>
        <w:pStyle w:val="2"/>
        <w:jc w:val="center"/>
      </w:pPr>
      <w:r>
        <w:rPr>
          <w:sz w:val="20"/>
        </w:rPr>
        <w:t xml:space="preserve">И ОТВЕТСТВЕННОСТЬ ЗА ИХ НАРУШЕНИЕ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52. Министерство проводит проверку соблюдения получателем гранта условий и порядка предоставления грантов, в том числе в части достижения результата предоставления гранта.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Министерство осуществляет проведение мониторинга достижения результата предоставления гранта исходя из достижения значения результата предоставления гранта, определенного соглашением, и событий, отражающих факт завершения соответствующего мероприятия по получению результата предоставления гранта (контрольная точка), в порядке и по формам, которые устанавливаются Министерством финансов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 государственного финансового контроля проводит проверку в соответствии со </w:t>
      </w:r>
      <w:hyperlink w:history="0" r:id="rId17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, </w:t>
      </w:r>
      <w:hyperlink w:history="0" r:id="rId18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53. Оценка эффективности использования гранта определяется на основе индекса, отражающего уровень достижения результата использования гранта (K), по следующей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position w:val="-23"/>
        </w:rPr>
        <w:drawing>
          <wp:inline distT="0" distB="0" distL="0" distR="0">
            <wp:extent cx="542925" cy="42862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Mi - фактически достигнутое значение i-го результата использования гранта;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Ni - плановое значение i-го результата использования гранта, установленное соглашением.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Использование гранта считается эффективным в случаях, когда K &gt;= 0,9.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Использование гранта считается неэффективным в случаях, когда K &lt; 0,9.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54. В случае нарушения получателем гранта условий, установленных при предоставлении гранта, выявленного в том числе по фактам проверок, проведенных Министерством и органом государственного финансового контроля, а также в случае недостижения значения результата предоставления гранта грант подлежит возврату в областной бюджет в полном объеме.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55. В случае нарушения обязательств, предусмотренных условиями соглашения, невыполнения требований Министерства или органа государственного финансового контроля о возврате средств гранта в областной бюджет, использованных не по целевому назначению и (или) не использованных в срок, предусмотренный соглашением, к получателю гранта применяются меры ответственности, установленные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56. В случае отказа от использования гранта получатель гранта обязан письменно уведомить об этом Министерство и обеспечить возврат гранта в доход областного бюджета в течение 15 рабочих дней с даты уведомления Министерства.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Калининградской области от 27.01.2023 N 43</w:t>
            <w:br/>
            <w:t>"О предоставлении из областного бюджета грантов 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17.06.2023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D88BA072AA3D716A2B4C094F8D14F5F00726CE9843E598BC236F184A77427EC4F501E04FB7E51316CC40F09DABAEF03C4921332687DFl7tDK" TargetMode = "External"/>
	<Relationship Id="rId8" Type="http://schemas.openxmlformats.org/officeDocument/2006/relationships/hyperlink" Target="consultantplus://offline/ref=D88BA072AA3D716A2B4C094F8D14F5F00726C99948E498BC236F184A77427EC4F501E04AB0E7434CDC44B9C9A1B1F72457252D26l8t4K" TargetMode = "External"/>
	<Relationship Id="rId9" Type="http://schemas.openxmlformats.org/officeDocument/2006/relationships/hyperlink" Target="consultantplus://offline/ref=D88BA072AA3D716A2B4C17429B78ABF9072E929741E597E97D381E1D28127891B541E61FF3A81A1C9811B4CCA2A4A3730D72202580C37EC70A0F3C48l0t5K" TargetMode = "External"/>
	<Relationship Id="rId10" Type="http://schemas.openxmlformats.org/officeDocument/2006/relationships/hyperlink" Target="consultantplus://offline/ref=D88BA072AA3D716A2B4C17429B78ABF9072E929741E597E97D381E1D28127891B541E61FF3A81A1C9811B4CCA2A4A3730D72202580C37EC70A0F3C48l0t5K" TargetMode = "External"/>
	<Relationship Id="rId11" Type="http://schemas.openxmlformats.org/officeDocument/2006/relationships/hyperlink" Target="consultantplus://offline/ref=D88BA072AA3D716A2B4C094F8D14F5F00726CC9B48E798BC236F184A77427EC4F501E04CBBB84659CD1CB5CFB8AFF13C4B272Fl2t7K" TargetMode = "External"/>
	<Relationship Id="rId12" Type="http://schemas.openxmlformats.org/officeDocument/2006/relationships/hyperlink" Target="consultantplus://offline/ref=D88BA072AA3D716A2B4C094F8D14F5F00726CA9D40E798BC236F184A77427EC4F501E04AB0E8171F991AE099E2FAFA234E392D2299DF7EC3l1t7K" TargetMode = "External"/>
	<Relationship Id="rId13" Type="http://schemas.openxmlformats.org/officeDocument/2006/relationships/hyperlink" Target="consultantplus://offline/ref=D88BA072AA3D716A2B4C094F8D14F5F00726CE9843E598BC236F184A77427EC4F501E048B7EC1316CC40F09DABAEF03C4921332687DFl7tDK" TargetMode = "External"/>
	<Relationship Id="rId14" Type="http://schemas.openxmlformats.org/officeDocument/2006/relationships/hyperlink" Target="consultantplus://offline/ref=D88BA072AA3D716A2B4C094F8D14F5F00726CE9843E598BC236F184A77427EC4F501E048B7EE1516CC40F09DABAEF03C4921332687DFl7tDK" TargetMode = "External"/>
	<Relationship Id="rId15" Type="http://schemas.openxmlformats.org/officeDocument/2006/relationships/hyperlink" Target="consultantplus://offline/ref=D88BA072AA3D716A2B4C094F8D14F5F00726CE9843E598BC236F184A77427EC4F501E048B7EC1316CC40F09DABAEF03C4921332687DFl7tDK" TargetMode = "External"/>
	<Relationship Id="rId16" Type="http://schemas.openxmlformats.org/officeDocument/2006/relationships/hyperlink" Target="consultantplus://offline/ref=D88BA072AA3D716A2B4C094F8D14F5F00726CE9843E598BC236F184A77427EC4F501E048B7EE1516CC40F09DABAEF03C4921332687DFl7tDK" TargetMode = "External"/>
	<Relationship Id="rId17" Type="http://schemas.openxmlformats.org/officeDocument/2006/relationships/hyperlink" Target="consultantplus://offline/ref=D88BA072AA3D716A2B4C094F8D14F5F00726CE9843E598BC236F184A77427EC4F501E048B7EC1316CC40F09DABAEF03C4921332687DFl7tDK" TargetMode = "External"/>
	<Relationship Id="rId18" Type="http://schemas.openxmlformats.org/officeDocument/2006/relationships/hyperlink" Target="consultantplus://offline/ref=D88BA072AA3D716A2B4C094F8D14F5F00726CE9843E598BC236F184A77427EC4F501E048B7EE1516CC40F09DABAEF03C4921332687DFl7tDK" TargetMode = "External"/>
	<Relationship Id="rId19" Type="http://schemas.openxmlformats.org/officeDocument/2006/relationships/image" Target="media/image2.wmf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Калининградской области от 27.01.2023 N 43
"О предоставлении из областного бюджета грантов в форме субсидий некоммерческим организациям на реализацию программ в детских лагерях палаточного типа и лагерях труда и отдыха"
(вместе с "Порядком предоставления из областного бюджета грантов в форме субсидий некоммерческим организациям на реализацию программ в детских лагерях палаточного типа и лагерях труда и отдыха")</dc:title>
  <dcterms:created xsi:type="dcterms:W3CDTF">2023-06-17T10:45:37Z</dcterms:created>
</cp:coreProperties>
</file>