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04.12.2023 N 538-п</w:t>
              <w:br/>
              <w:t xml:space="preserve">"Об утверждении распределения иных межбюджетных трансфертов, предоставляемых в 2023 году из областного бюджета за счет средств резервного фонда Правительства Калининградской области бюджетам муниципальных образований Калининградской области на поддержку мероприятий муниципальных программ (подпрограмм) развития территориального общественного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декабря 2023 г. N 538-п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трансфертов,</w:t>
      </w:r>
    </w:p>
    <w:p>
      <w:pPr>
        <w:pStyle w:val="2"/>
        <w:jc w:val="center"/>
      </w:pPr>
      <w:r>
        <w:rPr>
          <w:sz w:val="20"/>
        </w:rPr>
        <w:t xml:space="preserve">предоставляемых в 2023 году из областного бюджета за счет</w:t>
      </w:r>
    </w:p>
    <w:p>
      <w:pPr>
        <w:pStyle w:val="2"/>
        <w:jc w:val="center"/>
      </w:pPr>
      <w:r>
        <w:rPr>
          <w:sz w:val="20"/>
        </w:rPr>
        <w:t xml:space="preserve">средств резервного фонда Правительства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на поддержку мероприятий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(подпрограмм) развития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частью четвертой статьи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Уставный закон Калининградской области от 12.10.2011 N 42 (ред. от 28.06.2023) &quot;О Правительстве Калининградской области&quot; (принят Калининградской областной Думой 22.09.2011) ------------ Недействующая редакция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Уставного закона Калининградской области от 12 октября 2011 года N 42 "О Правительстве Калининградской области"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Распределение иных межбюджетных трансфертов,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трансфертов, предоставляемых в 2023 году из областного бюджета за счет средств резервного фонда Правительства Калининградской области бюджетам муниципальных образований Калининградской области на поддержку мероприятий муниципальных программ (подпрограмм) развития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4 декабря 2023 г. N 538-п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Распределение иных межбюджетных трансфертов,</w:t>
      </w:r>
    </w:p>
    <w:p>
      <w:pPr>
        <w:pStyle w:val="2"/>
        <w:jc w:val="center"/>
      </w:pPr>
      <w:r>
        <w:rPr>
          <w:sz w:val="20"/>
        </w:rPr>
        <w:t xml:space="preserve">предоставляемых в 2023 году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за счет средств резервного фонда Правительства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на поддержку мероприятий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(подпрограмм) развития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819"/>
        <w:gridCol w:w="362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Калининградской области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иного межбюджетного трансферта, тыс.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Багратионовский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Балтийский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Гвардейский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Гусевский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Зеленоградский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Краснознаменский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Ладушкинский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Неманский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Полесский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Правдинский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Светловский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Славский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Черняховский муниципальный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Янтарный городской округ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04.12.2023 N 538-п</w:t>
            <w:br/>
            <w:t>"Об утверждении распределения иных межбюджетны...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359" TargetMode = "External"/>
	<Relationship Id="rId8" Type="http://schemas.openxmlformats.org/officeDocument/2006/relationships/hyperlink" Target="https://login.consultant.ru/link/?req=doc&amp;base=RLAW044&amp;n=105240&amp;dst=10018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04.12.2023 N 538-п
"Об утверждении распределения иных межбюджетных трансфертов, предоставляемых в 2023 году из областного бюджета за счет средств резервного фонда Правительства Калининградской области бюджетам муниципальных образований Калининградской области на поддержку мероприятий муниципальных программ (подпрограмм) развития территориального общественного самоуправления"</dc:title>
  <dcterms:created xsi:type="dcterms:W3CDTF">2024-05-26T17:24:07Z</dcterms:created>
</cp:coreProperties>
</file>