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Калининградской области от 29.12.2011 N 310</w:t>
              <w:br/>
              <w:t xml:space="preserve">(ред. от 19.04.2018)</w:t>
              <w:br/>
              <w:t xml:space="preserve">"Об аграрном совете Калининградской области"</w:t>
              <w:br/>
              <w:t xml:space="preserve">(вместе с "Положением об аграрном совете Калининградской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РОССИЙСКАЯ ФЕДЕРАЦИЯ</w:t>
      </w:r>
    </w:p>
    <w:p>
      <w:pPr>
        <w:pStyle w:val="2"/>
        <w:jc w:val="center"/>
      </w:pPr>
      <w:r>
        <w:rPr>
          <w:sz w:val="20"/>
        </w:rPr>
        <w:t xml:space="preserve">ГУБЕРНАТОР КАЛИНИНГРАДСКОЙ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29 декабря 2011 г. N 310</w:t>
      </w:r>
    </w:p>
    <w:p>
      <w:pPr>
        <w:pStyle w:val="2"/>
        <w:jc w:val="center"/>
      </w:pPr>
      <w:r>
        <w:rPr>
          <w:sz w:val="20"/>
        </w:rPr>
      </w:r>
    </w:p>
    <w:p>
      <w:pPr>
        <w:pStyle w:val="2"/>
        <w:jc w:val="center"/>
      </w:pPr>
      <w:r>
        <w:rPr>
          <w:sz w:val="20"/>
        </w:rPr>
        <w:t xml:space="preserve">Об аграрном совете Калининградской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Калининградской области от 12.02.2013 </w:t>
            </w:r>
            <w:hyperlink w:history="0" r:id="rId7" w:tooltip="Указ Губернатора Калининградской области от 12.02.2013 N 46 &quot;О внесении изменения в Указ Губернатора Калининградской области от 29 декабря 2011 года N 310&quot; ------------ Утратил силу или отменен {КонсультантПлюс}">
              <w:r>
                <w:rPr>
                  <w:sz w:val="20"/>
                  <w:color w:val="0000ff"/>
                </w:rPr>
                <w:t xml:space="preserve">N 46</w:t>
              </w:r>
            </w:hyperlink>
            <w:r>
              <w:rPr>
                <w:sz w:val="20"/>
                <w:color w:val="392c69"/>
              </w:rPr>
              <w:t xml:space="preserve">,</w:t>
            </w:r>
          </w:p>
          <w:p>
            <w:pPr>
              <w:pStyle w:val="0"/>
              <w:jc w:val="center"/>
            </w:pPr>
            <w:r>
              <w:rPr>
                <w:sz w:val="20"/>
                <w:color w:val="392c69"/>
              </w:rPr>
              <w:t xml:space="preserve">от 26.03.2013 </w:t>
            </w:r>
            <w:hyperlink w:history="0" r:id="rId8" w:tooltip="Указ Губернатора Калининградской области от 26.03.2013 N 71 &quot;О внесении изменения в Указ Губернатора Калининградской области от 29 декабря 2011 года N 310&quot; {КонсультантПлюс}">
              <w:r>
                <w:rPr>
                  <w:sz w:val="20"/>
                  <w:color w:val="0000ff"/>
                </w:rPr>
                <w:t xml:space="preserve">N 71</w:t>
              </w:r>
            </w:hyperlink>
            <w:r>
              <w:rPr>
                <w:sz w:val="20"/>
                <w:color w:val="392c69"/>
              </w:rPr>
              <w:t xml:space="preserve">, от 26.01.2015 </w:t>
            </w:r>
            <w:hyperlink w:history="0" r:id="rId9" w:tooltip="Указ Губернатора Калининградской области от 26.01.2015 N 7 &quot;О внесении изменений в Указ Губернатора Калининградской области от 29 декабря 2011 года N 310&quot; ------------ Утратил силу или отменен {КонсультантПлюс}">
              <w:r>
                <w:rPr>
                  <w:sz w:val="20"/>
                  <w:color w:val="0000ff"/>
                </w:rPr>
                <w:t xml:space="preserve">N 7</w:t>
              </w:r>
            </w:hyperlink>
            <w:r>
              <w:rPr>
                <w:sz w:val="20"/>
                <w:color w:val="392c69"/>
              </w:rPr>
              <w:t xml:space="preserve">, от 15.01.2016 </w:t>
            </w:r>
            <w:hyperlink w:history="0" r:id="rId10" w:tooltip="Указ Губернатора Калининградской области от 15.01.2016 N 3 &quot;О внесении изменений в Указ Губернатора Калининградской области от 29 декабря 2011 года N 310&quot; ------------ Утратил силу или отменен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10.02.2017 </w:t>
            </w:r>
            <w:hyperlink w:history="0" r:id="rId11" w:tooltip="Указ Губернатора Калининградской области от 10.02.2017 N 7 &quot;О внесении изменения в Указ Губернатора Калининградской области от 29 декабря 2011 года N 310 и признании утратившими силу отдельных указов Губернатора Калининградской области&quot; {КонсультантПлюс}">
              <w:r>
                <w:rPr>
                  <w:sz w:val="20"/>
                  <w:color w:val="0000ff"/>
                </w:rPr>
                <w:t xml:space="preserve">N 7</w:t>
              </w:r>
            </w:hyperlink>
            <w:r>
              <w:rPr>
                <w:sz w:val="20"/>
                <w:color w:val="392c69"/>
              </w:rPr>
              <w:t xml:space="preserve">, от 19.04.2018 </w:t>
            </w:r>
            <w:hyperlink w:history="0" r:id="rId12" w:tooltip="Указ Губернатора Калининградской области от 19.04.2018 N 43 &quot;О внесении изменений в Указ Губернатора Калининградской области от 29 декабря 2011 года N 310&quot; {КонсультантПлюс}">
              <w:r>
                <w:rPr>
                  <w:sz w:val="20"/>
                  <w:color w:val="0000ff"/>
                </w:rPr>
                <w:t xml:space="preserve">N 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со </w:t>
      </w:r>
      <w:hyperlink w:history="0" r:id="rId13" w:tooltip="Уставный закон Калининградской области от 29.09.2005 N 651 (ред. от 23.10.2017) &quot;О Губернаторе Калининградской области&quot; (принят Калининградской областной Думой 29.09.2005) ------------ Недействующая редакция {КонсультантПлюс}">
        <w:r>
          <w:rPr>
            <w:sz w:val="20"/>
            <w:color w:val="0000ff"/>
          </w:rPr>
          <w:t xml:space="preserve">статьей 5</w:t>
        </w:r>
      </w:hyperlink>
      <w:r>
        <w:rPr>
          <w:sz w:val="20"/>
        </w:rPr>
        <w:t xml:space="preserve"> Уставного закона Калининградской области от 29 сентября 2005 года N 651 "О Губернаторе Калининградской области", в целях обеспечения взаимодействия с организациями агропромышленного комплекса Калининградской области, общественными объединениями, в целях выработки предложений по актуальным вопросам в сфере сельского хозяйства:</w:t>
      </w:r>
    </w:p>
    <w:p>
      <w:pPr>
        <w:pStyle w:val="0"/>
        <w:jc w:val="both"/>
      </w:pPr>
      <w:r>
        <w:rPr>
          <w:sz w:val="20"/>
        </w:rPr>
        <w:t xml:space="preserve">(в ред. </w:t>
      </w:r>
      <w:hyperlink w:history="0" r:id="rId14" w:tooltip="Указ Губернатора Калининградской области от 19.04.2018 N 43 &quot;О внесении изменений в Указ Губернатора Калининградской области от 29 декабря 2011 года N 310&quot; {КонсультантПлюс}">
        <w:r>
          <w:rPr>
            <w:sz w:val="20"/>
            <w:color w:val="0000ff"/>
          </w:rPr>
          <w:t xml:space="preserve">Указа</w:t>
        </w:r>
      </w:hyperlink>
      <w:r>
        <w:rPr>
          <w:sz w:val="20"/>
        </w:rPr>
        <w:t xml:space="preserve"> Губернатора Калининградской области от 19.04.2018 N 43)</w:t>
      </w:r>
    </w:p>
    <w:p>
      <w:pPr>
        <w:pStyle w:val="0"/>
        <w:ind w:firstLine="540"/>
        <w:jc w:val="both"/>
      </w:pPr>
      <w:r>
        <w:rPr>
          <w:sz w:val="20"/>
        </w:rPr>
      </w:r>
    </w:p>
    <w:p>
      <w:pPr>
        <w:pStyle w:val="0"/>
        <w:ind w:firstLine="540"/>
        <w:jc w:val="both"/>
      </w:pPr>
      <w:r>
        <w:rPr>
          <w:sz w:val="20"/>
        </w:rPr>
        <w:t xml:space="preserve">1. Образовать аграрный совет Калининградской области.</w:t>
      </w:r>
    </w:p>
    <w:p>
      <w:pPr>
        <w:pStyle w:val="0"/>
        <w:spacing w:before="200" w:line-rule="auto"/>
        <w:ind w:firstLine="540"/>
        <w:jc w:val="both"/>
      </w:pPr>
      <w:r>
        <w:rPr>
          <w:sz w:val="20"/>
        </w:rPr>
        <w:t xml:space="preserve">2. Утвердить </w:t>
      </w:r>
      <w:hyperlink w:history="0" w:anchor="P34" w:tooltip="Состав аграрного совета Калининградской области">
        <w:r>
          <w:rPr>
            <w:sz w:val="20"/>
            <w:color w:val="0000ff"/>
          </w:rPr>
          <w:t xml:space="preserve">состав</w:t>
        </w:r>
      </w:hyperlink>
      <w:r>
        <w:rPr>
          <w:sz w:val="20"/>
        </w:rPr>
        <w:t xml:space="preserve"> аграрного совета Калининградской области согласно приложению N 1.</w:t>
      </w:r>
    </w:p>
    <w:p>
      <w:pPr>
        <w:pStyle w:val="0"/>
        <w:spacing w:before="200" w:line-rule="auto"/>
        <w:ind w:firstLine="540"/>
        <w:jc w:val="both"/>
      </w:pPr>
      <w:r>
        <w:rPr>
          <w:sz w:val="20"/>
        </w:rPr>
        <w:t xml:space="preserve">3. Утвердить </w:t>
      </w:r>
      <w:hyperlink w:history="0" w:anchor="P129" w:tooltip="ПОЛОЖЕНИЕ">
        <w:r>
          <w:rPr>
            <w:sz w:val="20"/>
            <w:color w:val="0000ff"/>
          </w:rPr>
          <w:t xml:space="preserve">Положение</w:t>
        </w:r>
      </w:hyperlink>
      <w:r>
        <w:rPr>
          <w:sz w:val="20"/>
        </w:rPr>
        <w:t xml:space="preserve"> об аграрном совете Калининградской области согласно приложению N 2.</w:t>
      </w:r>
    </w:p>
    <w:p>
      <w:pPr>
        <w:pStyle w:val="0"/>
        <w:spacing w:before="200" w:line-rule="auto"/>
        <w:ind w:firstLine="540"/>
        <w:jc w:val="both"/>
      </w:pPr>
      <w:r>
        <w:rPr>
          <w:sz w:val="20"/>
        </w:rPr>
        <w:t xml:space="preserve">4. Указ вступает в силу со дня подписания и подлежит официальному опубликованию.</w:t>
      </w:r>
    </w:p>
    <w:p>
      <w:pPr>
        <w:pStyle w:val="0"/>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Н.Н. Цуканов</w:t>
      </w:r>
    </w:p>
    <w:p>
      <w:pPr>
        <w:pStyle w:val="0"/>
      </w:pPr>
      <w:r>
        <w:rPr>
          <w:sz w:val="20"/>
        </w:rPr>
      </w:r>
    </w:p>
    <w:p>
      <w:pPr>
        <w:pStyle w:val="0"/>
      </w:pPr>
      <w:r>
        <w:rPr>
          <w:sz w:val="20"/>
        </w:rPr>
      </w:r>
    </w:p>
    <w:p>
      <w:pPr>
        <w:pStyle w:val="0"/>
      </w:pPr>
      <w:r>
        <w:rPr>
          <w:sz w:val="20"/>
        </w:rPr>
      </w:r>
    </w:p>
    <w:p>
      <w:pPr>
        <w:pStyle w:val="0"/>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 Губернатора</w:t>
      </w:r>
    </w:p>
    <w:p>
      <w:pPr>
        <w:pStyle w:val="0"/>
        <w:jc w:val="right"/>
      </w:pPr>
      <w:r>
        <w:rPr>
          <w:sz w:val="20"/>
        </w:rPr>
        <w:t xml:space="preserve">Калининградской области</w:t>
      </w:r>
    </w:p>
    <w:p>
      <w:pPr>
        <w:pStyle w:val="0"/>
        <w:jc w:val="right"/>
      </w:pPr>
      <w:r>
        <w:rPr>
          <w:sz w:val="20"/>
        </w:rPr>
        <w:t xml:space="preserve">от 29 декабря 2011 г. N 310</w:t>
      </w:r>
    </w:p>
    <w:p>
      <w:pPr>
        <w:pStyle w:val="0"/>
        <w:jc w:val="both"/>
      </w:pPr>
      <w:r>
        <w:rPr>
          <w:sz w:val="20"/>
        </w:rPr>
      </w:r>
    </w:p>
    <w:bookmarkStart w:id="34" w:name="P34"/>
    <w:bookmarkEnd w:id="34"/>
    <w:p>
      <w:pPr>
        <w:pStyle w:val="2"/>
        <w:jc w:val="center"/>
      </w:pPr>
      <w:r>
        <w:rPr>
          <w:sz w:val="20"/>
        </w:rPr>
        <w:t xml:space="preserve">Состав аграрного совета Калининградской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Калининградской области от 10.02.2017 </w:t>
            </w:r>
            <w:hyperlink w:history="0" r:id="rId15" w:tooltip="Указ Губернатора Калининградской области от 10.02.2017 N 7 &quot;О внесении изменения в Указ Губернатора Калининградской области от 29 декабря 2011 года N 310 и признании утратившими силу отдельных указов Губернатора Калининградской области&quot;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19.04.2018 </w:t>
            </w:r>
            <w:hyperlink w:history="0" r:id="rId16" w:tooltip="Указ Губернатора Калининградской области от 19.04.2018 N 43 &quot;О внесении изменений в Указ Губернатора Калининградской области от 29 декабря 2011 года N 310&quot; {КонсультантПлюс}">
              <w:r>
                <w:rPr>
                  <w:sz w:val="20"/>
                  <w:color w:val="0000ff"/>
                </w:rPr>
                <w:t xml:space="preserve">N 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3053"/>
        <w:gridCol w:w="411"/>
        <w:gridCol w:w="5595"/>
      </w:tblGrid>
      <w:tr>
        <w:tc>
          <w:tcPr>
            <w:tcW w:w="3053" w:type="dxa"/>
            <w:tcBorders>
              <w:top w:val="nil"/>
              <w:left w:val="nil"/>
              <w:bottom w:val="nil"/>
              <w:right w:val="nil"/>
            </w:tcBorders>
          </w:tcPr>
          <w:p>
            <w:pPr>
              <w:pStyle w:val="0"/>
            </w:pPr>
            <w:r>
              <w:rPr>
                <w:sz w:val="20"/>
              </w:rPr>
              <w:t xml:space="preserve">Алиханов</w:t>
            </w:r>
          </w:p>
          <w:p>
            <w:pPr>
              <w:pStyle w:val="0"/>
            </w:pPr>
            <w:r>
              <w:rPr>
                <w:sz w:val="20"/>
              </w:rPr>
              <w:t xml:space="preserve">Антон Андреевич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Губернатор Калининградской области, председатель совета</w:t>
            </w:r>
          </w:p>
        </w:tc>
      </w:tr>
      <w:tr>
        <w:tc>
          <w:tcPr>
            <w:tcW w:w="3053" w:type="dxa"/>
            <w:tcBorders>
              <w:top w:val="nil"/>
              <w:left w:val="nil"/>
              <w:bottom w:val="nil"/>
              <w:right w:val="nil"/>
            </w:tcBorders>
          </w:tcPr>
          <w:p>
            <w:pPr>
              <w:pStyle w:val="0"/>
            </w:pPr>
            <w:r>
              <w:rPr>
                <w:sz w:val="20"/>
              </w:rPr>
              <w:t xml:space="preserve">Шевцова</w:t>
            </w:r>
          </w:p>
          <w:p>
            <w:pPr>
              <w:pStyle w:val="0"/>
            </w:pPr>
            <w:r>
              <w:rPr>
                <w:sz w:val="20"/>
              </w:rPr>
              <w:t xml:space="preserve">Наталья Евгеньевна</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министр сельского хозяйства Калининградской области, заместитель председателя совета</w:t>
            </w:r>
          </w:p>
        </w:tc>
      </w:tr>
      <w:tr>
        <w:tc>
          <w:tcPr>
            <w:tcW w:w="3053" w:type="dxa"/>
            <w:tcBorders>
              <w:top w:val="nil"/>
              <w:left w:val="nil"/>
              <w:bottom w:val="nil"/>
              <w:right w:val="nil"/>
            </w:tcBorders>
          </w:tcPr>
          <w:p>
            <w:pPr>
              <w:pStyle w:val="0"/>
            </w:pPr>
            <w:r>
              <w:rPr>
                <w:sz w:val="20"/>
              </w:rPr>
              <w:t xml:space="preserve">Шендерюк-Жидков</w:t>
            </w:r>
          </w:p>
          <w:p>
            <w:pPr>
              <w:pStyle w:val="0"/>
            </w:pPr>
            <w:r>
              <w:rPr>
                <w:sz w:val="20"/>
              </w:rPr>
              <w:t xml:space="preserve">Александр Владимирович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заместитель Председателя Правительства Калининградской области, заместитель председателя совета</w:t>
            </w:r>
          </w:p>
        </w:tc>
      </w:tr>
      <w:tr>
        <w:tc>
          <w:tcPr>
            <w:tcW w:w="3053" w:type="dxa"/>
            <w:tcBorders>
              <w:top w:val="nil"/>
              <w:left w:val="nil"/>
              <w:bottom w:val="nil"/>
              <w:right w:val="nil"/>
            </w:tcBorders>
          </w:tcPr>
          <w:p>
            <w:pPr>
              <w:pStyle w:val="0"/>
            </w:pPr>
            <w:r>
              <w:rPr>
                <w:sz w:val="20"/>
              </w:rPr>
              <w:t xml:space="preserve">Родина</w:t>
            </w:r>
          </w:p>
          <w:p>
            <w:pPr>
              <w:pStyle w:val="0"/>
            </w:pPr>
            <w:r>
              <w:rPr>
                <w:sz w:val="20"/>
              </w:rPr>
              <w:t xml:space="preserve">Элона Станиславовна</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ведущий консультант отдела развития агропромышленного комплекса (АПК) Министерства сельского хозяйства Калининградской области,  секретарь комиссии</w:t>
            </w:r>
          </w:p>
        </w:tc>
      </w:tr>
      <w:tr>
        <w:tc>
          <w:tcPr>
            <w:tcW w:w="3053" w:type="dxa"/>
            <w:tcBorders>
              <w:top w:val="nil"/>
              <w:left w:val="nil"/>
              <w:bottom w:val="nil"/>
              <w:right w:val="nil"/>
            </w:tcBorders>
          </w:tcPr>
          <w:p>
            <w:pPr>
              <w:pStyle w:val="0"/>
            </w:pPr>
            <w:r>
              <w:rPr>
                <w:sz w:val="20"/>
              </w:rPr>
              <w:t xml:space="preserve">Богданов</w:t>
            </w:r>
          </w:p>
          <w:p>
            <w:pPr>
              <w:pStyle w:val="0"/>
            </w:pPr>
            <w:r>
              <w:rPr>
                <w:sz w:val="20"/>
              </w:rPr>
              <w:t xml:space="preserve">Александр Сергеевич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первый заместитель председателя Калининградской областной Думы</w:t>
            </w:r>
          </w:p>
        </w:tc>
      </w:tr>
      <w:tr>
        <w:tc>
          <w:tcPr>
            <w:tcW w:w="3053" w:type="dxa"/>
            <w:tcBorders>
              <w:top w:val="nil"/>
              <w:left w:val="nil"/>
              <w:bottom w:val="nil"/>
              <w:right w:val="nil"/>
            </w:tcBorders>
          </w:tcPr>
          <w:p>
            <w:pPr>
              <w:pStyle w:val="0"/>
            </w:pPr>
            <w:r>
              <w:rPr>
                <w:sz w:val="20"/>
              </w:rPr>
              <w:t xml:space="preserve">Вихман</w:t>
            </w:r>
          </w:p>
          <w:p>
            <w:pPr>
              <w:pStyle w:val="0"/>
            </w:pPr>
            <w:r>
              <w:rPr>
                <w:sz w:val="20"/>
              </w:rPr>
              <w:t xml:space="preserve">Михаил Иванович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временно исполняющий обязанности директора федерального государственного бюджетного учреждения "Центр агрохимической службы "Калининградский"</w:t>
            </w:r>
          </w:p>
        </w:tc>
      </w:tr>
      <w:tr>
        <w:tc>
          <w:tcPr>
            <w:tcW w:w="3053" w:type="dxa"/>
            <w:tcBorders>
              <w:top w:val="nil"/>
              <w:left w:val="nil"/>
              <w:bottom w:val="nil"/>
              <w:right w:val="nil"/>
            </w:tcBorders>
          </w:tcPr>
          <w:p>
            <w:pPr>
              <w:pStyle w:val="0"/>
            </w:pPr>
            <w:r>
              <w:rPr>
                <w:sz w:val="20"/>
              </w:rPr>
              <w:t xml:space="preserve">Галактионов</w:t>
            </w:r>
          </w:p>
          <w:p>
            <w:pPr>
              <w:pStyle w:val="0"/>
            </w:pPr>
            <w:r>
              <w:rPr>
                <w:sz w:val="20"/>
              </w:rPr>
              <w:t xml:space="preserve">Андрей Борисович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председатель ассоциации звероводческих хозяйств Калининградской области "Балтпушнина"</w:t>
            </w:r>
          </w:p>
        </w:tc>
      </w:tr>
      <w:tr>
        <w:tc>
          <w:tcPr>
            <w:tcW w:w="3053" w:type="dxa"/>
            <w:tcBorders>
              <w:top w:val="nil"/>
              <w:left w:val="nil"/>
              <w:bottom w:val="nil"/>
              <w:right w:val="nil"/>
            </w:tcBorders>
          </w:tcPr>
          <w:p>
            <w:pPr>
              <w:pStyle w:val="0"/>
            </w:pPr>
            <w:r>
              <w:rPr>
                <w:sz w:val="20"/>
              </w:rPr>
              <w:t xml:space="preserve">Губаров</w:t>
            </w:r>
          </w:p>
          <w:p>
            <w:pPr>
              <w:pStyle w:val="0"/>
            </w:pPr>
            <w:r>
              <w:rPr>
                <w:sz w:val="20"/>
              </w:rPr>
              <w:t xml:space="preserve">Валерий Георгиевич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председатель постоянного комитета Калининградской областной Думы по сельскому хозяйству, землепользованию, природным ресурсам и охраны окружающей среды</w:t>
            </w:r>
          </w:p>
        </w:tc>
      </w:tr>
      <w:tr>
        <w:tc>
          <w:tcPr>
            <w:tcW w:w="3053" w:type="dxa"/>
            <w:tcBorders>
              <w:top w:val="nil"/>
              <w:left w:val="nil"/>
              <w:bottom w:val="nil"/>
              <w:right w:val="nil"/>
            </w:tcBorders>
          </w:tcPr>
          <w:p>
            <w:pPr>
              <w:pStyle w:val="0"/>
            </w:pPr>
            <w:r>
              <w:rPr>
                <w:sz w:val="20"/>
              </w:rPr>
              <w:t xml:space="preserve">Долгов</w:t>
            </w:r>
          </w:p>
          <w:p>
            <w:pPr>
              <w:pStyle w:val="0"/>
            </w:pPr>
            <w:r>
              <w:rPr>
                <w:sz w:val="20"/>
              </w:rPr>
              <w:t xml:space="preserve">Александр Александрович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"Гусевмолоко"</w:t>
            </w:r>
          </w:p>
        </w:tc>
      </w:tr>
      <w:tr>
        <w:tc>
          <w:tcPr>
            <w:tcW w:w="3053" w:type="dxa"/>
            <w:tcBorders>
              <w:top w:val="nil"/>
              <w:left w:val="nil"/>
              <w:bottom w:val="nil"/>
              <w:right w:val="nil"/>
            </w:tcBorders>
          </w:tcPr>
          <w:p>
            <w:pPr>
              <w:pStyle w:val="0"/>
            </w:pPr>
            <w:r>
              <w:rPr>
                <w:sz w:val="20"/>
              </w:rPr>
              <w:t xml:space="preserve">Козинец</w:t>
            </w:r>
          </w:p>
          <w:p>
            <w:pPr>
              <w:pStyle w:val="0"/>
            </w:pPr>
            <w:r>
              <w:rPr>
                <w:sz w:val="20"/>
              </w:rPr>
              <w:t xml:space="preserve">Татьяна Сергеевна</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временно исполняющая обязанности руководителя филиала федерального государственного бюджетного учреждения "Российский сельскохозяйственный центр" по Калининградской области</w:t>
            </w:r>
          </w:p>
        </w:tc>
      </w:tr>
      <w:tr>
        <w:tc>
          <w:tcPr>
            <w:tcW w:w="3053" w:type="dxa"/>
            <w:tcBorders>
              <w:top w:val="nil"/>
              <w:left w:val="nil"/>
              <w:bottom w:val="nil"/>
              <w:right w:val="nil"/>
            </w:tcBorders>
          </w:tcPr>
          <w:p>
            <w:pPr>
              <w:pStyle w:val="0"/>
            </w:pPr>
            <w:r>
              <w:rPr>
                <w:sz w:val="20"/>
              </w:rPr>
              <w:t xml:space="preserve">Кузнецов</w:t>
            </w:r>
          </w:p>
          <w:p>
            <w:pPr>
              <w:pStyle w:val="0"/>
            </w:pPr>
            <w:r>
              <w:rPr>
                <w:sz w:val="20"/>
              </w:rPr>
              <w:t xml:space="preserve">Игорь Михайлович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директор общества с ограниченной ответственностью "Прибалтийская мясная компания три"</w:t>
            </w:r>
          </w:p>
        </w:tc>
      </w:tr>
      <w:tr>
        <w:tc>
          <w:tcPr>
            <w:tcW w:w="3053" w:type="dxa"/>
            <w:tcBorders>
              <w:top w:val="nil"/>
              <w:left w:val="nil"/>
              <w:bottom w:val="nil"/>
              <w:right w:val="nil"/>
            </w:tcBorders>
          </w:tcPr>
          <w:p>
            <w:pPr>
              <w:pStyle w:val="0"/>
            </w:pPr>
            <w:r>
              <w:rPr>
                <w:sz w:val="20"/>
              </w:rPr>
              <w:t xml:space="preserve">Лужков</w:t>
            </w:r>
          </w:p>
          <w:p>
            <w:pPr>
              <w:pStyle w:val="0"/>
            </w:pPr>
            <w:r>
              <w:rPr>
                <w:sz w:val="20"/>
              </w:rPr>
              <w:t xml:space="preserve">Юрий Михайлович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учредитель общества с ограниченной ответственностью "Частный конный завод Веедерн"</w:t>
            </w:r>
          </w:p>
        </w:tc>
      </w:tr>
      <w:tr>
        <w:tc>
          <w:tcPr>
            <w:tcW w:w="3053" w:type="dxa"/>
            <w:tcBorders>
              <w:top w:val="nil"/>
              <w:left w:val="nil"/>
              <w:bottom w:val="nil"/>
              <w:right w:val="nil"/>
            </w:tcBorders>
          </w:tcPr>
          <w:p>
            <w:pPr>
              <w:pStyle w:val="0"/>
            </w:pPr>
            <w:r>
              <w:rPr>
                <w:sz w:val="20"/>
              </w:rPr>
              <w:t xml:space="preserve">Мартюшев</w:t>
            </w:r>
          </w:p>
          <w:p>
            <w:pPr>
              <w:pStyle w:val="0"/>
            </w:pPr>
            <w:r>
              <w:rPr>
                <w:sz w:val="20"/>
              </w:rPr>
              <w:t xml:space="preserve">Николай Васильевич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генеральный директор закрытого акционерного общества "Побединское"</w:t>
            </w:r>
          </w:p>
        </w:tc>
      </w:tr>
      <w:tr>
        <w:tc>
          <w:tcPr>
            <w:tcW w:w="3053" w:type="dxa"/>
            <w:tcBorders>
              <w:top w:val="nil"/>
              <w:left w:val="nil"/>
              <w:bottom w:val="nil"/>
              <w:right w:val="nil"/>
            </w:tcBorders>
          </w:tcPr>
          <w:p>
            <w:pPr>
              <w:pStyle w:val="0"/>
            </w:pPr>
            <w:r>
              <w:rPr>
                <w:sz w:val="20"/>
              </w:rPr>
              <w:t xml:space="preserve">Мелкозерова</w:t>
            </w:r>
          </w:p>
          <w:p>
            <w:pPr>
              <w:pStyle w:val="0"/>
            </w:pPr>
            <w:r>
              <w:rPr>
                <w:sz w:val="20"/>
              </w:rPr>
              <w:t xml:space="preserve">Ирина Артемовна</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председатель перерабатывающего сельскохозяйственного потребительского кооператива "Наш Продукт"</w:t>
            </w:r>
          </w:p>
        </w:tc>
      </w:tr>
      <w:tr>
        <w:tc>
          <w:tcPr>
            <w:tcW w:w="3053" w:type="dxa"/>
            <w:tcBorders>
              <w:top w:val="nil"/>
              <w:left w:val="nil"/>
              <w:bottom w:val="nil"/>
              <w:right w:val="nil"/>
            </w:tcBorders>
          </w:tcPr>
          <w:p>
            <w:pPr>
              <w:pStyle w:val="0"/>
            </w:pPr>
            <w:r>
              <w:rPr>
                <w:sz w:val="20"/>
              </w:rPr>
              <w:t xml:space="preserve">Мусина</w:t>
            </w:r>
          </w:p>
          <w:p>
            <w:pPr>
              <w:pStyle w:val="0"/>
            </w:pPr>
            <w:r>
              <w:rPr>
                <w:sz w:val="20"/>
              </w:rPr>
              <w:t xml:space="preserve">Инесса Валентиновна</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директор Калининградского регионального филиала акционерного общества "Российский сельскохозяйственный банк"</w:t>
            </w:r>
          </w:p>
        </w:tc>
      </w:tr>
      <w:tr>
        <w:tc>
          <w:tcPr>
            <w:tcW w:w="3053" w:type="dxa"/>
            <w:tcBorders>
              <w:top w:val="nil"/>
              <w:left w:val="nil"/>
              <w:bottom w:val="nil"/>
              <w:right w:val="nil"/>
            </w:tcBorders>
          </w:tcPr>
          <w:p>
            <w:pPr>
              <w:pStyle w:val="0"/>
            </w:pPr>
            <w:r>
              <w:rPr>
                <w:sz w:val="20"/>
              </w:rPr>
              <w:t xml:space="preserve">Порембский</w:t>
            </w:r>
          </w:p>
          <w:p>
            <w:pPr>
              <w:pStyle w:val="0"/>
            </w:pPr>
            <w:r>
              <w:rPr>
                <w:sz w:val="20"/>
              </w:rPr>
              <w:t xml:space="preserve">Виктор Ярославович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министр финансов Калининградской области</w:t>
            </w:r>
          </w:p>
        </w:tc>
      </w:tr>
      <w:tr>
        <w:tc>
          <w:tcPr>
            <w:tcW w:w="3053" w:type="dxa"/>
            <w:tcBorders>
              <w:top w:val="nil"/>
              <w:left w:val="nil"/>
              <w:bottom w:val="nil"/>
              <w:right w:val="nil"/>
            </w:tcBorders>
          </w:tcPr>
          <w:p>
            <w:pPr>
              <w:pStyle w:val="0"/>
            </w:pPr>
            <w:r>
              <w:rPr>
                <w:sz w:val="20"/>
              </w:rPr>
              <w:t xml:space="preserve">Романов</w:t>
            </w:r>
          </w:p>
          <w:p>
            <w:pPr>
              <w:pStyle w:val="0"/>
            </w:pPr>
            <w:r>
              <w:rPr>
                <w:sz w:val="20"/>
              </w:rPr>
              <w:t xml:space="preserve">Андрей Владимирович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член совета директоров акционерного общества "Компания "ОВА"</w:t>
            </w:r>
          </w:p>
        </w:tc>
      </w:tr>
      <w:tr>
        <w:tc>
          <w:tcPr>
            <w:tcW w:w="3053" w:type="dxa"/>
            <w:tcBorders>
              <w:top w:val="nil"/>
              <w:left w:val="nil"/>
              <w:bottom w:val="nil"/>
              <w:right w:val="nil"/>
            </w:tcBorders>
          </w:tcPr>
          <w:p>
            <w:pPr>
              <w:pStyle w:val="0"/>
            </w:pPr>
            <w:r>
              <w:rPr>
                <w:sz w:val="20"/>
              </w:rPr>
              <w:t xml:space="preserve">Роньжина</w:t>
            </w:r>
          </w:p>
          <w:p>
            <w:pPr>
              <w:pStyle w:val="0"/>
            </w:pPr>
            <w:r>
              <w:rPr>
                <w:sz w:val="20"/>
              </w:rPr>
              <w:t xml:space="preserve">Елена Степановна</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заведующая кафедрой агрономии факультета биоресурсов и природопользования федерального государственного бюджетного образовательного учреждения высшего образования "Калининградский государственный технический университет"</w:t>
            </w:r>
          </w:p>
        </w:tc>
      </w:tr>
      <w:tr>
        <w:tc>
          <w:tcPr>
            <w:tcW w:w="3053" w:type="dxa"/>
            <w:tcBorders>
              <w:top w:val="nil"/>
              <w:left w:val="nil"/>
              <w:bottom w:val="nil"/>
              <w:right w:val="nil"/>
            </w:tcBorders>
          </w:tcPr>
          <w:p>
            <w:pPr>
              <w:pStyle w:val="0"/>
            </w:pPr>
            <w:r>
              <w:rPr>
                <w:sz w:val="20"/>
              </w:rPr>
              <w:t xml:space="preserve">Савенков</w:t>
            </w:r>
          </w:p>
          <w:p>
            <w:pPr>
              <w:pStyle w:val="0"/>
            </w:pPr>
            <w:r>
              <w:rPr>
                <w:sz w:val="20"/>
              </w:rPr>
              <w:t xml:space="preserve">Дмитрий Геннадьевич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директор общества с ограниченной ответственностью - управляющей компании "Содружество"</w:t>
            </w:r>
          </w:p>
        </w:tc>
      </w:tr>
      <w:tr>
        <w:tc>
          <w:tcPr>
            <w:tcW w:w="3053" w:type="dxa"/>
            <w:tcBorders>
              <w:top w:val="nil"/>
              <w:left w:val="nil"/>
              <w:bottom w:val="nil"/>
              <w:right w:val="nil"/>
            </w:tcBorders>
          </w:tcPr>
          <w:p>
            <w:pPr>
              <w:pStyle w:val="0"/>
            </w:pPr>
            <w:r>
              <w:rPr>
                <w:sz w:val="20"/>
              </w:rPr>
              <w:t xml:space="preserve">Чечулин</w:t>
            </w:r>
          </w:p>
          <w:p>
            <w:pPr>
              <w:pStyle w:val="0"/>
            </w:pPr>
            <w:r>
              <w:rPr>
                <w:sz w:val="20"/>
              </w:rPr>
              <w:t xml:space="preserve">Сергей Александрович</w:t>
            </w:r>
          </w:p>
        </w:tc>
        <w:tc>
          <w:tcPr>
            <w:tcW w:w="411" w:type="dxa"/>
            <w:tcBorders>
              <w:top w:val="nil"/>
              <w:left w:val="nil"/>
              <w:bottom w:val="nil"/>
              <w:right w:val="nil"/>
            </w:tcBorders>
          </w:tcPr>
          <w:p>
            <w:pPr>
              <w:pStyle w:val="0"/>
            </w:pPr>
            <w:r>
              <w:rPr>
                <w:sz w:val="20"/>
              </w:rPr>
              <w:t xml:space="preserve">-</w:t>
            </w:r>
          </w:p>
        </w:tc>
        <w:tc>
          <w:tcPr>
            <w:tcW w:w="5595" w:type="dxa"/>
            <w:tcBorders>
              <w:top w:val="nil"/>
              <w:left w:val="nil"/>
              <w:bottom w:val="nil"/>
              <w:right w:val="nil"/>
            </w:tcBorders>
          </w:tcPr>
          <w:p>
            <w:pPr>
              <w:pStyle w:val="0"/>
              <w:jc w:val="both"/>
            </w:pPr>
            <w:r>
              <w:rPr>
                <w:sz w:val="20"/>
              </w:rPr>
              <w:t xml:space="preserve">член крестьянского (фермерского) хозяйства "Калина"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 Губернатора</w:t>
      </w:r>
    </w:p>
    <w:p>
      <w:pPr>
        <w:pStyle w:val="0"/>
        <w:jc w:val="right"/>
      </w:pPr>
      <w:r>
        <w:rPr>
          <w:sz w:val="20"/>
        </w:rPr>
        <w:t xml:space="preserve">Калининградской области</w:t>
      </w:r>
    </w:p>
    <w:p>
      <w:pPr>
        <w:pStyle w:val="0"/>
        <w:jc w:val="right"/>
      </w:pPr>
      <w:r>
        <w:rPr>
          <w:sz w:val="20"/>
        </w:rPr>
        <w:t xml:space="preserve">от 29 декабря 2011 г. N 310</w:t>
      </w:r>
    </w:p>
    <w:p>
      <w:pPr>
        <w:pStyle w:val="0"/>
        <w:ind w:firstLine="540"/>
        <w:jc w:val="both"/>
      </w:pPr>
      <w:r>
        <w:rPr>
          <w:sz w:val="20"/>
        </w:rPr>
      </w:r>
    </w:p>
    <w:bookmarkStart w:id="129" w:name="P129"/>
    <w:bookmarkEnd w:id="129"/>
    <w:p>
      <w:pPr>
        <w:pStyle w:val="2"/>
        <w:jc w:val="center"/>
      </w:pPr>
      <w:r>
        <w:rPr>
          <w:sz w:val="20"/>
        </w:rPr>
        <w:t xml:space="preserve">ПОЛОЖЕНИЕ</w:t>
      </w:r>
    </w:p>
    <w:p>
      <w:pPr>
        <w:pStyle w:val="2"/>
        <w:jc w:val="center"/>
      </w:pPr>
      <w:r>
        <w:rPr>
          <w:sz w:val="20"/>
        </w:rPr>
        <w:t xml:space="preserve">об аграрном совете Калининградской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Указ Губернатора Калининградской области от 26.03.2013 N 71 &quot;О внесении изменения в Указ Губернатора Калининградской области от 29 декабря 2011 года N 310&quot; {КонсультантПлюс}">
              <w:r>
                <w:rPr>
                  <w:sz w:val="20"/>
                  <w:color w:val="0000ff"/>
                </w:rPr>
                <w:t xml:space="preserve">Указа</w:t>
              </w:r>
            </w:hyperlink>
            <w:r>
              <w:rPr>
                <w:sz w:val="20"/>
                <w:color w:val="392c69"/>
              </w:rPr>
              <w:t xml:space="preserve"> Губернатора Калининградской области от 26.03.2013 N 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Аграрный совет Калининградской области (далее - Совет) является совещательным органом, созданным при Губернаторе Калининградской области:</w:t>
      </w:r>
    </w:p>
    <w:p>
      <w:pPr>
        <w:pStyle w:val="0"/>
        <w:spacing w:before="200" w:line-rule="auto"/>
        <w:ind w:firstLine="540"/>
        <w:jc w:val="both"/>
      </w:pPr>
      <w:r>
        <w:rPr>
          <w:sz w:val="20"/>
        </w:rPr>
        <w:t xml:space="preserve">1) для обеспечения взаимодействия Губернатора Калининградской области (далее - Губернатор) с организациями агропромышленного комплекса (далее - АПК), ассоциациями сельхозтоваропроизводителей и предприятий перерабатывающей промышленности, средствами массовой информации, гражданами;</w:t>
      </w:r>
    </w:p>
    <w:p>
      <w:pPr>
        <w:pStyle w:val="0"/>
        <w:spacing w:before="200" w:line-rule="auto"/>
        <w:ind w:firstLine="540"/>
        <w:jc w:val="both"/>
      </w:pPr>
      <w:r>
        <w:rPr>
          <w:sz w:val="20"/>
        </w:rPr>
        <w:t xml:space="preserve">2) для информирования Губернатора о положении дел в агропромышленном комплексе (далее - АПК);</w:t>
      </w:r>
    </w:p>
    <w:p>
      <w:pPr>
        <w:pStyle w:val="0"/>
        <w:spacing w:before="200" w:line-rule="auto"/>
        <w:ind w:firstLine="540"/>
        <w:jc w:val="both"/>
      </w:pPr>
      <w:r>
        <w:rPr>
          <w:sz w:val="20"/>
        </w:rPr>
        <w:t xml:space="preserve">3) для предварительного рассмотрения вопросов и подготовки предложений по актуальным вопросам в области АПК;</w:t>
      </w:r>
    </w:p>
    <w:p>
      <w:pPr>
        <w:pStyle w:val="0"/>
        <w:spacing w:before="200" w:line-rule="auto"/>
        <w:ind w:firstLine="540"/>
        <w:jc w:val="both"/>
      </w:pPr>
      <w:r>
        <w:rPr>
          <w:sz w:val="20"/>
        </w:rPr>
        <w:t xml:space="preserve">4) для рассмотрения и подготовки предложений по вопросам экономического, научно-технического и социального развития АПК;</w:t>
      </w:r>
    </w:p>
    <w:p>
      <w:pPr>
        <w:pStyle w:val="0"/>
        <w:spacing w:before="200" w:line-rule="auto"/>
        <w:ind w:firstLine="540"/>
        <w:jc w:val="both"/>
      </w:pPr>
      <w:r>
        <w:rPr>
          <w:sz w:val="20"/>
        </w:rPr>
        <w:t xml:space="preserve">5) для решения вопросов продовольственного обеспечения жителей Калининградской области.</w:t>
      </w:r>
    </w:p>
    <w:p>
      <w:pPr>
        <w:pStyle w:val="0"/>
        <w:spacing w:before="200" w:line-rule="auto"/>
        <w:ind w:firstLine="540"/>
        <w:jc w:val="both"/>
      </w:pPr>
      <w:r>
        <w:rPr>
          <w:sz w:val="20"/>
        </w:rPr>
        <w:t xml:space="preserve">2. Совет в своей деятельности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и областными законами, указами и распоряжениями Президента Российской Федерации и Губернатора, а также настоящим Положением.</w:t>
      </w:r>
    </w:p>
    <w:p>
      <w:pPr>
        <w:pStyle w:val="0"/>
        <w:spacing w:before="200" w:line-rule="auto"/>
        <w:ind w:firstLine="540"/>
        <w:jc w:val="both"/>
      </w:pPr>
      <w:r>
        <w:rPr>
          <w:sz w:val="20"/>
        </w:rPr>
        <w:t xml:space="preserve">3. Основными задачами Совета являются:</w:t>
      </w:r>
    </w:p>
    <w:p>
      <w:pPr>
        <w:pStyle w:val="0"/>
        <w:spacing w:before="200" w:line-rule="auto"/>
        <w:ind w:firstLine="540"/>
        <w:jc w:val="both"/>
      </w:pPr>
      <w:r>
        <w:rPr>
          <w:sz w:val="20"/>
        </w:rPr>
        <w:t xml:space="preserve">1) выработка предложений по определению приоритетных направлений развития АПК Калининградской области;</w:t>
      </w:r>
    </w:p>
    <w:p>
      <w:pPr>
        <w:pStyle w:val="0"/>
        <w:spacing w:before="200" w:line-rule="auto"/>
        <w:ind w:firstLine="540"/>
        <w:jc w:val="both"/>
      </w:pPr>
      <w:r>
        <w:rPr>
          <w:sz w:val="20"/>
        </w:rPr>
        <w:t xml:space="preserve">2) рассмотрение проектов и предложений по вопросам развития АПК Калининградской области для определения и выработки рекомендаций по их реализации;</w:t>
      </w:r>
    </w:p>
    <w:p>
      <w:pPr>
        <w:pStyle w:val="0"/>
        <w:spacing w:before="200" w:line-rule="auto"/>
        <w:ind w:firstLine="540"/>
        <w:jc w:val="both"/>
      </w:pPr>
      <w:r>
        <w:rPr>
          <w:sz w:val="20"/>
        </w:rPr>
        <w:t xml:space="preserve">3) систематическое информирование Губернатора о положении дел в сфере АПК Калининградской области, Российской Федерации и за рубежом;</w:t>
      </w:r>
    </w:p>
    <w:p>
      <w:pPr>
        <w:pStyle w:val="0"/>
        <w:spacing w:before="200" w:line-rule="auto"/>
        <w:ind w:firstLine="540"/>
        <w:jc w:val="both"/>
      </w:pPr>
      <w:r>
        <w:rPr>
          <w:sz w:val="20"/>
        </w:rPr>
        <w:t xml:space="preserve">4) выработка предложений Губернатору по вопросам взаимодействия с организациями АПК.</w:t>
      </w:r>
    </w:p>
    <w:p>
      <w:pPr>
        <w:pStyle w:val="0"/>
        <w:spacing w:before="200" w:line-rule="auto"/>
        <w:ind w:firstLine="540"/>
        <w:jc w:val="both"/>
      </w:pPr>
      <w:r>
        <w:rPr>
          <w:sz w:val="20"/>
        </w:rPr>
        <w:t xml:space="preserve">4. Совет имеет право:</w:t>
      </w:r>
    </w:p>
    <w:p>
      <w:pPr>
        <w:pStyle w:val="0"/>
        <w:spacing w:before="200" w:line-rule="auto"/>
        <w:ind w:firstLine="540"/>
        <w:jc w:val="both"/>
      </w:pPr>
      <w:r>
        <w:rPr>
          <w:sz w:val="20"/>
        </w:rPr>
        <w:t xml:space="preserve">1) рассматривать на заседаниях Совета сообщения, доклады о проблемах АПК Калининградской области, отчеты об их исполнении;</w:t>
      </w:r>
    </w:p>
    <w:p>
      <w:pPr>
        <w:pStyle w:val="0"/>
        <w:spacing w:before="200" w:line-rule="auto"/>
        <w:ind w:firstLine="540"/>
        <w:jc w:val="both"/>
      </w:pPr>
      <w:r>
        <w:rPr>
          <w:sz w:val="20"/>
        </w:rPr>
        <w:t xml:space="preserve">2) в пределах своей компетенции запрашивать в установленном порядке необходимые материалы у территориальных органов федеральных органов власти, исполнительных органов государственной власти Калининградской области и органов местного самоуправления муниципальных образований Калининградской области, а также от государственных и иных организаций;</w:t>
      </w:r>
    </w:p>
    <w:p>
      <w:pPr>
        <w:pStyle w:val="0"/>
        <w:spacing w:before="200" w:line-rule="auto"/>
        <w:ind w:firstLine="540"/>
        <w:jc w:val="both"/>
      </w:pPr>
      <w:r>
        <w:rPr>
          <w:sz w:val="20"/>
        </w:rPr>
        <w:t xml:space="preserve">3) привлекать в установленном порядке к работе Совета специалистов территориальных органов федеральных органов исполнительной власти, исполнительных органов государственной власти Калининградской области и органов местного самоуправления муниципальных образований Калининградской области, представителей государственных и иных организаций;</w:t>
      </w:r>
    </w:p>
    <w:p>
      <w:pPr>
        <w:pStyle w:val="0"/>
        <w:spacing w:before="200" w:line-rule="auto"/>
        <w:ind w:firstLine="540"/>
        <w:jc w:val="both"/>
      </w:pPr>
      <w:r>
        <w:rPr>
          <w:sz w:val="20"/>
        </w:rPr>
        <w:t xml:space="preserve">4) для оперативной и качественной подготовки материалов по рассматриваемым вопросам Совет своим решением может образовывать рабочие группы;</w:t>
      </w:r>
    </w:p>
    <w:p>
      <w:pPr>
        <w:pStyle w:val="0"/>
        <w:spacing w:before="200" w:line-rule="auto"/>
        <w:ind w:firstLine="540"/>
        <w:jc w:val="both"/>
      </w:pPr>
      <w:r>
        <w:rPr>
          <w:sz w:val="20"/>
        </w:rPr>
        <w:t xml:space="preserve">5) направлять своих представителей для участия в совещаниях, конференциях и семинарах, проводимых территориальными органами федеральных органов исполнительной власти, исполнительными органами государственной власти Калининградской области и органами местного самоуправления, представителями государственных, общественных и иных учреждений и организаций.</w:t>
      </w:r>
    </w:p>
    <w:p>
      <w:pPr>
        <w:pStyle w:val="0"/>
        <w:spacing w:before="200" w:line-rule="auto"/>
        <w:ind w:firstLine="540"/>
        <w:jc w:val="both"/>
      </w:pPr>
      <w:r>
        <w:rPr>
          <w:sz w:val="20"/>
        </w:rPr>
        <w:t xml:space="preserve">5. Совет формируется в составе председателя Совета, его заместителей, секретаря и членов Совета. Председателем Совета является Губернатор.</w:t>
      </w:r>
    </w:p>
    <w:p>
      <w:pPr>
        <w:pStyle w:val="0"/>
        <w:spacing w:before="200" w:line-rule="auto"/>
        <w:ind w:firstLine="540"/>
        <w:jc w:val="both"/>
      </w:pPr>
      <w:r>
        <w:rPr>
          <w:sz w:val="20"/>
        </w:rPr>
        <w:t xml:space="preserve">6. Совет осуществляет свою деятельность на основе годового плана работы, утвержденного председателем Совета.</w:t>
      </w:r>
    </w:p>
    <w:p>
      <w:pPr>
        <w:pStyle w:val="0"/>
        <w:spacing w:before="200" w:line-rule="auto"/>
        <w:ind w:firstLine="540"/>
        <w:jc w:val="both"/>
      </w:pPr>
      <w:r>
        <w:rPr>
          <w:sz w:val="20"/>
        </w:rPr>
        <w:t xml:space="preserve">7. Совет имеет собственный бланк. При ведении переписки, связанной с деятельностью Совета, письма подписываются заместителем председателя Совета.</w:t>
      </w:r>
    </w:p>
    <w:p>
      <w:pPr>
        <w:pStyle w:val="0"/>
        <w:spacing w:before="200" w:line-rule="auto"/>
        <w:ind w:firstLine="540"/>
        <w:jc w:val="both"/>
      </w:pPr>
      <w:r>
        <w:rPr>
          <w:sz w:val="20"/>
        </w:rPr>
        <w:t xml:space="preserve">8. Председатель Совета, заместители председателя Совета, секретарь и члены Совета принимают участие в работе Совета на общественных началах.</w:t>
      </w:r>
    </w:p>
    <w:p>
      <w:pPr>
        <w:pStyle w:val="0"/>
        <w:spacing w:before="200" w:line-rule="auto"/>
        <w:ind w:firstLine="540"/>
        <w:jc w:val="both"/>
      </w:pPr>
      <w:r>
        <w:rPr>
          <w:sz w:val="20"/>
        </w:rPr>
        <w:t xml:space="preserve">9. Председатель Совета, заместители председателя Совета, секретарь и члены Совета:</w:t>
      </w:r>
    </w:p>
    <w:p>
      <w:pPr>
        <w:pStyle w:val="0"/>
        <w:spacing w:before="200" w:line-rule="auto"/>
        <w:ind w:firstLine="540"/>
        <w:jc w:val="both"/>
      </w:pPr>
      <w:r>
        <w:rPr>
          <w:sz w:val="20"/>
        </w:rPr>
        <w:t xml:space="preserve">1) предлагают вопросы для обсуждения на заседаниях Совета;</w:t>
      </w:r>
    </w:p>
    <w:p>
      <w:pPr>
        <w:pStyle w:val="0"/>
        <w:spacing w:before="200" w:line-rule="auto"/>
        <w:ind w:firstLine="540"/>
        <w:jc w:val="both"/>
      </w:pPr>
      <w:r>
        <w:rPr>
          <w:sz w:val="20"/>
        </w:rPr>
        <w:t xml:space="preserve">2) решают организационные и иные вопросы, связанные с осуществлением информационно-аналитических и экспертных работ, с организациями, а также с учеными и специалистами.</w:t>
      </w:r>
    </w:p>
    <w:p>
      <w:pPr>
        <w:pStyle w:val="0"/>
        <w:spacing w:before="200" w:line-rule="auto"/>
        <w:ind w:firstLine="540"/>
        <w:jc w:val="both"/>
      </w:pPr>
      <w:r>
        <w:rPr>
          <w:sz w:val="20"/>
        </w:rPr>
        <w:t xml:space="preserve">10. Заседания Совета проводятся не реже одного раза в три месяца. Заседание Совета ведет председатель Совета либо его заместитель. Секретарь Совета ведет протокол заседания Совета. Заседание Совета считается правомочным, если на нем присутствует не менее половины членов Совета. Решения принимаются большинством голосов присутствующих на заседании членов Совета и оформляются протоколом, который подписывает председатель Совета либо его заместитель.</w:t>
      </w:r>
    </w:p>
    <w:p>
      <w:pPr>
        <w:pStyle w:val="0"/>
        <w:jc w:val="both"/>
      </w:pPr>
      <w:r>
        <w:rPr>
          <w:sz w:val="20"/>
        </w:rPr>
        <w:t xml:space="preserve">(п. 10 в ред. </w:t>
      </w:r>
      <w:hyperlink w:history="0" r:id="rId19" w:tooltip="Указ Губернатора Калининградской области от 26.03.2013 N 71 &quot;О внесении изменения в Указ Губернатора Калининградской области от 29 декабря 2011 года N 310&quot; {КонсультантПлюс}">
        <w:r>
          <w:rPr>
            <w:sz w:val="20"/>
            <w:color w:val="0000ff"/>
          </w:rPr>
          <w:t xml:space="preserve">Указа</w:t>
        </w:r>
      </w:hyperlink>
      <w:r>
        <w:rPr>
          <w:sz w:val="20"/>
        </w:rPr>
        <w:t xml:space="preserve"> Губернатора Калининградской области от 26.03.2013 N 71)</w:t>
      </w:r>
    </w:p>
    <w:p>
      <w:pPr>
        <w:pStyle w:val="0"/>
        <w:spacing w:before="200" w:line-rule="auto"/>
        <w:ind w:firstLine="540"/>
        <w:jc w:val="both"/>
      </w:pPr>
      <w:r>
        <w:rPr>
          <w:sz w:val="20"/>
        </w:rPr>
        <w:t xml:space="preserve">11. При принятии решений по организационным вопросам деятельности Совета возможно голосование членов Совета с использованием опросных листов.</w:t>
      </w:r>
    </w:p>
    <w:p>
      <w:pPr>
        <w:pStyle w:val="0"/>
        <w:spacing w:before="200" w:line-rule="auto"/>
        <w:ind w:firstLine="540"/>
        <w:jc w:val="both"/>
      </w:pPr>
      <w:r>
        <w:rPr>
          <w:sz w:val="20"/>
        </w:rPr>
        <w:t xml:space="preserve">12. Организационное и материально-техническое обеспечение деятельности Совета осуществляет Министерство сельского хозяйства Калининградской области.</w:t>
      </w:r>
    </w:p>
    <w:p>
      <w:pPr>
        <w:pStyle w:val="0"/>
        <w:spacing w:before="200" w:line-rule="auto"/>
        <w:ind w:firstLine="540"/>
        <w:jc w:val="both"/>
      </w:pPr>
      <w:r>
        <w:rPr>
          <w:sz w:val="20"/>
        </w:rPr>
        <w:t xml:space="preserve">13. Документы, связанные с деятельностью Совета, включаются в номенклатуру дел Министерства сельского хозяйства Калининградской области и по истечении срока хранения сдаются в установленном порядке в архив.</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Калининградской области от 29.12.2011 N 310</w:t>
            <w:br/>
            <w:t>(ред. от 19.04.2018)</w:t>
            <w:br/>
            <w:t>"Об аграрном совете Калининградской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8536667EF020EBA6593CED7FA860E5687303DE23249D753739F0B2CE699547D8C4DEC815DB039739280A57EEE97B612C436C953D4F1614128064135z4Q" TargetMode = "External"/>
	<Relationship Id="rId8" Type="http://schemas.openxmlformats.org/officeDocument/2006/relationships/hyperlink" Target="consultantplus://offline/ref=A8536667EF020EBA6593CED7FA860E5687303DE23249D255729F0B2CE699547D8C4DEC815DB039739280A57EEE97B612C436C953D4F1614128064135z4Q" TargetMode = "External"/>
	<Relationship Id="rId9" Type="http://schemas.openxmlformats.org/officeDocument/2006/relationships/hyperlink" Target="consultantplus://offline/ref=A8536667EF020EBA6593CED7FA860E5687303DE2314AD2517C9F0B2CE699547D8C4DEC815DB039739280A57EEE97B612C436C953D4F1614128064135z4Q" TargetMode = "External"/>
	<Relationship Id="rId10" Type="http://schemas.openxmlformats.org/officeDocument/2006/relationships/hyperlink" Target="consultantplus://offline/ref=A8536667EF020EBA6593CED7FA860E5687303DE2314FDE56779F0B2CE699547D8C4DEC815DB039739280A57EEE97B612C436C953D4F1614128064135z4Q" TargetMode = "External"/>
	<Relationship Id="rId11" Type="http://schemas.openxmlformats.org/officeDocument/2006/relationships/hyperlink" Target="consultantplus://offline/ref=A8536667EF020EBA6593CED7FA860E5687303DE2304CD555779F0B2CE699547D8C4DEC815DB039739280A57EEE97B612C436C953D4F1614128064135z4Q" TargetMode = "External"/>
	<Relationship Id="rId12" Type="http://schemas.openxmlformats.org/officeDocument/2006/relationships/hyperlink" Target="consultantplus://offline/ref=A8536667EF020EBA6593CED7FA860E5687303DE23F48DF57739F0B2CE699547D8C4DEC815DB039739280A57DEE97B612C436C953D4F1614128064135z4Q" TargetMode = "External"/>
	<Relationship Id="rId13" Type="http://schemas.openxmlformats.org/officeDocument/2006/relationships/hyperlink" Target="consultantplus://offline/ref=A8536667EF020EBA6593CED7FA860E5687303DE23040D5517C9F0B2CE699547D8C4DEC815DB039739281AC72EE97B612C436C953D4F1614128064135z4Q" TargetMode = "External"/>
	<Relationship Id="rId14" Type="http://schemas.openxmlformats.org/officeDocument/2006/relationships/hyperlink" Target="consultantplus://offline/ref=A8536667EF020EBA6593CED7FA860E5687303DE23F48DF57739F0B2CE699547D8C4DEC815DB039739280A479EE97B612C436C953D4F1614128064135z4Q" TargetMode = "External"/>
	<Relationship Id="rId15" Type="http://schemas.openxmlformats.org/officeDocument/2006/relationships/hyperlink" Target="consultantplus://offline/ref=A8536667EF020EBA6593CED7FA860E5687303DE2304CD555779F0B2CE699547D8C4DEC815DB039739280A57DEE97B612C436C953D4F1614128064135z4Q" TargetMode = "External"/>
	<Relationship Id="rId16" Type="http://schemas.openxmlformats.org/officeDocument/2006/relationships/hyperlink" Target="consultantplus://offline/ref=A8536667EF020EBA6593CED7FA860E5687303DE23F48DF57739F0B2CE699547D8C4DEC815DB039739280A478EE97B612C436C953D4F1614128064135z4Q" TargetMode = "External"/>
	<Relationship Id="rId17" Type="http://schemas.openxmlformats.org/officeDocument/2006/relationships/hyperlink" Target="consultantplus://offline/ref=A8536667EF020EBA6593CED7FA860E5687303DE23249D255729F0B2CE699547D8C4DEC815DB039739280A57EEE97B612C436C953D4F1614128064135z4Q" TargetMode = "External"/>
	<Relationship Id="rId18" Type="http://schemas.openxmlformats.org/officeDocument/2006/relationships/hyperlink" Target="consultantplus://offline/ref=A8536667EF020EBA6593D0DAECEA505F813364EA3C1E8B0078955E74B9C0043ADD4BB9C407BD3E6D9080A737z8Q" TargetMode = "External"/>
	<Relationship Id="rId19" Type="http://schemas.openxmlformats.org/officeDocument/2006/relationships/hyperlink" Target="consultantplus://offline/ref=A8536667EF020EBA6593CED7FA860E5687303DE23249D255729F0B2CE699547D8C4DEC815DB039739280A57DEE97B612C436C953D4F1614128064135z4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Калининградской области от 29.12.2011 N 310
(ред. от 19.04.2018)
"Об аграрном совете Калининградской области"
(вместе с "Положением об аграрном совете Калининградской области")</dc:title>
  <dcterms:created xsi:type="dcterms:W3CDTF">2023-06-16T16:51:55Z</dcterms:created>
</cp:coreProperties>
</file>