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23.04.2024 N 252</w:t>
              <w:br/>
              <w:t xml:space="preserve">"Об утверждении Порядка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Интернет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апреля 2024 г. N 252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ПРОВЕДЕНИЯ ОТБОРА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ДЛЯ ОКАЗАНИЯ</w:t>
      </w:r>
    </w:p>
    <w:p>
      <w:pPr>
        <w:pStyle w:val="2"/>
        <w:jc w:val="center"/>
      </w:pPr>
      <w:r>
        <w:rPr>
          <w:sz w:val="20"/>
        </w:rPr>
        <w:t xml:space="preserve">ИНФОРМАЦИОННОЙ ПОДДЕРЖКИ В ФОРМЕ СОДЕЙСТВИЯ В СОЗДАНИИ</w:t>
      </w:r>
    </w:p>
    <w:p>
      <w:pPr>
        <w:pStyle w:val="2"/>
        <w:jc w:val="center"/>
      </w:pPr>
      <w:r>
        <w:rPr>
          <w:sz w:val="20"/>
        </w:rPr>
        <w:t xml:space="preserve">ОФИЦИАЛЬНЫХ САЙТОВ В ИНФОРМАЦИОННО-ТЕЛЕКОММУНИКАЦИОННОЙ СЕТИ</w:t>
      </w:r>
    </w:p>
    <w:p>
      <w:pPr>
        <w:pStyle w:val="2"/>
        <w:jc w:val="center"/>
      </w:pPr>
      <w:r>
        <w:rPr>
          <w:sz w:val="20"/>
        </w:rPr>
        <w:t xml:space="preserve">ИНТЕРНЕТ И (ИЛИ) ОБЕСПЕЧЕНИИ ИХ ФУНКЦИОНИРОВАНИЯ ПУТЕМ</w:t>
      </w:r>
    </w:p>
    <w:p>
      <w:pPr>
        <w:pStyle w:val="2"/>
        <w:jc w:val="center"/>
      </w:pPr>
      <w:r>
        <w:rPr>
          <w:sz w:val="20"/>
        </w:rPr>
        <w:t xml:space="preserve">ИСПОЛЬЗОВАНИЯ ФЕДЕРАЛЬНОЙ ГОСУДАРСТВЕННОЙ ИНФОРМАЦИОННОЙ</w:t>
      </w:r>
    </w:p>
    <w:p>
      <w:pPr>
        <w:pStyle w:val="2"/>
        <w:jc w:val="center"/>
      </w:pPr>
      <w:r>
        <w:rPr>
          <w:sz w:val="20"/>
        </w:rPr>
        <w:t xml:space="preserve">СИСТЕМЫ "ЕДИНЫЙ ПОРТАЛ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(ФУНКЦИЙ)"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29.11.2023 N 2022 "Об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Интернет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Интернет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В.В.Шапша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23 апреля 2024 г. N 252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ОТБОРА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ДЛЯ ОКАЗАНИЯ ИНФОРМАЦИОННОЙ ПОДДЕРЖКИ В ФОРМЕ</w:t>
      </w:r>
    </w:p>
    <w:p>
      <w:pPr>
        <w:pStyle w:val="2"/>
        <w:jc w:val="center"/>
      </w:pPr>
      <w:r>
        <w:rPr>
          <w:sz w:val="20"/>
        </w:rPr>
        <w:t xml:space="preserve">СОДЕЙСТВИЯ В СОЗДАНИИ ОФИЦИАЛЬНЫХ САЙТОВ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ИНТЕРНЕТ</w:t>
      </w:r>
    </w:p>
    <w:p>
      <w:pPr>
        <w:pStyle w:val="2"/>
        <w:jc w:val="center"/>
      </w:pPr>
      <w:r>
        <w:rPr>
          <w:sz w:val="20"/>
        </w:rPr>
        <w:t xml:space="preserve">И (ИЛИ) ОБЕСПЕЧЕНИИ ИХ ФУНКЦИОНИРОВАНИЯ ПУТЕМ ИСПОЛЬЗОВАНИЯ</w:t>
      </w:r>
    </w:p>
    <w:p>
      <w:pPr>
        <w:pStyle w:val="2"/>
        <w:jc w:val="center"/>
      </w:pPr>
      <w:r>
        <w:rPr>
          <w:sz w:val="20"/>
        </w:rPr>
        <w:t xml:space="preserve">ФЕДЕРАЛЬНОЙ ГОСУДАРСТВЕННОЙ ИНФОРМАЦИОННОЙ СИСТЕМЫ "ЕДИНЫЙ</w:t>
      </w:r>
    </w:p>
    <w:p>
      <w:pPr>
        <w:pStyle w:val="2"/>
        <w:jc w:val="center"/>
      </w:pPr>
      <w:r>
        <w:rPr>
          <w:sz w:val="20"/>
        </w:rPr>
        <w:t xml:space="preserve">ПОРТАЛ ГОСУДАРСТВЕННЫХ И МУНИЦИПАЛЬНЫХ УСЛУГ (ФУНКЦИЙ)"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процедуру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Интернет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(далее соответственно - Порядок,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Отбор проводится министерством труда и социальной защиты Калужской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Участниками отбора являются некоммерческие организации: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Включенные в реестр социально ориентированных некоммерческих организаций в соответствии с </w:t>
      </w:r>
      <w:hyperlink w:history="0" r:id="rId8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30.07.2021 N 1290 "О реестре социально ориентированных некоммерческих организаций" (в ред. постановлений Правительства Российской Федерации от 30.11.2022 N 2191, от 17.01.2024 N 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Соответствующие требованиям, определенным </w:t>
      </w:r>
      <w:hyperlink w:history="0" r:id="rId9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Интернет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(функций)", утвержденных постановлением Правительства Российской Федерации от 29.11.2023 N 2022 "Об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Интернет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(далее - Правила).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Отбор социально ориентированных некоммерческих организаций осуществляется на основании заявок на участие в отборе, поступивших от таких организаций (далее - участник отбора), с учетом </w:t>
      </w:r>
      <w:hyperlink w:history="0" w:anchor="P57" w:tooltip="6.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пункта 6</w:t>
        </w:r>
      </w:hyperlink>
      <w:r>
        <w:rPr>
          <w:sz w:val="20"/>
        </w:rPr>
        <w:t xml:space="preserve"> Порядка и в рамках предельного количества социально ориентированных некоммерческих организаций, имеющих право на получение информационной поддержки, установленного для Калужской области согласно </w:t>
      </w:r>
      <w:hyperlink w:history="0" r:id="rId10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отбора министерство в срок не позднее чем за 5 рабочих дней до начала срока приема заявок размещает на сайте министерства в информационно-телекоммуникационной сети Интернет по адресу: </w:t>
      </w:r>
      <w:r>
        <w:rPr>
          <w:sz w:val="20"/>
        </w:rPr>
        <w:t xml:space="preserve">https://mintrud.admoblkaluga.ru</w:t>
      </w:r>
      <w:r>
        <w:rPr>
          <w:sz w:val="20"/>
        </w:rPr>
        <w:t xml:space="preserve"> (далее - официальный сайт)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Сроков проведения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Дат начала подачи и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Наименования, места нахождения, почтового адреса, адреса электронной почты министерства, номера телефона для получения консультаций по вопросам подготовки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Требований к участникам отбора в соответствии с </w:t>
      </w:r>
      <w:hyperlink w:history="0" w:anchor="P57" w:tooltip="6.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 и перечня документов, представляемых участниками отбора для подтверждения их соответствия указанным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Порядка подачи заявок и требований, предъявляемых к форме и содержанию подаваемых участниками отбора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Порядка отзыва заявок, порядка отклонения заявок, определяющего в том числе основания для отклонения заявок, порядка внесения изменений в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Правил рассмотрения и оценки заявок участников отбора.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Даты размещения результатов отбора на официальном сайте, которая не может быть позднее 14-го календарного дня, следующего за днем определения социально ориентированных некоммерческих организаций, имеющих право на получение информационной поддержки.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Участник отбора должен соответствовать следующим требованиям: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Зарегистрирован на территории Калужской области как юридическое лицо не менее чем за один год до дня подачи заявки, указанной в </w:t>
      </w:r>
      <w:hyperlink w:history="0" w:anchor="P70" w:tooltip="7. Для участия в отборе участник отбора в срок, установленный в объявлении о проведении отбора, представляет в министерство заявку, в том числе содержащую сведения, предусмотренные абзацами третьим - пятым пункта 6 Правил, по форме, разработанной министерством (далее - заявка на участие в отборе), с приложением следующих документов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Порядка, и осуществляет в соответствии с учредительными документами в том числе один или несколько из видов следующей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6.1.2. Благотворительная деятельность, а также деятельность в области организации и поддержки благотворительности и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6.1.3. Деятельность в сфере патриотического, в том числе военно-патриотического, воспитания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6.1.4.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Не имеет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Не является российским юридическим лицом, учредителями (участниками, членами) которого являются иностранные граждане и (или) организации либо лица без гражданства.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Не является получателем средств из федерального бюджета, областного бюджета и местного бюджета на цели обеспечения доступа пользователей к информации, размещаемой на официальном сайте социально ориентированной некоммерческой организации в информационно-телекоммуникационной сети Интернет.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Не включен в перечень организаций и физических лиц, в отношении которых имеются сведения об их причастности к экстремистской деятельности или терроризму, либо в составляемые в рамках реализации полномочий, предусмотренных </w:t>
      </w:r>
      <w:hyperlink w:history="0" r:id="rId1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Не включен в реестр иностранных агентов.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В отношении участника отбора отсутствуют факты привлечения к административной ответственности по административным правонарушениям, предусмотренным </w:t>
      </w:r>
      <w:hyperlink w:history="0" r:id="rId12" w:tooltip="&quot;Кодекс Российской Федерации об административных правонарушениях&quot; от 30.12.2001 N 195-ФЗ (ред. от 29.05.2024) {КонсультантПлюс}">
        <w:r>
          <w:rPr>
            <w:sz w:val="20"/>
            <w:color w:val="0000ff"/>
          </w:rPr>
          <w:t xml:space="preserve">статьями 13.15</w:t>
        </w:r>
      </w:hyperlink>
      <w:r>
        <w:rPr>
          <w:sz w:val="20"/>
        </w:rPr>
        <w:t xml:space="preserve">, </w:t>
      </w:r>
      <w:hyperlink w:history="0" r:id="rId13" w:tooltip="&quot;Кодекс Российской Федерации об административных правонарушениях&quot; от 30.12.2001 N 195-ФЗ (ред. от 29.05.2024) {КонсультантПлюс}">
        <w:r>
          <w:rPr>
            <w:sz w:val="20"/>
            <w:color w:val="0000ff"/>
          </w:rPr>
          <w:t xml:space="preserve">20.2</w:t>
        </w:r>
      </w:hyperlink>
      <w:r>
        <w:rPr>
          <w:sz w:val="20"/>
        </w:rPr>
        <w:t xml:space="preserve"> и </w:t>
      </w:r>
      <w:hyperlink w:history="0" r:id="rId14" w:tooltip="&quot;Кодекс Российской Федерации об административных правонарушениях&quot; от 30.12.2001 N 195-ФЗ (ред. от 29.05.2024) {КонсультантПлюс}">
        <w:r>
          <w:rPr>
            <w:sz w:val="20"/>
            <w:color w:val="0000ff"/>
          </w:rPr>
          <w:t xml:space="preserve">20.3.3</w:t>
        </w:r>
      </w:hyperlink>
      <w:r>
        <w:rPr>
          <w:sz w:val="20"/>
        </w:rPr>
        <w:t xml:space="preserve"> Кодекса Российской Федерации об административных правонарушениях.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участия в отборе участник отбора в срок, установленный в объявлении о проведении отбора, представляет в министерство заявку, в том числе содержащую сведения, предусмотренные </w:t>
      </w:r>
      <w:hyperlink w:history="0" r:id="rId15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 - </w:t>
      </w:r>
      <w:hyperlink w:history="0" r:id="rId16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пятым пункта 6</w:t>
        </w:r>
      </w:hyperlink>
      <w:r>
        <w:rPr>
          <w:sz w:val="20"/>
        </w:rPr>
        <w:t xml:space="preserve"> Правил, по форме, разработанной министерством (далее - заявка на участие в отборе), с приложением следующих документов: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Копии устава с предъявлением оригинала.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Документа, подтверждающего полномочия лица, подписавшего заявку на участие в отборе (в случае если заявка на участие в отборе подписана лицом, не указанным в Едином государственном реестре юридических лиц в качестве лица, имеющего право без доверенности действовать от имени участника отбора).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Справки, подписанной участником отбора, что он не является получателем средств из федерального бюджета, областного бюджета и местного бюджета на цели обеспечения доступа пользователей к информации, размещаемой на официальном сайте социально ориентированной некоммерческой организации в информационно-телекоммуникационной сети Интернет.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Справки, подписанной участником отбора, что в отношении участника отбора отсутствуют факты привлечения к административной ответственности по административным правонарушениям, предусмотренным </w:t>
      </w:r>
      <w:hyperlink w:history="0" r:id="rId17" w:tooltip="&quot;Кодекс Российской Федерации об административных правонарушениях&quot; от 30.12.2001 N 195-ФЗ (ред. от 29.05.2024) {КонсультантПлюс}">
        <w:r>
          <w:rPr>
            <w:sz w:val="20"/>
            <w:color w:val="0000ff"/>
          </w:rPr>
          <w:t xml:space="preserve">статьями 13.15</w:t>
        </w:r>
      </w:hyperlink>
      <w:r>
        <w:rPr>
          <w:sz w:val="20"/>
        </w:rPr>
        <w:t xml:space="preserve">, </w:t>
      </w:r>
      <w:hyperlink w:history="0" r:id="rId18" w:tooltip="&quot;Кодекс Российской Федерации об административных правонарушениях&quot; от 30.12.2001 N 195-ФЗ (ред. от 29.05.2024) {КонсультантПлюс}">
        <w:r>
          <w:rPr>
            <w:sz w:val="20"/>
            <w:color w:val="0000ff"/>
          </w:rPr>
          <w:t xml:space="preserve">20.2</w:t>
        </w:r>
      </w:hyperlink>
      <w:r>
        <w:rPr>
          <w:sz w:val="20"/>
        </w:rPr>
        <w:t xml:space="preserve"> и </w:t>
      </w:r>
      <w:hyperlink w:history="0" r:id="rId19" w:tooltip="&quot;Кодекс Российской Федерации об административных правонарушениях&quot; от 30.12.2001 N 195-ФЗ (ред. от 29.05.2024) {КонсультантПлюс}">
        <w:r>
          <w:rPr>
            <w:sz w:val="20"/>
            <w:color w:val="0000ff"/>
          </w:rPr>
          <w:t xml:space="preserve">20.3.3</w:t>
        </w:r>
      </w:hyperlink>
      <w:r>
        <w:rPr>
          <w:sz w:val="20"/>
        </w:rPr>
        <w:t xml:space="preserve"> Кодекса Российской Федерации об административных правонарушениях.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Заявка на участие в отборе регистрируется министерством в день ее поступления с указанием времени ее подачи. Датой подачи заявки на участие в отборе считается дата регистрации заявки.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Российской Федерации порядке: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Выписку из Единого государственного реестра юридических лиц.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Документ, подтверждающий отсутствие у участника отбора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Документ, подтверждающий отсутствие у участника отбора фактов привлечения к административной ответственности по административным правонарушениям, предусмотренным </w:t>
      </w:r>
      <w:hyperlink w:history="0" r:id="rId20" w:tooltip="&quot;Кодекс Российской Федерации об административных правонарушениях&quot; от 30.12.2001 N 195-ФЗ (ред. от 29.05.2024) {КонсультантПлюс}">
        <w:r>
          <w:rPr>
            <w:sz w:val="20"/>
            <w:color w:val="0000ff"/>
          </w:rPr>
          <w:t xml:space="preserve">статьями 13.15</w:t>
        </w:r>
      </w:hyperlink>
      <w:r>
        <w:rPr>
          <w:sz w:val="20"/>
        </w:rPr>
        <w:t xml:space="preserve">, </w:t>
      </w:r>
      <w:hyperlink w:history="0" r:id="rId21" w:tooltip="&quot;Кодекс Российской Федерации об административных правонарушениях&quot; от 30.12.2001 N 195-ФЗ (ред. от 29.05.2024) {КонсультантПлюс}">
        <w:r>
          <w:rPr>
            <w:sz w:val="20"/>
            <w:color w:val="0000ff"/>
          </w:rPr>
          <w:t xml:space="preserve">20.2</w:t>
        </w:r>
      </w:hyperlink>
      <w:r>
        <w:rPr>
          <w:sz w:val="20"/>
        </w:rPr>
        <w:t xml:space="preserve"> и </w:t>
      </w:r>
      <w:hyperlink w:history="0" r:id="rId22" w:tooltip="&quot;Кодекс Российской Федерации об административных правонарушениях&quot; от 30.12.2001 N 195-ФЗ (ред. от 29.05.2024) {КонсультантПлюс}">
        <w:r>
          <w:rPr>
            <w:sz w:val="20"/>
            <w:color w:val="0000ff"/>
          </w:rPr>
          <w:t xml:space="preserve">20.3.3</w:t>
        </w:r>
      </w:hyperlink>
      <w:r>
        <w:rPr>
          <w:sz w:val="20"/>
        </w:rPr>
        <w:t xml:space="preserve"> Кодекса Российской Федерации об административных правонарушениях.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рассмотрения заявок на участие в отборе министерством создается комиссия по рассмотрению заявок на участие в отборе (далее - комиссия), действующая на основании положения о ее работе, утверждаемого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Комиссия проверяет участника отбора на соответствие требованиям, установленным: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В </w:t>
      </w:r>
      <w:hyperlink w:history="0" w:anchor="P58" w:tooltip="6.1. Зарегистрирован на территории Калужской области как юридическое лицо не менее чем за один год до дня подачи заявки, указанной в пункте 7 Порядка, и осуществляет в соответствии с учредительными документами в том числе один или несколько из видов следующей деятельности:">
        <w:r>
          <w:rPr>
            <w:sz w:val="20"/>
            <w:color w:val="0000ff"/>
          </w:rPr>
          <w:t xml:space="preserve">подпункте 6.1 пункта 6</w:t>
        </w:r>
      </w:hyperlink>
      <w:r>
        <w:rPr>
          <w:sz w:val="20"/>
        </w:rPr>
        <w:t xml:space="preserve"> Порядка, - на основании выписки из Единого государственного реестра юридических лиц, указанной в </w:t>
      </w:r>
      <w:hyperlink w:history="0" w:anchor="P77" w:tooltip="9.1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9.1 пункта 9</w:t>
        </w:r>
      </w:hyperlink>
      <w:r>
        <w:rPr>
          <w:sz w:val="20"/>
        </w:rPr>
        <w:t xml:space="preserve"> Порядка, документа, указанного в </w:t>
      </w:r>
      <w:hyperlink w:history="0" w:anchor="P71" w:tooltip="7.1. Копии устава с предъявлением оригинала.">
        <w:r>
          <w:rPr>
            <w:sz w:val="20"/>
            <w:color w:val="0000ff"/>
          </w:rPr>
          <w:t xml:space="preserve">подпункте 7.1 пункта 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В </w:t>
      </w:r>
      <w:hyperlink w:history="0" w:anchor="P63" w:tooltip="6.2. Не имеет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подпункте 6.2 пункта 6</w:t>
        </w:r>
      </w:hyperlink>
      <w:r>
        <w:rPr>
          <w:sz w:val="20"/>
        </w:rPr>
        <w:t xml:space="preserve"> Порядка, - на основании документа, указанного в </w:t>
      </w:r>
      <w:hyperlink w:history="0" w:anchor="P78" w:tooltip="9.2. Документ, подтверждающий отсутствие у участника отбора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подпункте 9.2 пункта 9</w:t>
        </w:r>
      </w:hyperlink>
      <w:r>
        <w:rPr>
          <w:sz w:val="20"/>
        </w:rPr>
        <w:t xml:space="preserve"> Порядка.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В </w:t>
      </w:r>
      <w:hyperlink w:history="0" w:anchor="P64" w:tooltip="6.3.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.">
        <w:r>
          <w:rPr>
            <w:sz w:val="20"/>
            <w:color w:val="0000ff"/>
          </w:rPr>
          <w:t xml:space="preserve">подпункте 6.3 пункта 6</w:t>
        </w:r>
      </w:hyperlink>
      <w:r>
        <w:rPr>
          <w:sz w:val="20"/>
        </w:rPr>
        <w:t xml:space="preserve"> Порядка, - на основании сведений Единого федерального реестра сведений о банкротстве, размещенных в информационно-телекоммуникационной сети Интернет по адресу: </w:t>
      </w:r>
      <w:r>
        <w:rPr>
          <w:sz w:val="20"/>
        </w:rPr>
        <w:t xml:space="preserve">http://bankrot.fedresurs.ru</w:t>
      </w:r>
      <w:r>
        <w:rPr>
          <w:sz w:val="20"/>
        </w:rPr>
        <w:t xml:space="preserve">, банка данных исполнительных производств, опубликованных на официальном интернет-сайте Федеральной службы судебных приставов.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11.4. В </w:t>
      </w:r>
      <w:hyperlink w:history="0" w:anchor="P65" w:tooltip="6.4. Не является российским юридическим лицом, учредителями (участниками, членами) которого являются иностранные граждане и (или) организации либо лица без гражданства.">
        <w:r>
          <w:rPr>
            <w:sz w:val="20"/>
            <w:color w:val="0000ff"/>
          </w:rPr>
          <w:t xml:space="preserve">подпункте 6.4 пункта 6</w:t>
        </w:r>
      </w:hyperlink>
      <w:r>
        <w:rPr>
          <w:sz w:val="20"/>
        </w:rPr>
        <w:t xml:space="preserve"> Порядка, - на основании выписки из Единого государственного реестра юридических лиц, указанной в </w:t>
      </w:r>
      <w:hyperlink w:history="0" w:anchor="P77" w:tooltip="9.1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9.1 пункта 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11.5. В </w:t>
      </w:r>
      <w:hyperlink w:history="0" w:anchor="P66" w:tooltip="6.5. Не является получателем средств из федерального бюджета, областного бюджета и местного бюджета на цели обеспечения доступа пользователей к информации, размещаемой на официальном сайте социально ориентированной некоммерческой организации в информационно-телекоммуникационной сети Интернет.">
        <w:r>
          <w:rPr>
            <w:sz w:val="20"/>
            <w:color w:val="0000ff"/>
          </w:rPr>
          <w:t xml:space="preserve">подпункте 6.5 пункта 6</w:t>
        </w:r>
      </w:hyperlink>
      <w:r>
        <w:rPr>
          <w:sz w:val="20"/>
        </w:rPr>
        <w:t xml:space="preserve"> Порядка, - на основании справки, указанной в </w:t>
      </w:r>
      <w:hyperlink w:history="0" w:anchor="P73" w:tooltip="7.3. Справки, подписанной участником отбора, что он не является получателем средств из федерального бюджета, областного бюджета и местного бюджета на цели обеспечения доступа пользователей к информации, размещаемой на официальном сайте социально ориентированной некоммерческой организации в информационно-телекоммуникационной сети Интернет.">
        <w:r>
          <w:rPr>
            <w:sz w:val="20"/>
            <w:color w:val="0000ff"/>
          </w:rPr>
          <w:t xml:space="preserve">подпункте 7.3 пункта 7</w:t>
        </w:r>
      </w:hyperlink>
      <w:r>
        <w:rPr>
          <w:sz w:val="20"/>
        </w:rPr>
        <w:t xml:space="preserve"> Порядка.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11.6. В </w:t>
      </w:r>
      <w:hyperlink w:history="0" w:anchor="P67" w:tooltip="6.6. Не включен в перечень организаций и физических лиц, в отношении которых имеются сведения об их причастности к экстремистской деятельности или терроризму, либо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.">
        <w:r>
          <w:rPr>
            <w:sz w:val="20"/>
            <w:color w:val="0000ff"/>
          </w:rPr>
          <w:t xml:space="preserve">подпункте 6.6 пункта 6</w:t>
        </w:r>
      </w:hyperlink>
      <w:r>
        <w:rPr>
          <w:sz w:val="20"/>
        </w:rPr>
        <w:t xml:space="preserve"> Порядка, - на основании сведений из перечня организаций и физических лиц, в отношении которых имеются сведения об их причастности к экстремистской деятельности или терроризму, размещенных в информационно-телекоммуникационной сети Интернет по адресу: </w:t>
      </w:r>
      <w:r>
        <w:rPr>
          <w:sz w:val="20"/>
        </w:rPr>
        <w:t xml:space="preserve">https://fedsfm.ru/documents/terr-list</w:t>
      </w:r>
      <w:r>
        <w:rPr>
          <w:sz w:val="20"/>
        </w:rPr>
        <w:t xml:space="preserve">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11.7. В </w:t>
      </w:r>
      <w:hyperlink w:history="0" w:anchor="P68" w:tooltip="6.7. Не включен в реестр иностранных агентов.">
        <w:r>
          <w:rPr>
            <w:sz w:val="20"/>
            <w:color w:val="0000ff"/>
          </w:rPr>
          <w:t xml:space="preserve">подпункте 6.7 пункта 6</w:t>
        </w:r>
      </w:hyperlink>
      <w:r>
        <w:rPr>
          <w:sz w:val="20"/>
        </w:rPr>
        <w:t xml:space="preserve"> Порядка, - на основании сведений из реестра иностранных агентов, размещенных на официальном сайте Министерства юстиции Российской Федерации в информационно-телекоммуникационной сети Интернет по адресу: </w:t>
      </w:r>
      <w:r>
        <w:rPr>
          <w:sz w:val="20"/>
        </w:rPr>
        <w:t xml:space="preserve">www.minjust.gov.ru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11.8. В </w:t>
      </w:r>
      <w:hyperlink w:history="0" w:anchor="P69" w:tooltip="6.8. В отношении участника отбора отсутствуют факты привлечения к административной ответственности по административным правонарушениям, предусмотренным статьями 13.15, 20.2 и 20.3.3 Кодекса Российской Федерации об административных правонарушениях.">
        <w:r>
          <w:rPr>
            <w:sz w:val="20"/>
            <w:color w:val="0000ff"/>
          </w:rPr>
          <w:t xml:space="preserve">подпункте 6.8 пункта 6</w:t>
        </w:r>
      </w:hyperlink>
      <w:r>
        <w:rPr>
          <w:sz w:val="20"/>
        </w:rPr>
        <w:t xml:space="preserve"> Порядка, - на основании документа, указанного в </w:t>
      </w:r>
      <w:hyperlink w:history="0" w:anchor="P79" w:tooltip="9.3. Документ, подтверждающий отсутствие у участника отбора фактов привлечения к административной ответственности по административным правонарушениям, предусмотренным статьями 13.15, 20.2 и 20.3.3 Кодекса Российской Федерации об административных правонарушениях.">
        <w:r>
          <w:rPr>
            <w:sz w:val="20"/>
            <w:color w:val="0000ff"/>
          </w:rPr>
          <w:t xml:space="preserve">подпункте 9.3 пункта 9</w:t>
        </w:r>
      </w:hyperlink>
      <w:r>
        <w:rPr>
          <w:sz w:val="20"/>
        </w:rPr>
        <w:t xml:space="preserve"> Порядка, и справки, указанной в </w:t>
      </w:r>
      <w:hyperlink w:history="0" w:anchor="P74" w:tooltip="7.4. Справки, подписанной участником отбора, что в отношении участника отбора отсутствуют факты привлечения к административной ответственности по административным правонарушениям, предусмотренным статьями 13.15, 20.2 и 20.3.3 Кодекса Российской Федерации об административных правонарушениях.">
        <w:r>
          <w:rPr>
            <w:sz w:val="20"/>
            <w:color w:val="0000ff"/>
          </w:rPr>
          <w:t xml:space="preserve">подпункте 7.4 пункта 7</w:t>
        </w:r>
      </w:hyperlink>
      <w:r>
        <w:rPr>
          <w:sz w:val="20"/>
        </w:rPr>
        <w:t xml:space="preserve"> Порядка.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Комиссия проверяет участника отбора на соответствие </w:t>
      </w:r>
      <w:hyperlink w:history="0" w:anchor="P45" w:tooltip="3.1. Включенные в реестр социально ориентированных некоммерческих организаций в соответствии с постановлением Правительства Российской Федерации от 30.07.2021 N 1290 &quot;О реестре социально ориентированных некоммерческих организаций&quot; (в ред. постановлений Правительства Российской Федерации от 30.11.2022 N 2191, от 17.01.2024 N 15).">
        <w:r>
          <w:rPr>
            <w:sz w:val="20"/>
            <w:color w:val="0000ff"/>
          </w:rPr>
          <w:t xml:space="preserve">подпункту 3.1 пункта 3</w:t>
        </w:r>
      </w:hyperlink>
      <w:r>
        <w:rPr>
          <w:sz w:val="20"/>
        </w:rPr>
        <w:t xml:space="preserve"> Порядка на основании сведений из реестра социально ориентированных некоммерческих организаций, размещенного на официальном сайте Министерства экономического развития Российской Федерации по адресу: </w:t>
      </w:r>
      <w:r>
        <w:rPr>
          <w:sz w:val="20"/>
        </w:rPr>
        <w:t xml:space="preserve">https://data.economy.gov.ru/analytics/sonko/all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Комиссия в течение 5 рабочих дней со дня, следующего за днем срока окончания подачи заявок на участие в отборе, установленного в объявлении о проведении отбора, рассматривает документы, указанные в </w:t>
      </w:r>
      <w:hyperlink w:history="0" w:anchor="P70" w:tooltip="7. Для участия в отборе участник отбора в срок, установленный в объявлении о проведении отбора, представляет в министерство заявку, в том числе содержащую сведения, предусмотренные абзацами третьим - пятым пункта 6 Правил, по форме, разработанной министерством (далее - заявка на участие в отборе), с приложением следующих документов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, </w:t>
      </w:r>
      <w:hyperlink w:history="0" w:anchor="P76" w:tooltip="9.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Российской Федерации порядке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Порядка, а также сведения, указанные в </w:t>
      </w:r>
      <w:hyperlink w:history="0" w:anchor="P84" w:tooltip="11.3. В подпункте 6.3 пункта 6 Порядка, - на основании сведений Единого федерального реестра сведений о банкротстве, размещенных в информационно-телекоммуникационной сети Интернет по адресу: http://bankrot.fedresurs.ru, банка данных исполнительных производств, опубликованных на официальном интернет-сайте Федеральной службы судебных приставов.">
        <w:r>
          <w:rPr>
            <w:sz w:val="20"/>
            <w:color w:val="0000ff"/>
          </w:rPr>
          <w:t xml:space="preserve">подпунктах 11.3</w:t>
        </w:r>
      </w:hyperlink>
      <w:r>
        <w:rPr>
          <w:sz w:val="20"/>
        </w:rPr>
        <w:t xml:space="preserve">, </w:t>
      </w:r>
      <w:hyperlink w:history="0" w:anchor="P87" w:tooltip="11.6. В подпункте 6.6 пункта 6 Порядка, - на основании сведений из перечня организаций и физических лиц, в отношении которых имеются сведения об их причастности к экстремистской деятельности или терроризму, размещенных в информационно-телекоммуникационной сети Интернет по адресу: https://fedsfm.ru/documents/terr-list.">
        <w:r>
          <w:rPr>
            <w:sz w:val="20"/>
            <w:color w:val="0000ff"/>
          </w:rPr>
          <w:t xml:space="preserve">11.6</w:t>
        </w:r>
      </w:hyperlink>
      <w:r>
        <w:rPr>
          <w:sz w:val="20"/>
        </w:rPr>
        <w:t xml:space="preserve">, </w:t>
      </w:r>
      <w:hyperlink w:history="0" w:anchor="P88" w:tooltip="11.7. В подпункте 6.7 пункта 6 Порядка, - на основании сведений из реестра иностранных агентов, размещенных на официальном сайте Министерства юстиции Российской Федерации в информационно-телекоммуникационной сети Интернет по адресу: www.minjust.gov.ru.">
        <w:r>
          <w:rPr>
            <w:sz w:val="20"/>
            <w:color w:val="0000ff"/>
          </w:rPr>
          <w:t xml:space="preserve">11.7 пункта 11</w:t>
        </w:r>
      </w:hyperlink>
      <w:r>
        <w:rPr>
          <w:sz w:val="20"/>
        </w:rPr>
        <w:t xml:space="preserve">, </w:t>
      </w:r>
      <w:hyperlink w:history="0" w:anchor="P90" w:tooltip="12. Комиссия проверяет участника отбора на соответствие подпункту 3.1 пункта 3 Порядка на основании сведений из реестра социально ориентированных некоммерческих организаций, размещенного на официальном сайте Министерства экономического развития Российской Федерации по адресу: https://data.economy.gov.ru/analytics/sonko/all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Порядка, и в случае отсутствия оснований для отклонения заявки на участие в отборе, указанных в </w:t>
      </w:r>
      <w:hyperlink w:history="0" w:anchor="P92" w:tooltip="14. Основания для отклонения заявки на участие в отборе на стадии рассмотрения заявок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Порядка, определяет участников отбора, имеющих право на получение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Интернет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 для отклонения заявки на участие в отборе на стадии рассмотрения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14.1. Несоответствие участника отбора требованиям, установленным </w:t>
      </w:r>
      <w:hyperlink w:history="0" w:anchor="P57" w:tooltip="6.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14.2. Несоответствие представленных участником отбора заявок на участие в отборе требованиям к форме и содержанию указанных заявок, установленным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14.3. Подача участником отбора заявки на участие в отборе после даты окончания приема заявок, определенной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14.4. Несоответствие участника отбора </w:t>
      </w:r>
      <w:hyperlink w:history="0" w:anchor="P45" w:tooltip="3.1. Включенные в реестр социально ориентированных некоммерческих организаций в соответствии с постановлением Правительства Российской Федерации от 30.07.2021 N 1290 &quot;О реестре социально ориентированных некоммерческих организаций&quot; (в ред. постановлений Правительства Российской Федерации от 30.11.2022 N 2191, от 17.01.2024 N 15).">
        <w:r>
          <w:rPr>
            <w:sz w:val="20"/>
            <w:color w:val="0000ff"/>
          </w:rPr>
          <w:t xml:space="preserve">подпункту 3.1 пункта 3</w:t>
        </w:r>
      </w:hyperlink>
      <w:r>
        <w:rPr>
          <w:sz w:val="20"/>
        </w:rPr>
        <w:t xml:space="preserve"> Порядка.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Результаты отбора оформляются протоколом заседания комиссии и размещаются на официальном сайте в срок, указанный в соответствии с </w:t>
      </w:r>
      <w:hyperlink w:history="0" w:anchor="P56" w:tooltip="5.8. Даты размещения результатов отбора на официальном сайте, которая не может быть позднее 14-го календарного дня, следующего за днем определения социально ориентированных некоммерческих организаций, имеющих право на получение информационной поддержки.">
        <w:r>
          <w:rPr>
            <w:sz w:val="20"/>
            <w:color w:val="0000ff"/>
          </w:rPr>
          <w:t xml:space="preserve">подпунктом 5.8 пункта 5</w:t>
        </w:r>
      </w:hyperlink>
      <w:r>
        <w:rPr>
          <w:sz w:val="20"/>
        </w:rPr>
        <w:t xml:space="preserve"> Порядка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 основании протокола заседания комиссии, указанного в </w:t>
      </w:r>
      <w:hyperlink w:history="0" w:anchor="P97" w:tooltip="15. Результаты отбора оформляются протоколом заседания комиссии и размещаются на официальном сайте в срок, указанный в соответствии с подпунктом 5.8 пункта 5 Порядка в объявлении о проведении отбора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Порядка, министерство формирует сведения о социально ориентированных некоммерческих организациях Калужской области, имеющих право по результатам отбора на получение информационной поддержки в форме содействия в создании официальных сайтов в информационно-телекоммуникационной сети Интернет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23.04.2024 N 252</w:t>
            <w:br/>
            <w:t>"Об утверждении Порядка проведения отбора социально 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3268&amp;dst=100007" TargetMode = "External"/>
	<Relationship Id="rId8" Type="http://schemas.openxmlformats.org/officeDocument/2006/relationships/hyperlink" Target="https://login.consultant.ru/link/?req=doc&amp;base=LAW&amp;n=467527" TargetMode = "External"/>
	<Relationship Id="rId9" Type="http://schemas.openxmlformats.org/officeDocument/2006/relationships/hyperlink" Target="https://login.consultant.ru/link/?req=doc&amp;base=LAW&amp;n=463268&amp;dst=100016" TargetMode = "External"/>
	<Relationship Id="rId10" Type="http://schemas.openxmlformats.org/officeDocument/2006/relationships/hyperlink" Target="https://login.consultant.ru/link/?req=doc&amp;base=LAW&amp;n=463268&amp;dst=100188" TargetMode = "External"/>
	<Relationship Id="rId11" Type="http://schemas.openxmlformats.org/officeDocument/2006/relationships/hyperlink" Target="https://login.consultant.ru/link/?req=doc&amp;base=LAW&amp;n=121087&amp;dst=100142" TargetMode = "External"/>
	<Relationship Id="rId12" Type="http://schemas.openxmlformats.org/officeDocument/2006/relationships/hyperlink" Target="https://login.consultant.ru/link/?req=doc&amp;base=LAW&amp;n=477373&amp;dst=1659" TargetMode = "External"/>
	<Relationship Id="rId13" Type="http://schemas.openxmlformats.org/officeDocument/2006/relationships/hyperlink" Target="https://login.consultant.ru/link/?req=doc&amp;base=LAW&amp;n=477373&amp;dst=3601" TargetMode = "External"/>
	<Relationship Id="rId14" Type="http://schemas.openxmlformats.org/officeDocument/2006/relationships/hyperlink" Target="https://login.consultant.ru/link/?req=doc&amp;base=LAW&amp;n=477373&amp;dst=10633" TargetMode = "External"/>
	<Relationship Id="rId15" Type="http://schemas.openxmlformats.org/officeDocument/2006/relationships/hyperlink" Target="https://login.consultant.ru/link/?req=doc&amp;base=LAW&amp;n=463268&amp;dst=100031" TargetMode = "External"/>
	<Relationship Id="rId16" Type="http://schemas.openxmlformats.org/officeDocument/2006/relationships/hyperlink" Target="https://login.consultant.ru/link/?req=doc&amp;base=LAW&amp;n=463268&amp;dst=100033" TargetMode = "External"/>
	<Relationship Id="rId17" Type="http://schemas.openxmlformats.org/officeDocument/2006/relationships/hyperlink" Target="https://login.consultant.ru/link/?req=doc&amp;base=LAW&amp;n=477373&amp;dst=1659" TargetMode = "External"/>
	<Relationship Id="rId18" Type="http://schemas.openxmlformats.org/officeDocument/2006/relationships/hyperlink" Target="https://login.consultant.ru/link/?req=doc&amp;base=LAW&amp;n=477373&amp;dst=3601" TargetMode = "External"/>
	<Relationship Id="rId19" Type="http://schemas.openxmlformats.org/officeDocument/2006/relationships/hyperlink" Target="https://login.consultant.ru/link/?req=doc&amp;base=LAW&amp;n=477373&amp;dst=10633" TargetMode = "External"/>
	<Relationship Id="rId20" Type="http://schemas.openxmlformats.org/officeDocument/2006/relationships/hyperlink" Target="https://login.consultant.ru/link/?req=doc&amp;base=LAW&amp;n=477373&amp;dst=1659" TargetMode = "External"/>
	<Relationship Id="rId21" Type="http://schemas.openxmlformats.org/officeDocument/2006/relationships/hyperlink" Target="https://login.consultant.ru/link/?req=doc&amp;base=LAW&amp;n=477373&amp;dst=3601" TargetMode = "External"/>
	<Relationship Id="rId22" Type="http://schemas.openxmlformats.org/officeDocument/2006/relationships/hyperlink" Target="https://login.consultant.ru/link/?req=doc&amp;base=LAW&amp;n=477373&amp;dst=1063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23.04.2024 N 252
"Об утверждении Порядка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Интернет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</dc:title>
  <dcterms:created xsi:type="dcterms:W3CDTF">2024-06-16T16:40:23Z</dcterms:created>
</cp:coreProperties>
</file>