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13.04.2022 N 270</w:t>
              <w:br/>
              <w:t xml:space="preserve">(ред. от 11.01.2023)</w:t>
              <w:br/>
              <w:t xml:space="preserve">"Об утверждении Положения о методике распределения иных межбюджетных трансфертов местным бюджетам для поощрения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правилах их предоставления"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2022 г. N 270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МЕТОДИКЕ РАСПРЕДЕЛЕНИЯ ИНЫХ</w:t>
      </w:r>
    </w:p>
    <w:p>
      <w:pPr>
        <w:pStyle w:val="2"/>
        <w:jc w:val="center"/>
      </w:pPr>
      <w:r>
        <w:rPr>
          <w:sz w:val="20"/>
        </w:rPr>
        <w:t xml:space="preserve">МЕЖБЮДЖЕТНЫХ ТРАНСФЕРТОВ МЕСТНЫМ БЮДЖЕТАМ ДЛЯ ПООЩРЕНИЯ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КАЛУЖСКОЙ ОБЛАСТИ, УЧАСТВУЮЩИХ</w:t>
      </w:r>
    </w:p>
    <w:p>
      <w:pPr>
        <w:pStyle w:val="2"/>
        <w:jc w:val="center"/>
      </w:pPr>
      <w:r>
        <w:rPr>
          <w:sz w:val="20"/>
        </w:rPr>
        <w:t xml:space="preserve">В КОНКУРСЕ "ЛУЧШАЯ МУНИЦИПАЛЬНАЯ ПРАКТИКА РАЗВИТИЯ</w:t>
      </w:r>
    </w:p>
    <w:p>
      <w:pPr>
        <w:pStyle w:val="2"/>
        <w:jc w:val="center"/>
      </w:pPr>
      <w:r>
        <w:rPr>
          <w:sz w:val="20"/>
        </w:rPr>
        <w:t xml:space="preserve">ТЕРРИТОРИЙ ТЕРРИТОРИАЛЬНОГО ОБЩЕСТВЕННОГО САМОУПРАВЛЕНИЯ",</w:t>
      </w:r>
    </w:p>
    <w:p>
      <w:pPr>
        <w:pStyle w:val="2"/>
        <w:jc w:val="center"/>
      </w:pPr>
      <w:r>
        <w:rPr>
          <w:sz w:val="20"/>
        </w:rPr>
        <w:t xml:space="preserve">И ПРАВИЛАХ ИХ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лужской области от 11.01.2023 N 3 &quot;О внесении изменения в постановление Правительства Калужской области от 13.04.2022 N 270 &quot;Об утверждении Положения о методике распределения иных межбюджетных трансфертов местным бюджетам для поощрения муниципальных образований Калужской области, участвующих в конкурсе &quot;Лучшая муниципальная практика развития территорий территориального общественного самоуправления&quot;, и правилах их предоставл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 от 11.01.2023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139.1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Закон Калужской области от 25.07.1995 N 12 (ред. от 25.05.2021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нормативных правовых актах органов государственной власти Калужской области", </w:t>
      </w:r>
      <w:hyperlink w:history="0" r:id="rId1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Калужской области "О межбюджетных отношениях в Калужской области", </w:t>
      </w:r>
      <w:hyperlink w:history="0" r:id="rId11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подпунктом 1 пункта 9 статьи 14</w:t>
        </w:r>
      </w:hyperlink>
      <w:r>
        <w:rPr>
          <w:sz w:val="20"/>
        </w:rPr>
        <w:t xml:space="preserve"> Закона Калужской области "Об областном бюджете на 2023 год и на плановый период 2024 и 2025 годов", </w:t>
      </w:r>
      <w:hyperlink w:history="0" r:id="rId12" w:tooltip="Распоряжение руководителя администрации Губернатора Калужской области от 11.08.2021 N 157-ра (ред. от 31.03.2022) &quot;Об утверждении ведомственной целевой программы &quot;Развитие территориального общественного самоуправления в Калуж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заместителя Губернатора Калужской области - руководителя администрации Губернатора Калужской области от 11.08.2021 N 157-ра "Об утверждении ведомственной целевой программы "Развитие территориального общественного самоуправления в Калужской области" (в ред. распоряжения заместителя Губернатора Калужской области - руководителя администрации Губернатора Калужской области от 31.03.2022 N 75-ра)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Правительства Калужской области от 11.01.2023 N 3 &quot;О внесении изменения в постановление Правительства Калужской области от 13.04.2022 N 270 &quot;Об утверждении Положения о методике распределения иных межбюджетных трансфертов местным бюджетам для поощрения муниципальных образований Калужской области, участвующих в конкурсе &quot;Лучшая муниципальная практика развития территорий территориального общественного самоуправления&quot;, и правилах их предост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11.01.2023 N 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методике распределения иных межбюджетных трансфертов местным бюджетам для поощрения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правилах их предоставления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4" w:tooltip="Постановление Правительства Калужской области от 07.04.2020 N 275 &quot;Об утверждении Положения о методике распределения иных дотаций местным бюджетам для стимулирования муниципальных образований Калужской области, участвующих в конкурсе &quot;Лучшая муниципальная практика развития территорий территориального общественного самоуправления&quot;, и правилах их предостав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07.04.2020 N 275 "Об утверждении Положения о методике распределения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правилах их предоставления".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2022 г. N 270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МЕТОДИКЕ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МЕСТНЫМ БЮДЖЕТАМ ДЛЯ ПООЩРЕНИЯ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КАЛУЖСКОЙ ОБЛАСТИ, УЧАСТВУЮЩИХ В КОНКУРСЕ "ЛУЧШАЯ</w:t>
      </w:r>
    </w:p>
    <w:p>
      <w:pPr>
        <w:pStyle w:val="2"/>
        <w:jc w:val="center"/>
      </w:pPr>
      <w:r>
        <w:rPr>
          <w:sz w:val="20"/>
        </w:rPr>
        <w:t xml:space="preserve">МУНИЦИПАЛЬНАЯ ПРАКТИКА РАЗВИТИЯ ТЕРРИТОРИЙ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САМОУПРАВЛЕНИЯ", И ПРАВИЛАХ ИХ ПРЕДОСТАВЛЕНИЯ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методику распределения иных межбюджетных трансфертов местным бюджетам для поощрения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правила их предоставления (далее - иные межбюджетные трансферты).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местным бюджетам в пределах объема бюджетных ассигнований, предусмотренного законом Калужской области об областном бюджете на очередной финансовый год и на плановый период (далее - закон об областном бюджете), на указанную в </w:t>
      </w:r>
      <w:hyperlink w:history="0" w:anchor="P43" w:tooltip="1. Настоящее Положение определяет методику распределения иных межбюджетных трансфертов местным бюджетам для поощрения муниципальных образований Калужской области, участвующих в конкурсе &quot;Лучшая муниципальная практика развития территорий территориального общественного самоуправления&quot;, и правила их предоставления (далее - иные межбюджетные трансферты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 цель Администрации Губернатора Калужской области.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Получателями иных межбюджетных трансфертов могут выступать муниципальные образования Калужской области "городской округ", "городское поселение", "сельское поселение" - участники конкурса "Лучшая муниципальная практика развития территорий территориального общественного самоуправления" (далее - конкурс), чьи проекты в соответствии с </w:t>
      </w:r>
      <w:hyperlink w:history="0" r:id="rId15" w:tooltip="Распоряжение руководителя администрации Губернатора Калужской области от 30.12.2019 N 245-ра (ред. от 21.02.2023) &quot;О проведении конкурса &quot;Лучшая муниципальная практика развития территорий территориального общественного самоуправления&quot; (вместе с &quot;Положением о конкурсе &quot;Лучшая муниципальная практика развития территорий территориального общественного самоуправления&quot;, &quot;Формой заявки на участие в конкурсе &quot;Лучшая муниципальная практика развития территорий территориального общественного самоуправления&quot;, &quot;Методико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конкурсе "Лучшая муниципальная практика развития территорий территориального общественного самоуправления", утвержденным распоряжением заместителя Губернатора Калужской области - руководителя администрации Губернатора Калужской области от 30.12.2019 N 245-ра "О проведении конкурса "Лучшая муниципальная практика развития территорий территориального общественного самоуправления" (в ред. распоряжений заместителя Губернатора Калужской области - руководителя администрации Губернатора Калужской области от 03.02.2021 N 16-ра, от 14.02.2022 N 34-ра, от 06.04.2022 N 82-ра) (далее - Положение о конкурсе), в рейтинге по результатам оценки конкурсных заявок в каждой номинации по каждой категории заняли первые три места (далее - победители конкурса), и четвертые и пятые места (далее - призеры конкурса).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иных межбюджетных трансфертов муниципальные образования - победители и призеры конкурса (далее - получатели) не позднее 30 мая текущего финансового года представляют в Администрацию Губернатора Калужской области заявку на предоставление иных межбюджетных трансфертов по форме, разработанной Администрацией Губернатора Калужской области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Документом, подтверждающим соответствие получателей </w:t>
      </w:r>
      <w:hyperlink w:history="0" w:anchor="P45" w:tooltip="3. Получателями иных межбюджетных трансфертов могут выступать муниципальные образования Калужской области &quot;городской округ&quot;, &quot;городское поселение&quot;, &quot;сельское поселение&quot; - участники конкурса &quot;Лучшая муниципальная практика развития территорий территориального общественного самоуправления&quot; (далее - конкурс), чьи проекты в соответствии с Положением о конкурсе &quot;Лучшая муниципальная практика развития территорий территориального общественного самоуправления&quot;, утвержденным распоряжением заместителя Губернатора К..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Положения, является протокол решения конкурсной комиссии, сформировавшей рейтинг конкурсных проектов и определившей победителей и призеров конкурса в соответствии с Положением о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Администрация Губернатора Калужской области рассматривает заявку в течение пяти рабочих дней со дня ее представления в Администрацию Губернатора Калужской области и в случае соответствия получателей </w:t>
      </w:r>
      <w:hyperlink w:history="0" w:anchor="P45" w:tooltip="3. Получателями иных межбюджетных трансфертов могут выступать муниципальные образования Калужской области &quot;городской округ&quot;, &quot;городское поселение&quot;, &quot;сельское поселение&quot; - участники конкурса &quot;Лучшая муниципальная практика развития территорий территориального общественного самоуправления&quot; (далее - конкурс), чьи проекты в соответствии с Положением о конкурсе &quot;Лучшая муниципальная практика развития территорий территориального общественного самоуправления&quot;, утвержденным распоряжением заместителя Губернатора К..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Положения, соблюдения получателями </w:t>
      </w:r>
      <w:hyperlink w:history="0" w:anchor="P46" w:tooltip="4. Для получения иных межбюджетных трансфертов муниципальные образования - победители и призеры конкурса (далее - получатели) не позднее 30 мая текущего финансового года представляют в Администрацию Губернатора Калужской области заявку на предоставление иных межбюджетных трансфертов по форме, разработанной Администрацией Губернатора Калужской области (далее - заявка)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настоящего Положения принимает решение о предоставлении иного межбюджетного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несоответствия получателя </w:t>
      </w:r>
      <w:hyperlink w:history="0" w:anchor="P45" w:tooltip="3. Получателями иных межбюджетных трансфертов могут выступать муниципальные образования Калужской области &quot;городской округ&quot;, &quot;городское поселение&quot;, &quot;сельское поселение&quot; - участники конкурса &quot;Лучшая муниципальная практика развития территорий территориального общественного самоуправления&quot; (далее - конкурс), чьи проекты в соответствии с Положением о конкурсе &quot;Лучшая муниципальная практика развития территорий территориального общественного самоуправления&quot;, утвержденным распоряжением заместителя Губернатора К...">
        <w:r>
          <w:rPr>
            <w:sz w:val="20"/>
            <w:color w:val="0000ff"/>
          </w:rPr>
          <w:t xml:space="preserve">пункту 3</w:t>
        </w:r>
      </w:hyperlink>
      <w:r>
        <w:rPr>
          <w:sz w:val="20"/>
        </w:rPr>
        <w:t xml:space="preserve"> настоящего Положения, несоблюдения получателем </w:t>
      </w:r>
      <w:hyperlink w:history="0" w:anchor="P46" w:tooltip="4. Для получения иных межбюджетных трансфертов муниципальные образования - победители и призеры конкурса (далее - получатели) не позднее 30 мая текущего финансового года представляют в Администрацию Губернатора Калужской области заявку на предоставление иных межбюджетных трансфертов по форме, разработанной Администрацией Губернатора Калужской области (далее - заявка).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настоящего Положения Администрация Губернатора Калужской области принимает решение об отказе в предоставлении иных межбюджетных трансфертов и в течение пяти рабочих дней со дня принятия указанного решения направляет получателю мотивированный письменный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Администрации Губернатора Калужской области об отказе в предоставлении иных межбюджетных трансфертов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Методика распределения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Расчет распределения иных межбюджетных трансфертов между получателями осуществляется Администрацией Губернатора Калужской области по следующей методике: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0"/>
        </w:rPr>
        <w:drawing>
          <wp:inline distT="0" distB="0" distL="0" distR="0">
            <wp:extent cx="11811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40"/>
        <w:gridCol w:w="7994"/>
      </w:tblGrid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Sмо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размер иного межбюджетного трансферта, предоставляемого получателю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бюджетных ассигнований, предусмотренных законом Калужской области об областном бюджете на очередной финансовый год и на плановый период на указанную в </w:t>
            </w:r>
            <w:hyperlink w:history="0" w:anchor="P43" w:tooltip="1. Настоящее Положение определяет методику распределения иных межбюджетных трансфертов местным бюджетам для поощрения муниципальных образований Калужской области, участвующих в конкурсе &quot;Лучшая муниципальная практика развития территорий территориального общественного самоуправления&quot;, и правила их предоставления (далее - иные межбюджетные трансферты).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Положения цель Администрации Губернатора Калужской области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категорий участников конкурса, определенный в соответствии с </w:t>
            </w:r>
            <w:hyperlink w:history="0" r:id="rId17" w:tooltip="Распоряжение руководителя администрации Губернатора Калужской области от 30.12.2019 N 245-ра (ред. от 21.02.2023) &quot;О проведении конкурса &quot;Лучшая муниципальная практика развития территорий территориального общественного самоуправления&quot; (вместе с &quot;Положением о конкурсе &quot;Лучшая муниципальная практика развития территорий территориального общественного самоуправления&quot;, &quot;Формой заявки на участие в конкурсе &quot;Лучшая муниципальная практика развития территорий территориального общественного самоуправления&quot;, &quot;Методико {КонсультантПлюс}">
              <w:r>
                <w:rPr>
                  <w:sz w:val="20"/>
                  <w:color w:val="0000ff"/>
                </w:rPr>
                <w:t xml:space="preserve">пунктом 3</w:t>
              </w:r>
            </w:hyperlink>
            <w:r>
              <w:rPr>
                <w:sz w:val="20"/>
              </w:rPr>
              <w:t xml:space="preserve"> Положения о конкурсе, который равен 0,55 для I категории участников конкурса и 0,45 для II категории участников конкурса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коэффициент рейтингового места, который равен:</w:t>
            </w:r>
          </w:p>
          <w:p>
            <w:pPr>
              <w:pStyle w:val="0"/>
            </w:pPr>
            <w:r>
              <w:rPr>
                <w:sz w:val="20"/>
              </w:rPr>
              <w:t xml:space="preserve">0,24 - для победителей конкурса, занявших первое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0,22 - для победителей конкурса, занявших второе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0,20 - для победителей конкурса, занявших третье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0,18 - для призеров конкурса, занявших четвертое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0,16 - для призеров конкурса, занявших пятое место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Распределение иных межбюджетных трансфертов получателям утверждается постановлением Правительства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иных межбюджетных трансфертов осуществляется Администрацией Губернатора Калужской области на счет получателя, указанный в заявке, не позднее 30 рабочих дней со дня вступления в законную силу постановления Правительства Калужской области об утверждении распределения иных межбюджетных трансфертов.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13.04.2022 N 270</w:t>
            <w:br/>
            <w:t>(ред. от 11.01.2023)</w:t>
            <w:br/>
            <w:t>"Об утверждении Положения о метод...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C0F15DDE39F944B66AB663D68C05C62AC5E5F96EEED570A78CB2DD87B44A507D67DAC600D83944107BF93FDBF096CD0BC37FD80DFCC95D4A134854UCC9N" TargetMode = "External"/>
	<Relationship Id="rId8" Type="http://schemas.openxmlformats.org/officeDocument/2006/relationships/hyperlink" Target="consultantplus://offline/ref=66C0F15DDE39F944B66AA86EC0E05BC829CDB9F66CEBD824F3DEB48AD8E44C053D27DC97449E3D4E442ABD6AD0FAC2824F906CDB0DE0UCCAN" TargetMode = "External"/>
	<Relationship Id="rId9" Type="http://schemas.openxmlformats.org/officeDocument/2006/relationships/hyperlink" Target="consultantplus://offline/ref=66C0F15DDE39F944B66AB663D68C05C62AC5E5F96EEFD277A889B2DD87B44A507D67DAC612D86148117BE73FDBE5C09C4DU9C5N" TargetMode = "External"/>
	<Relationship Id="rId10" Type="http://schemas.openxmlformats.org/officeDocument/2006/relationships/hyperlink" Target="consultantplus://offline/ref=66C0F15DDE39F944B66AB663D68C05C62AC5E5F96EEED77BA98CB2DD87B44A507D67DAC600D83944107AFE3AD5F096CD0BC37FD80DFCC95D4A134854UCC9N" TargetMode = "External"/>
	<Relationship Id="rId11" Type="http://schemas.openxmlformats.org/officeDocument/2006/relationships/hyperlink" Target="consultantplus://offline/ref=66C0F15DDE39F944B66AB663D68C05C62AC5E5F96EEED671AC88B2DD87B44A507D67DAC600D83944107BFB36D9F096CD0BC37FD80DFCC95D4A134854UCC9N" TargetMode = "External"/>
	<Relationship Id="rId12" Type="http://schemas.openxmlformats.org/officeDocument/2006/relationships/hyperlink" Target="consultantplus://offline/ref=66C0F15DDE39F944B66AB663D68C05C62AC5E5F96EEFDA73AD83B2DD87B44A507D67DAC600D83944107BFB39DAF096CD0BC37FD80DFCC95D4A134854UCC9N" TargetMode = "External"/>
	<Relationship Id="rId13" Type="http://schemas.openxmlformats.org/officeDocument/2006/relationships/hyperlink" Target="consultantplus://offline/ref=66C0F15DDE39F944B66AB663D68C05C62AC5E5F96EEED570A78CB2DD87B44A507D67DAC600D83944107BF93FDBF096CD0BC37FD80DFCC95D4A134854UCC9N" TargetMode = "External"/>
	<Relationship Id="rId14" Type="http://schemas.openxmlformats.org/officeDocument/2006/relationships/hyperlink" Target="consultantplus://offline/ref=66C0F15DDE39F944B66AB663D68C05C62AC5E5F96EE8D370AE88B2DD87B44A507D67DAC612D86148117BE73FDBE5C09C4DU9C5N" TargetMode = "External"/>
	<Relationship Id="rId15" Type="http://schemas.openxmlformats.org/officeDocument/2006/relationships/hyperlink" Target="consultantplus://offline/ref=BB112A5ECEA5445B1F979729E5C59C7B06C30AECF46A8ACAADEE6FEAA7B4F71A3807CA4503DD6C97B7CE5CEE1196BFBE9D44D898113231399F896313VDCDN" TargetMode = "External"/>
	<Relationship Id="rId16" Type="http://schemas.openxmlformats.org/officeDocument/2006/relationships/image" Target="media/image2.wmf"/>
	<Relationship Id="rId17" Type="http://schemas.openxmlformats.org/officeDocument/2006/relationships/hyperlink" Target="consultantplus://offline/ref=BB112A5ECEA5445B1F979729E5C59C7B06C30AECF46A8ACAADEE6FEAA7B4F71A3807CA4503DD6C97B7CE5CEE1496BFBE9D44D898113231399F896313VDC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13.04.2022 N 270
(ред. от 11.01.2023)
"Об утверждении Положения о методике распределения иных межбюджетных трансфертов местным бюджетам для поощрения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правилах их предоставления"</dc:title>
  <dcterms:created xsi:type="dcterms:W3CDTF">2023-06-10T13:02:20Z</dcterms:created>
</cp:coreProperties>
</file>