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15.07.2015 N 385</w:t>
              <w:br/>
              <w:t xml:space="preserve">(ред. от 27.03.2023)</w:t>
              <w:br/>
              <w:t xml:space="preserve">"Об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июля 2015 г. N 385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КУЛЬТУРЫ И ИСКУССТВА,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19.04.2018 </w:t>
            </w:r>
            <w:hyperlink w:history="0" r:id="rId7" w:tooltip="Постановление Правительства Калужской области от 19.04.2018 N 236 &quot;О внесении изменений в постановление Правительства Калужской области от 15.07.2015 N 385 &quot;Об утверждении Положения о порядке предоставления субсидий некоммерческим организациям на реализацию творческих проектов в сфере культуры&quot; {КонсультантПлюс}">
              <w:r>
                <w:rPr>
                  <w:sz w:val="20"/>
                  <w:color w:val="0000ff"/>
                </w:rPr>
                <w:t xml:space="preserve">N 236</w:t>
              </w:r>
            </w:hyperlink>
            <w:r>
              <w:rPr>
                <w:sz w:val="20"/>
                <w:color w:val="392c69"/>
              </w:rPr>
              <w:t xml:space="preserve">, от 23.01.2019 </w:t>
            </w:r>
            <w:hyperlink w:history="0" r:id="rId8" w:tooltip="Постановление Правительства Калужской области от 23.01.2019 N 22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&quot; (в ред. постановления Правительства Калужской области от 19.04.2018 N 236)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15.05.2019 </w:t>
            </w:r>
            <w:hyperlink w:history="0" r:id="rId9" w:tooltip="Постановление Правительства Калужской области от 15.05.2019 N 297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&quot; (в ред. постановлений Правительства Калужской области от 19.04.2018 N 236, о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21.06.2019 </w:t>
            </w:r>
            <w:hyperlink w:history="0" r:id="rId10" w:tooltip="Постановление Правительства Калужской области от 21.06.2019 N 396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&quot; (в ред. постановлений Правительства Калужской области от 19.04.2018 N 236, о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21.02.2020 </w:t>
            </w:r>
            <w:hyperlink w:history="0" r:id="rId11" w:tooltip="Постановление Правительства Калужской области от 21.02.2020 N 117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&quot; (в ред. постановлений Правительства Калужской области от 19.04.2018 N 236, о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19.07.2021 </w:t>
            </w:r>
            <w:hyperlink w:history="0" r:id="rId12" w:tooltip="Постановление Правительства Калужской области от 19.07.2021 N 464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&quot; (в ред. постановлений Правительства Калужской области от 19.04.2018 N 236, о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22.04.2022 </w:t>
            </w:r>
            <w:hyperlink w:history="0" r:id="rId13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      <w:r>
                <w:rPr>
                  <w:sz w:val="20"/>
                  <w:color w:val="0000ff"/>
                </w:rPr>
                <w:t xml:space="preserve">N 295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4" w:tooltip="Постановление Правительства Калужской области от 29.09.2022 N 746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      <w:r>
                <w:rPr>
                  <w:sz w:val="20"/>
                  <w:color w:val="0000ff"/>
                </w:rPr>
                <w:t xml:space="preserve">N 746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15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18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19" w:tooltip="Постановление Правительства Калужской области от 31.01.2019 N 49 (ред. от 14.03.2023) &quot;Об утверждении государственной программы Калужской области &quot;Развитие культуры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31.01.2019 N 49 "Об утверждении государственной программы Калужской области "Развитие культуры в Калужской области"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N 357, от 02.07.2021 N 420, от 10.09.2021 N 602, от 08.10.2021 N 680, от 29.12.2021 N 950, от 14.03.2022 N 179, от 16.08.2022 N 604, от 14.03.2023 N 164)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0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27.03.2023 N 198)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 (прилагается).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19.04.2018 </w:t>
      </w:r>
      <w:hyperlink w:history="0" r:id="rId21" w:tooltip="Постановление Правительства Калужской области от 19.04.2018 N 236 &quot;О внесении изменений в постановление Правительства Калужской области от 15.07.2015 N 385 &quot;Об утверждении Положения о порядке предоставления субсидий некоммерческим организациям на реализацию творческих проектов в сфере культуры&quot; {КонсультантПлюс}">
        <w:r>
          <w:rPr>
            <w:sz w:val="20"/>
            <w:color w:val="0000ff"/>
          </w:rPr>
          <w:t xml:space="preserve">N 236</w:t>
        </w:r>
      </w:hyperlink>
      <w:r>
        <w:rPr>
          <w:sz w:val="20"/>
        </w:rPr>
        <w:t xml:space="preserve">, от 19.07.2021 </w:t>
      </w:r>
      <w:hyperlink w:history="0" r:id="rId22" w:tooltip="Постановление Правительства Калужской области от 19.07.2021 N 464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&quot; (в ред. постановлений Правительства Калужской области от 19.04.2018 N 236, о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15 июля 2015 г. N 385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ОБЛАСТИ КУЛЬТУРЫ И ИСКУССТВА,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19.07.2021 </w:t>
            </w:r>
            <w:hyperlink w:history="0" r:id="rId23" w:tooltip="Постановление Правительства Калужской области от 19.07.2021 N 464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&quot; (в ред. постановлений Правительства Калужской области от 19.04.2018 N 236, о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, от 22.04.2022 </w:t>
            </w:r>
            <w:hyperlink w:history="0" r:id="rId24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      <w:r>
                <w:rPr>
                  <w:sz w:val="20"/>
                  <w:color w:val="0000ff"/>
                </w:rPr>
                <w:t xml:space="preserve">N 295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25" w:tooltip="Постановление Правительства Калужской области от 29.09.2022 N 746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      <w:r>
                <w:rPr>
                  <w:sz w:val="20"/>
                  <w:color w:val="0000ff"/>
                </w:rPr>
                <w:t xml:space="preserve">N 746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</w:t>
            </w:r>
            <w:hyperlink w:history="0" r:id="rId26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 (далее - субсидии),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Положение).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22.04.2022 N 295)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Социально ориентированные некоммерческие организации определяются в соответствии с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в области культуры и искусства, указанных в </w:t>
      </w:r>
      <w:hyperlink w:history="0" w:anchor="P60" w:tooltip="1.5. Категории получателей субсидий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Положения, в рамках </w:t>
      </w:r>
      <w:hyperlink w:history="0" r:id="rId29" w:tooltip="Постановление Правительства Калужской области от 31.01.2019 N 49 (ред. от 14.03.2023) &quot;Об утверждении государственной программы Калужской области &quot;Развитие культуры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"Организация и проведение мероприятий в сфере культуры, искусства и кинематографии" государственной программы Калужской области "Развитие культуры в Калужской области", утвержденной постановлением Правительства Калужской области от 31.01.2019 N 49 "Об утверждении государственной программы Калужской области "Развитие культуры в Калужской области"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N 357, от 02.07.2021 N 420, от 10.09.2021 N 602, от 08.10.2021 N 680, от 29.12.2021 N 950, от 14.03.2022 N 179, от 16.08.2022 N 604, от 14.03.2023 N 164).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22.04.2022 </w:t>
      </w:r>
      <w:hyperlink w:history="0" r:id="rId30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N 295</w:t>
        </w:r>
      </w:hyperlink>
      <w:r>
        <w:rPr>
          <w:sz w:val="20"/>
        </w:rPr>
        <w:t xml:space="preserve">, от 27.03.2023 </w:t>
      </w:r>
      <w:hyperlink w:history="0" r:id="rId31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N 198</w:t>
        </w:r>
      </w:hyperlink>
      <w:r>
        <w:rPr>
          <w:sz w:val="20"/>
        </w:rPr>
        <w:t xml:space="preserve">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32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культуры и туризма Калужской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22.04.2022 </w:t>
      </w:r>
      <w:hyperlink w:history="0" r:id="rId33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N 295</w:t>
        </w:r>
      </w:hyperlink>
      <w:r>
        <w:rPr>
          <w:sz w:val="20"/>
        </w:rPr>
        <w:t xml:space="preserve">, от 29.09.2022 </w:t>
      </w:r>
      <w:hyperlink w:history="0" r:id="rId34" w:tooltip="Постановление Правительства Калужской области от 29.09.2022 N 746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N 746</w:t>
        </w:r>
      </w:hyperlink>
      <w:r>
        <w:rPr>
          <w:sz w:val="20"/>
        </w:rPr>
        <w:t xml:space="preserve">, от 27.03.2023 </w:t>
      </w:r>
      <w:hyperlink w:history="0" r:id="rId35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N 198</w:t>
        </w:r>
      </w:hyperlink>
      <w:r>
        <w:rPr>
          <w:sz w:val="20"/>
        </w:rPr>
        <w:t xml:space="preserve">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получателей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субсидий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</w:t>
      </w:r>
      <w:hyperlink w:history="0" r:id="rId3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3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в области культуры и искусства, зарегистрированные в качестве юридического лица на территории Калужской области и осуществляющие указанную деятельность не менее трех месяцев, соответствующие требованиям, установленным </w:t>
      </w:r>
      <w:hyperlink w:history="0" w:anchor="P112" w:tooltip="2.13. Требования, которым должны соответствовать получатели на первое число месяца, предшествующего месяцу подачи заявления на предоставл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Положения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включаются в размещаемый на едином портале бюджетной системы Российской Федерации в информационно-телекоммуникационной сети "Интернет" (далее - единый портал) реестр субсидий, формирование и ведение которого согласно </w:t>
      </w:r>
      <w:hyperlink w:history="0" r:id="rId3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39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27.03.2023 N 198)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на финансовое обеспечение затрат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На оказание услуг в издательской деятельности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На оказание услуг по производству кинофильмов, видеофильмов и телевизионных программ, изданию звукозаписей и нот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На оказание услуг в творческой деятельности, в области искусства и организации развлечений на территории Калужской области.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40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27.03.2023 N 198)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получатель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Заявление на предоставление субсидии по форме, разработанной министерством.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Копию учредительного документа получателя с предъявлением оригинала.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</w:t>
      </w:r>
      <w:hyperlink w:history="0" w:anchor="P56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в области культуры и искусства, указанных в пункте 1.5 Положения, в рамках подпрограммы &quot;Организация и проведение мероприятий в сфере культуры, искусства и кинематографии&quot; государственной программы Калужской области &quot;Развитие культуры в Калужской области&quot;, утвержденной постановлением Правительства Калужской области от 31.01.2019 N 49 &quot;Об утверждении г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22.04.2022 N 295)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Выписку из Единого государственного реестра юридических лиц.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проверяет получателя на соответствие </w:t>
      </w:r>
      <w:hyperlink w:history="0" w:anchor="P60" w:tooltip="1.5. Категории получателей субсидий:">
        <w:r>
          <w:rPr>
            <w:sz w:val="20"/>
            <w:color w:val="0000ff"/>
          </w:rPr>
          <w:t xml:space="preserve">пункту 1.5</w:t>
        </w:r>
      </w:hyperlink>
      <w:r>
        <w:rPr>
          <w:sz w:val="20"/>
        </w:rPr>
        <w:t xml:space="preserve"> Положения на основании выписки из Единого государственного реестра юридических лиц и документа, указанного в </w:t>
      </w:r>
      <w:hyperlink w:history="0" w:anchor="P74" w:tooltip="2.2.2. Копию учредительного документа получателя с предъявлением оригинала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 </w:t>
      </w:r>
      <w:hyperlink w:history="0" w:anchor="P113" w:tooltip="2.13.1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2.13.1 пункта 2.13</w:t>
        </w:r>
      </w:hyperlink>
      <w:r>
        <w:rPr>
          <w:sz w:val="20"/>
        </w:rPr>
        <w:t xml:space="preserve"> Положения, - на основании документа, указанного в </w:t>
      </w:r>
      <w:hyperlink w:history="0" w:anchor="P78" w:tooltip="2.3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2.3.1 пункта 2.3</w:t>
        </w:r>
      </w:hyperlink>
      <w:r>
        <w:rPr>
          <w:sz w:val="20"/>
        </w:rPr>
        <w:t xml:space="preserve"> Положения.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В </w:t>
      </w:r>
      <w:hyperlink w:history="0" w:anchor="P114" w:tooltip="2.13.2. Получатели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2.13.2 пункта 2.13</w:t>
        </w:r>
      </w:hyperlink>
      <w:r>
        <w:rPr>
          <w:sz w:val="20"/>
        </w:rPr>
        <w:t xml:space="preserve"> Положения, - на основании выписки из Единого государственного реестра юридических лиц, указанной в </w:t>
      </w:r>
      <w:hyperlink w:history="0" w:anchor="P79" w:tooltip="2.3.2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2.3.2 пункта 2.3</w:t>
        </w:r>
      </w:hyperlink>
      <w:r>
        <w:rPr>
          <w:sz w:val="20"/>
        </w:rPr>
        <w:t xml:space="preserve"> Положения, сведений Единого федерального реестра сведений о банкротстве, размещенных в информационно-телекоммуникационной сети Интернет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размещенных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 </w:t>
      </w:r>
      <w:hyperlink w:history="0" w:anchor="P115" w:tooltip="2.13.3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3 Положения.">
        <w:r>
          <w:rPr>
            <w:sz w:val="20"/>
            <w:color w:val="0000ff"/>
          </w:rPr>
          <w:t xml:space="preserve">подпункте 2.13.3 пункта 2.13</w:t>
        </w:r>
      </w:hyperlink>
      <w:r>
        <w:rPr>
          <w:sz w:val="20"/>
        </w:rPr>
        <w:t xml:space="preserve"> Положения, - на основании справки, указанной в </w:t>
      </w:r>
      <w:hyperlink w:history="0" w:anchor="P75" w:tooltip="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пункте 1.3 Положения.">
        <w:r>
          <w:rPr>
            <w:sz w:val="20"/>
            <w:color w:val="0000ff"/>
          </w:rPr>
          <w:t xml:space="preserve">подпункте 2.2.3 пункта 2.2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 </w:t>
      </w:r>
      <w:hyperlink w:history="0" w:anchor="P116" w:tooltip="2.13.4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в совокупности превышает 25 процентов (если...">
        <w:r>
          <w:rPr>
            <w:sz w:val="20"/>
            <w:color w:val="0000ff"/>
          </w:rPr>
          <w:t xml:space="preserve">подпункте 2.13.4 пункта 2.13</w:t>
        </w:r>
      </w:hyperlink>
      <w:r>
        <w:rPr>
          <w:sz w:val="20"/>
        </w:rPr>
        <w:t xml:space="preserve"> Положения, - на основании выписки из Единого государственного реестра юридических лиц, указанной в </w:t>
      </w:r>
      <w:hyperlink w:history="0" w:anchor="P79" w:tooltip="2.3.2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2.3.2 пункта 2.3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В </w:t>
      </w:r>
      <w:hyperlink w:history="0" w:anchor="P118" w:tooltip="2.13.5. Отсутствие у получателей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2.13.5 пункта 2.13</w:t>
        </w:r>
      </w:hyperlink>
      <w:r>
        <w:rPr>
          <w:sz w:val="20"/>
        </w:rPr>
        <w:t xml:space="preserve"> Положения, - на основании документа, указанного в </w:t>
      </w:r>
      <w:hyperlink w:history="0" w:anchor="P80" w:tooltip="2.3.3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Положения.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десяти рабочих дней со дня получения документов, указанных в </w:t>
      </w:r>
      <w:hyperlink w:history="0" w:anchor="P72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Положения, рассматривает их, а также документы и сведения, указанные в </w:t>
      </w:r>
      <w:hyperlink w:history="0" w:anchor="P77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, </w:t>
      </w:r>
      <w:hyperlink w:history="0" w:anchor="P84" w:tooltip="2.5.2. В подпункте 2.13.2 пункта 2.13 Положения, - на основании выписки из Единого государственного реестра юридических лиц, указанной в подпункте 2.3.2 пункта 2.3 Положения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подпункте 2.5.2 пункта 2.5</w:t>
        </w:r>
      </w:hyperlink>
      <w:r>
        <w:rPr>
          <w:sz w:val="20"/>
        </w:rPr>
        <w:t xml:space="preserve"> Положения, и в случае соответствия документов требованиям </w:t>
      </w:r>
      <w:hyperlink w:history="0" w:anchor="P72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Положения, соответствия получателя </w:t>
      </w:r>
      <w:hyperlink w:history="0" w:anchor="P60" w:tooltip="1.5. Категории получателей субсидий:">
        <w:r>
          <w:rPr>
            <w:sz w:val="20"/>
            <w:color w:val="0000ff"/>
          </w:rPr>
          <w:t xml:space="preserve">пункту 1.5</w:t>
        </w:r>
      </w:hyperlink>
      <w:r>
        <w:rPr>
          <w:sz w:val="20"/>
        </w:rPr>
        <w:t xml:space="preserve"> Положения и требованиям, предусмотренным </w:t>
      </w:r>
      <w:hyperlink w:history="0" w:anchor="P112" w:tooltip="2.13. Требования, которым должны соответствовать получатели на первое число месяца, предшествующего месяцу подачи заявления на предоставл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Положения, принимает решение о предоставлении субсидии либо на основании </w:t>
      </w:r>
      <w:hyperlink w:history="0" w:anchor="P98" w:tooltip="2.9. Министерство принимает решение об отказе в предоставлении субсидии в случаях:">
        <w:r>
          <w:rPr>
            <w:sz w:val="20"/>
            <w:color w:val="0000ff"/>
          </w:rPr>
          <w:t xml:space="preserve">пункта 2.9</w:t>
        </w:r>
      </w:hyperlink>
      <w:r>
        <w:rPr>
          <w:sz w:val="20"/>
        </w:rPr>
        <w:t xml:space="preserve"> Положения -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министерства (о предоставлении субсидии либо об отказе в предоставлении субсидии)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министерством решения о предоставлении субсидии заключение соглашения о предоставлении субсидии (далее - соглашение) и перечисление субсидии осуществляются министерством в срок не позднее десятого рабочего дня, следующего за днем принятия министерством по результатам рассмотрения им документов, указанных в </w:t>
      </w:r>
      <w:hyperlink w:history="0" w:anchor="P72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Положения, а также документов и сведений, указанных в </w:t>
      </w:r>
      <w:hyperlink w:history="0" w:anchor="P77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, </w:t>
      </w:r>
      <w:hyperlink w:history="0" w:anchor="P84" w:tooltip="2.5.2. В подпункте 2.13.2 пункта 2.13 Положения, - на основании выписки из Единого государственного реестра юридических лиц, указанной в подпункте 2.3.2 пункта 2.3 Положения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подпункте 2.5.2 пункта 2.5</w:t>
        </w:r>
      </w:hyperlink>
      <w:r>
        <w:rPr>
          <w:sz w:val="20"/>
        </w:rPr>
        <w:t xml:space="preserve"> Положения, в сроки, установленные </w:t>
      </w:r>
      <w:hyperlink w:history="0" w:anchor="P88" w:tooltip="2.6. Министерство в течение десяти рабочих дней со дня получения документов, указанных в пункте 2.2 Положения, рассматривает их, а также документы и сведения, указанные в пункте 2.3, подпункте 2.5.2 пункта 2.5 Положения, и в случае соответствия документов требованиям пункта 2.2 Положения, соответствия получателя пункту 1.5 Положения и требованиям, предусмотренным пунктом 2.13 Положения, принимает решение о предоставлении субсидии либо на основании пункта 2.9 Положения - решение об отказе в предоставлении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Положения,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22.04.2022 </w:t>
      </w:r>
      <w:hyperlink w:history="0" r:id="rId42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N 295</w:t>
        </w:r>
      </w:hyperlink>
      <w:r>
        <w:rPr>
          <w:sz w:val="20"/>
        </w:rPr>
        <w:t xml:space="preserve">, от 27.03.2023 </w:t>
      </w:r>
      <w:hyperlink w:history="0" r:id="rId43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N 198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Соглашение заключается с получателем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8" w:tooltip="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культуры и туризма Калужской области (далее - министерство)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Положения, приводящего к невозможности предоставления субсидии в размере, определенном в соглашении, а также о согласии получателя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порядка и условий предоставления субсидии в соответствии со </w:t>
      </w:r>
      <w:hyperlink w:history="0" r:id="rId4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22.04.2022 N 295)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27.03.2023 N 198)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Несоответствия представленных получателем документов требованиям </w:t>
      </w:r>
      <w:hyperlink w:history="0" w:anchor="P72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Положения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Несоответствия получателя </w:t>
      </w:r>
      <w:hyperlink w:history="0" w:anchor="P60" w:tooltip="1.5. Категории получателей субсидий:">
        <w:r>
          <w:rPr>
            <w:sz w:val="20"/>
            <w:color w:val="0000ff"/>
          </w:rPr>
          <w:t xml:space="preserve">пункту 1.5</w:t>
        </w:r>
      </w:hyperlink>
      <w:r>
        <w:rPr>
          <w:sz w:val="20"/>
        </w:rPr>
        <w:t xml:space="preserve"> Положения и требованиям, предусмотренным </w:t>
      </w:r>
      <w:hyperlink w:history="0" w:anchor="P112" w:tooltip="2.13. Требования, которым должны соответствовать получатели на первое число месяца, предшествующего месяцу подачи заявления на предоставл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министерством решения об отказе в предоставлении субсидии министерство в течение десяти рабочих дней со дня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предоставляемой субсидии для каждого получателя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9620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предоставляемой субсидии получателю на текущий финансовый год, но не более потребности, указанной в заявлении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средств, предусмотренный в областном бюджете в текущем финансовом году на предоставление субсидий получателям;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объем потребности одного получателя в бюджетных ассигнованиях на реализацию мероприятия, указанный в заявлении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714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объем потребности всех получателей в бюджетных ассигнованиях на реализацию мероприятия, указанный в заявлениях на предоставление субсидии.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Требования, которым должны соответствовать получатели на первое число месяца, предшествующего месяцу подачи заявления на предоставление субсидии: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Получатели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56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в области культуры и искусства, указанных в пункте 1.5 Положения, в рамках подпрограммы &quot;Организация и проведение мероприятий в сфере культуры, искусства и кинематографии&quot; государственной программы Калужской области &quot;Развитие культуры в Калужской области&quot;, утвержденной постановлением Правительства Калужской области от 31.01.2019 N 49 &quot;Об утверждении г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Положения.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jc w:val="both"/>
      </w:pPr>
      <w:r>
        <w:rPr>
          <w:sz w:val="20"/>
        </w:rPr>
        <w:t xml:space="preserve">(пп. 2.13.4 в ред. </w:t>
      </w:r>
      <w:hyperlink w:history="0" r:id="rId50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27.03.2023 N 198)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Отсутствие у получателей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Результат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оказание услуг: планируется оказание услуг в издательской деятельности на территории Калужской области; планируется оказание услуг по производству кинофильмов, видеофильмов и телевизионных программ, изданию звукозаписей и нот на территории Калужской области; планируется оказание услуг в творческой деятельности, в области искусства и организации развлечений на территории Калужской области.</w:t>
      </w:r>
    </w:p>
    <w:p>
      <w:pPr>
        <w:pStyle w:val="0"/>
        <w:jc w:val="both"/>
      </w:pPr>
      <w:r>
        <w:rPr>
          <w:sz w:val="20"/>
        </w:rPr>
        <w:t xml:space="preserve">(п. 2.15 в ред. </w:t>
      </w:r>
      <w:hyperlink w:history="0" r:id="rId51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27.03.2023 N 198)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значения результата предоставления субсидии, установленного в соглашении, в срок до 15 января следующего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27.03.2023 N 198)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субсидия, ежеквартально, в срок не позднее 25 числа последнего месяца отчетного квартала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53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22.04.2022 N 295)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4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22.04.2022 N 295)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порядка и условий предоставления субсидии, в том числе в части достижения результатов предоставления субсидий, указанных в </w:t>
      </w:r>
      <w:hyperlink w:history="0" w:anchor="P120" w:tooltip="2.15. Результат предоставления субсидии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Положения, а орган государственного финансового контроля осуществляет проверку в соответствии со </w:t>
      </w:r>
      <w:hyperlink w:history="0" r:id="rId5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7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22.04.2022 N 295)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нарушения условий и порядка предоставления субсидий, установленных при их предоставлении, выявленного в том числе по фактам проверок, проведенных министерством и органом государственного финансового контроля, получатель в срок не позднее 22 рабочих дней со дня выявления указанных нарушений осуществляет возврат субсидии путем перечисления денежных средств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22.04.2022 N 295)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субсидии, установленного в соглашении, получатель в срок не позднее 1 апреля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Калужской области от 27.03.2023 N 198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27.03.2023 N 198)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результатов предоставления субсидий, указанных в </w:t>
      </w:r>
      <w:hyperlink w:history="0" w:anchor="P120" w:tooltip="2.15. Результат предоставления субсидии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Положения, проводится исходя из достижения значения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60" w:tooltip="Постановление Правительства Калужской области от 22.04.2022 N 295 &quot;О внесении изменений в постановление Правительства Калужской области от 15.07.2015 N 385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(в ред. постановлений Правительства Калуж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22.04.2022 N 295)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15.07.2015 N 385</w:t>
            <w:br/>
            <w:t>(ред. от 27.03.2023)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5E8F2ED6E3C5CB9ACBD24029BB9A2EA00DC87E937335CCBAB721AB7DDC6E7848E467C22CD45936FF8DC5F48F4C7F05D476B6B5FAD314C2C94F9277R4x6M" TargetMode = "External"/>
	<Relationship Id="rId8" Type="http://schemas.openxmlformats.org/officeDocument/2006/relationships/hyperlink" Target="consultantplus://offline/ref=465E8F2ED6E3C5CB9ACBD24029BB9A2EA00DC87E93733ECDBAB621AB7DDC6E7848E467C22CD45936FF8DC5F48F4C7F05D476B6B5FAD314C2C94F9277R4x6M" TargetMode = "External"/>
	<Relationship Id="rId9" Type="http://schemas.openxmlformats.org/officeDocument/2006/relationships/hyperlink" Target="consultantplus://offline/ref=465E8F2ED6E3C5CB9ACBD24029BB9A2EA00DC87E937035CBB3BA21AB7DDC6E7848E467C22CD45936FF8DC5F48F4C7F05D476B6B5FAD314C2C94F9277R4x6M" TargetMode = "External"/>
	<Relationship Id="rId10" Type="http://schemas.openxmlformats.org/officeDocument/2006/relationships/hyperlink" Target="consultantplus://offline/ref=465E8F2ED6E3C5CB9ACBD24029BB9A2EA00DC87E937034CAB9BC21AB7DDC6E7848E467C22CD45936FF8DC5F48F4C7F05D476B6B5FAD314C2C94F9277R4x6M" TargetMode = "External"/>
	<Relationship Id="rId11" Type="http://schemas.openxmlformats.org/officeDocument/2006/relationships/hyperlink" Target="consultantplus://offline/ref=465E8F2ED6E3C5CB9ACBD24029BB9A2EA00DC87E93703EC9B8B621AB7DDC6E7848E467C22CD45936FF8DC5F48F4C7F05D476B6B5FAD314C2C94F9277R4x6M" TargetMode = "External"/>
	<Relationship Id="rId12" Type="http://schemas.openxmlformats.org/officeDocument/2006/relationships/hyperlink" Target="consultantplus://offline/ref=465E8F2ED6E3C5CB9ACBD24029BB9A2EA00DC87E937635CCB8BB21AB7DDC6E7848E467C22CD45936FF8DC5F48F4C7F05D476B6B5FAD314C2C94F9277R4x6M" TargetMode = "External"/>
	<Relationship Id="rId13" Type="http://schemas.openxmlformats.org/officeDocument/2006/relationships/hyperlink" Target="consultantplus://offline/ref=465E8F2ED6E3C5CB9ACBD24029BB9A2EA00DC87E93763EC3BCBA21AB7DDC6E7848E467C22CD45936FF8DC5F48F4C7F05D476B6B5FAD314C2C94F9277R4x6M" TargetMode = "External"/>
	<Relationship Id="rId14" Type="http://schemas.openxmlformats.org/officeDocument/2006/relationships/hyperlink" Target="consultantplus://offline/ref=465E8F2ED6E3C5CB9ACBD24029BB9A2EA00DC87E937734CCBEBD21AB7DDC6E7848E467C22CD45936FF8DC5F48F4C7F05D476B6B5FAD314C2C94F9277R4x6M" TargetMode = "External"/>
	<Relationship Id="rId15" Type="http://schemas.openxmlformats.org/officeDocument/2006/relationships/hyperlink" Target="consultantplus://offline/ref=465E8F2ED6E3C5CB9ACBD24029BB9A2EA00DC87E93773FCFBBBA21AB7DDC6E7848E467C22CD45936FF8DC5F48F4C7F05D476B6B5FAD314C2C94F9277R4x6M" TargetMode = "External"/>
	<Relationship Id="rId16" Type="http://schemas.openxmlformats.org/officeDocument/2006/relationships/hyperlink" Target="consultantplus://offline/ref=465E8F2ED6E3C5CB9ACBCC4D3FD7C420A305947191723C9DE7EA27FC228C682D08A4619069925D3CABDC81A184462B4A9025A5B6FACFR1x7M" TargetMode = "External"/>
	<Relationship Id="rId17" Type="http://schemas.openxmlformats.org/officeDocument/2006/relationships/hyperlink" Target="consultantplus://offline/ref=465E8F2ED6E3C5CB9ACBCC4D3FD7C420A30593709A733C9DE7EA27FC228C682D08A461976F9B0066BBD8C8F589592B528E21BBB6RFx9M" TargetMode = "External"/>
	<Relationship Id="rId18" Type="http://schemas.openxmlformats.org/officeDocument/2006/relationships/hyperlink" Target="consultantplus://offline/ref=465E8F2ED6E3C5CB9ACBD24029BB9A2EA00DC87E937732C8B8BC21AB7DDC6E7848E467C22CD45936FF8DC7F08A4C7F05D476B6B5FAD314C2C94F9277R4x6M" TargetMode = "External"/>
	<Relationship Id="rId19" Type="http://schemas.openxmlformats.org/officeDocument/2006/relationships/hyperlink" Target="consultantplus://offline/ref=465E8F2ED6E3C5CB9ACBD24029BB9A2EA00DC87E93773FC8BDBB21AB7DDC6E7848E467C22CD45936FE8DCCF7814C7F05D476B6B5FAD314C2C94F9277R4x6M" TargetMode = "External"/>
	<Relationship Id="rId20" Type="http://schemas.openxmlformats.org/officeDocument/2006/relationships/hyperlink" Target="consultantplus://offline/ref=465E8F2ED6E3C5CB9ACBD24029BB9A2EA00DC87E93773FCFBBBA21AB7DDC6E7848E467C22CD45936FF8DC5F48E4C7F05D476B6B5FAD314C2C94F9277R4x6M" TargetMode = "External"/>
	<Relationship Id="rId21" Type="http://schemas.openxmlformats.org/officeDocument/2006/relationships/hyperlink" Target="consultantplus://offline/ref=465E8F2ED6E3C5CB9ACBD24029BB9A2EA00DC87E937335CCBAB721AB7DDC6E7848E467C22CD45936FF8DC5F4804C7F05D476B6B5FAD314C2C94F9277R4x6M" TargetMode = "External"/>
	<Relationship Id="rId22" Type="http://schemas.openxmlformats.org/officeDocument/2006/relationships/hyperlink" Target="consultantplus://offline/ref=465E8F2ED6E3C5CB9ACBD24029BB9A2EA00DC87E937635CCB8BB21AB7DDC6E7848E467C22CD45936FF8DC5F48E4C7F05D476B6B5FAD314C2C94F9277R4x6M" TargetMode = "External"/>
	<Relationship Id="rId23" Type="http://schemas.openxmlformats.org/officeDocument/2006/relationships/hyperlink" Target="consultantplus://offline/ref=465E8F2ED6E3C5CB9ACBD24029BB9A2EA00DC87E937635CCB8BB21AB7DDC6E7848E467C22CD45936FF8DC5F5894C7F05D476B6B5FAD314C2C94F9277R4x6M" TargetMode = "External"/>
	<Relationship Id="rId24" Type="http://schemas.openxmlformats.org/officeDocument/2006/relationships/hyperlink" Target="consultantplus://offline/ref=465E8F2ED6E3C5CB9ACBD24029BB9A2EA00DC87E93763EC3BCBA21AB7DDC6E7848E467C22CD45936FF8DC5F4804C7F05D476B6B5FAD314C2C94F9277R4x6M" TargetMode = "External"/>
	<Relationship Id="rId25" Type="http://schemas.openxmlformats.org/officeDocument/2006/relationships/hyperlink" Target="consultantplus://offline/ref=465E8F2ED6E3C5CB9ACBD24029BB9A2EA00DC87E937734CCBEBD21AB7DDC6E7848E467C22CD45936FF8DC5F4814C7F05D476B6B5FAD314C2C94F9277R4x6M" TargetMode = "External"/>
	<Relationship Id="rId26" Type="http://schemas.openxmlformats.org/officeDocument/2006/relationships/hyperlink" Target="consultantplus://offline/ref=465E8F2ED6E3C5CB9ACBD24029BB9A2EA00DC87E93773FCFBBBA21AB7DDC6E7848E467C22CD45936FF8DC5F4804C7F05D476B6B5FAD314C2C94F9277R4x6M" TargetMode = "External"/>
	<Relationship Id="rId27" Type="http://schemas.openxmlformats.org/officeDocument/2006/relationships/hyperlink" Target="consultantplus://offline/ref=465E8F2ED6E3C5CB9ACBD24029BB9A2EA00DC87E93763EC3BCBA21AB7DDC6E7848E467C22CD45936FF8DC5F5894C7F05D476B6B5FAD314C2C94F9277R4x6M" TargetMode = "External"/>
	<Relationship Id="rId28" Type="http://schemas.openxmlformats.org/officeDocument/2006/relationships/hyperlink" Target="consultantplus://offline/ref=465E8F2ED6E3C5CB9ACBCC4D3FD7C420A305927B937A3C9DE7EA27FC228C682D08A461976D945F63AEC990F988473554963DB9B4F8RCxEM" TargetMode = "External"/>
	<Relationship Id="rId29" Type="http://schemas.openxmlformats.org/officeDocument/2006/relationships/hyperlink" Target="consultantplus://offline/ref=465E8F2ED6E3C5CB9ACBD24029BB9A2EA00DC87E93773FC8BDBB21AB7DDC6E7848E467C22CD45936FF89C6F78C4C7F05D476B6B5FAD314C2C94F9277R4x6M" TargetMode = "External"/>
	<Relationship Id="rId30" Type="http://schemas.openxmlformats.org/officeDocument/2006/relationships/hyperlink" Target="consultantplus://offline/ref=465E8F2ED6E3C5CB9ACBD24029BB9A2EA00DC87E93763EC3BCBA21AB7DDC6E7848E467C22CD45936FF8DC5F5884C7F05D476B6B5FAD314C2C94F9277R4x6M" TargetMode = "External"/>
	<Relationship Id="rId31" Type="http://schemas.openxmlformats.org/officeDocument/2006/relationships/hyperlink" Target="consultantplus://offline/ref=465E8F2ED6E3C5CB9ACBD24029BB9A2EA00DC87E93773FCFBBBA21AB7DDC6E7848E467C22CD45936FF8DC5F5884C7F05D476B6B5FAD314C2C94F9277R4x6M" TargetMode = "External"/>
	<Relationship Id="rId32" Type="http://schemas.openxmlformats.org/officeDocument/2006/relationships/hyperlink" Target="consultantplus://offline/ref=465E8F2ED6E3C5CB9ACBD24029BB9A2EA00DC87E937732C8B8BC21AB7DDC6E7848E467C23ED4013AFE8DDBF48F59295492R2x0M" TargetMode = "External"/>
	<Relationship Id="rId33" Type="http://schemas.openxmlformats.org/officeDocument/2006/relationships/hyperlink" Target="consultantplus://offline/ref=465E8F2ED6E3C5CB9ACBD24029BB9A2EA00DC87E93763EC3BCBA21AB7DDC6E7848E467C22CD45936FF8DC5F58B4C7F05D476B6B5FAD314C2C94F9277R4x6M" TargetMode = "External"/>
	<Relationship Id="rId34" Type="http://schemas.openxmlformats.org/officeDocument/2006/relationships/hyperlink" Target="consultantplus://offline/ref=465E8F2ED6E3C5CB9ACBD24029BB9A2EA00DC87E937734CCBEBD21AB7DDC6E7848E467C22CD45936FF8DC5F4814C7F05D476B6B5FAD314C2C94F9277R4x6M" TargetMode = "External"/>
	<Relationship Id="rId35" Type="http://schemas.openxmlformats.org/officeDocument/2006/relationships/hyperlink" Target="consultantplus://offline/ref=465E8F2ED6E3C5CB9ACBD24029BB9A2EA00DC87E93773FCFBBBA21AB7DDC6E7848E467C22CD45936FF8DC5F58B4C7F05D476B6B5FAD314C2C94F9277R4x6M" TargetMode = "External"/>
	<Relationship Id="rId36" Type="http://schemas.openxmlformats.org/officeDocument/2006/relationships/hyperlink" Target="consultantplus://offline/ref=465E8F2ED6E3C5CB9ACBCC4D3FD7C420A305927B937A3C9DE7EA27FC228C682D08A461976D945F63AEC990F988473554963DB9B4F8RCxEM" TargetMode = "External"/>
	<Relationship Id="rId37" Type="http://schemas.openxmlformats.org/officeDocument/2006/relationships/hyperlink" Target="consultantplus://offline/ref=465E8F2ED6E3C5CB9ACBCC4D3FD7C420A305927B937A3C9DE7EA27FC228C682D08A461976B945F63AEC990F988473554963DB9B4F8RCxEM" TargetMode = "External"/>
	<Relationship Id="rId38" Type="http://schemas.openxmlformats.org/officeDocument/2006/relationships/hyperlink" Target="consultantplus://offline/ref=465E8F2ED6E3C5CB9ACBCC4D3FD7C420A30593709A733C9DE7EA27FC228C682D08A46194669B0066BBD8C8F589592B528E21BBB6RFx9M" TargetMode = "External"/>
	<Relationship Id="rId39" Type="http://schemas.openxmlformats.org/officeDocument/2006/relationships/hyperlink" Target="consultantplus://offline/ref=465E8F2ED6E3C5CB9ACBD24029BB9A2EA00DC87E93773FCFBBBA21AB7DDC6E7848E467C22CD45936FF8DC5F58A4C7F05D476B6B5FAD314C2C94F9277R4x6M" TargetMode = "External"/>
	<Relationship Id="rId40" Type="http://schemas.openxmlformats.org/officeDocument/2006/relationships/hyperlink" Target="consultantplus://offline/ref=465E8F2ED6E3C5CB9ACBD24029BB9A2EA00DC87E93773FCFBBBA21AB7DDC6E7848E467C22CD45936FF8DC5F58F4C7F05D476B6B5FAD314C2C94F9277R4x6M" TargetMode = "External"/>
	<Relationship Id="rId41" Type="http://schemas.openxmlformats.org/officeDocument/2006/relationships/hyperlink" Target="consultantplus://offline/ref=465E8F2ED6E3C5CB9ACBD24029BB9A2EA00DC87E93763EC3BCBA21AB7DDC6E7848E467C22CD45936FF8DC5F58F4C7F05D476B6B5FAD314C2C94F9277R4x6M" TargetMode = "External"/>
	<Relationship Id="rId42" Type="http://schemas.openxmlformats.org/officeDocument/2006/relationships/hyperlink" Target="consultantplus://offline/ref=465E8F2ED6E3C5CB9ACBD24029BB9A2EA00DC87E93763EC3BCBA21AB7DDC6E7848E467C22CD45936FF8DC5F58E4C7F05D476B6B5FAD314C2C94F9277R4x6M" TargetMode = "External"/>
	<Relationship Id="rId43" Type="http://schemas.openxmlformats.org/officeDocument/2006/relationships/hyperlink" Target="consultantplus://offline/ref=465E8F2ED6E3C5CB9ACBD24029BB9A2EA00DC87E93773FCFBBBA21AB7DDC6E7848E467C22CD45936FF8DC5F6884C7F05D476B6B5FAD314C2C94F9277R4x6M" TargetMode = "External"/>
	<Relationship Id="rId44" Type="http://schemas.openxmlformats.org/officeDocument/2006/relationships/hyperlink" Target="consultantplus://offline/ref=465E8F2ED6E3C5CB9ACBCC4D3FD7C420A305947191723C9DE7EA27FC228C682D08A461956890503CABDC81A184462B4A9025A5B6FACFR1x7M" TargetMode = "External"/>
	<Relationship Id="rId45" Type="http://schemas.openxmlformats.org/officeDocument/2006/relationships/hyperlink" Target="consultantplus://offline/ref=465E8F2ED6E3C5CB9ACBCC4D3FD7C420A305947191723C9DE7EA27FC228C682D08A461956892563CABDC81A184462B4A9025A5B6FACFR1x7M" TargetMode = "External"/>
	<Relationship Id="rId46" Type="http://schemas.openxmlformats.org/officeDocument/2006/relationships/hyperlink" Target="consultantplus://offline/ref=465E8F2ED6E3C5CB9ACBD24029BB9A2EA00DC87E93763EC3BCBA21AB7DDC6E7848E467C22CD45936FF8DC5F5804C7F05D476B6B5FAD314C2C94F9277R4x6M" TargetMode = "External"/>
	<Relationship Id="rId47" Type="http://schemas.openxmlformats.org/officeDocument/2006/relationships/hyperlink" Target="consultantplus://offline/ref=465E8F2ED6E3C5CB9ACBD24029BB9A2EA00DC87E93773FCFBBBA21AB7DDC6E7848E467C22CD45936FF8DC5F68B4C7F05D476B6B5FAD314C2C94F9277R4x6M" TargetMode = "External"/>
	<Relationship Id="rId48" Type="http://schemas.openxmlformats.org/officeDocument/2006/relationships/image" Target="media/image2.wmf"/>
	<Relationship Id="rId49" Type="http://schemas.openxmlformats.org/officeDocument/2006/relationships/image" Target="media/image3.wmf"/>
	<Relationship Id="rId50" Type="http://schemas.openxmlformats.org/officeDocument/2006/relationships/hyperlink" Target="consultantplus://offline/ref=465E8F2ED6E3C5CB9ACBD24029BB9A2EA00DC87E93773FCFBBBA21AB7DDC6E7848E467C22CD45936FF8DC5F68D4C7F05D476B6B5FAD314C2C94F9277R4x6M" TargetMode = "External"/>
	<Relationship Id="rId51" Type="http://schemas.openxmlformats.org/officeDocument/2006/relationships/hyperlink" Target="consultantplus://offline/ref=465E8F2ED6E3C5CB9ACBD24029BB9A2EA00DC87E93773FCFBBBA21AB7DDC6E7848E467C22CD45936FF8DC5F68F4C7F05D476B6B5FAD314C2C94F9277R4x6M" TargetMode = "External"/>
	<Relationship Id="rId52" Type="http://schemas.openxmlformats.org/officeDocument/2006/relationships/hyperlink" Target="consultantplus://offline/ref=465E8F2ED6E3C5CB9ACBD24029BB9A2EA00DC87E93773FCFBBBA21AB7DDC6E7848E467C22CD45936FF8DC5F6804C7F05D476B6B5FAD314C2C94F9277R4x6M" TargetMode = "External"/>
	<Relationship Id="rId53" Type="http://schemas.openxmlformats.org/officeDocument/2006/relationships/hyperlink" Target="consultantplus://offline/ref=465E8F2ED6E3C5CB9ACBD24029BB9A2EA00DC87E93763EC3BCBA21AB7DDC6E7848E467C22CD45936FF8DC5F68B4C7F05D476B6B5FAD314C2C94F9277R4x6M" TargetMode = "External"/>
	<Relationship Id="rId54" Type="http://schemas.openxmlformats.org/officeDocument/2006/relationships/hyperlink" Target="consultantplus://offline/ref=465E8F2ED6E3C5CB9ACBD24029BB9A2EA00DC87E93763EC3BCBA21AB7DDC6E7848E467C22CD45936FF8DC5F68E4C7F05D476B6B5FAD314C2C94F9277R4x6M" TargetMode = "External"/>
	<Relationship Id="rId55" Type="http://schemas.openxmlformats.org/officeDocument/2006/relationships/hyperlink" Target="consultantplus://offline/ref=465E8F2ED6E3C5CB9ACBCC4D3FD7C420A305947191723C9DE7EA27FC228C682D08A461956890503CABDC81A184462B4A9025A5B6FACFR1x7M" TargetMode = "External"/>
	<Relationship Id="rId56" Type="http://schemas.openxmlformats.org/officeDocument/2006/relationships/hyperlink" Target="consultantplus://offline/ref=465E8F2ED6E3C5CB9ACBCC4D3FD7C420A305947191723C9DE7EA27FC228C682D08A461956892563CABDC81A184462B4A9025A5B6FACFR1x7M" TargetMode = "External"/>
	<Relationship Id="rId57" Type="http://schemas.openxmlformats.org/officeDocument/2006/relationships/hyperlink" Target="consultantplus://offline/ref=465E8F2ED6E3C5CB9ACBD24029BB9A2EA00DC87E93763EC3BCBA21AB7DDC6E7848E467C22CD45936FF8DC5F6804C7F05D476B6B5FAD314C2C94F9277R4x6M" TargetMode = "External"/>
	<Relationship Id="rId58" Type="http://schemas.openxmlformats.org/officeDocument/2006/relationships/hyperlink" Target="consultantplus://offline/ref=465E8F2ED6E3C5CB9ACBD24029BB9A2EA00DC87E93763EC3BCBA21AB7DDC6E7848E467C22CD45936FF8DC5F7884C7F05D476B6B5FAD314C2C94F9277R4x6M" TargetMode = "External"/>
	<Relationship Id="rId59" Type="http://schemas.openxmlformats.org/officeDocument/2006/relationships/hyperlink" Target="consultantplus://offline/ref=465E8F2ED6E3C5CB9ACBD24029BB9A2EA00DC87E93773FCFBBBA21AB7DDC6E7848E467C22CD45936FF8DC5F7884C7F05D476B6B5FAD314C2C94F9277R4x6M" TargetMode = "External"/>
	<Relationship Id="rId60" Type="http://schemas.openxmlformats.org/officeDocument/2006/relationships/hyperlink" Target="consultantplus://offline/ref=465E8F2ED6E3C5CB9ACBD24029BB9A2EA00DC87E93763EC3BCBA21AB7DDC6E7848E467C22CD45936FF8DC5F78B4C7F05D476B6B5FAD314C2C94F9277R4x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15.07.2015 N 385
(ред. от 27.03.2023)
"Об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затрат"</dc:title>
  <dcterms:created xsi:type="dcterms:W3CDTF">2023-06-10T12:49:17Z</dcterms:created>
</cp:coreProperties>
</file>