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Калужской области от 28.09.2021 N 644</w:t>
              <w:br/>
              <w:t xml:space="preserve">(ред. от 29.03.2023)</w:t>
              <w:br/>
              <w:t xml:space="preserve">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и о признании утратившими силу некоторых постановлений Правительства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сентября 2021 г. N 644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ГРАНТОВ В ФОРМЕ СУБСИДИЙ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СОЗДАННЫХ В ФОРМЕ КАЗАЧЬИХ ОБЩЕСТВ, ВНЕСЕННЫХ</w:t>
      </w:r>
    </w:p>
    <w:p>
      <w:pPr>
        <w:pStyle w:val="2"/>
        <w:jc w:val="center"/>
      </w:pPr>
      <w:r>
        <w:rPr>
          <w:sz w:val="20"/>
        </w:rPr>
        <w:t xml:space="preserve">В ГОСУДАРСТВЕННЫЙ РЕЕСТР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ФЕДЕРАЦИИ, ОСУЩЕСТВЛЯЮЩИХ ДЕЯТЕЛЬНОСТЬ В СФЕРЕ</w:t>
      </w:r>
    </w:p>
    <w:p>
      <w:pPr>
        <w:pStyle w:val="2"/>
        <w:jc w:val="center"/>
      </w:pPr>
      <w:r>
        <w:rPr>
          <w:sz w:val="20"/>
        </w:rPr>
        <w:t xml:space="preserve">ПАТРИОТИЧЕСКОГО, В ТОМ ЧИСЛЕ ВОЕННО-ПАТРИОТИЧЕСКОГО,</w:t>
      </w:r>
    </w:p>
    <w:p>
      <w:pPr>
        <w:pStyle w:val="2"/>
        <w:jc w:val="center"/>
      </w:pPr>
      <w:r>
        <w:rPr>
          <w:sz w:val="20"/>
        </w:rPr>
        <w:t xml:space="preserve">ВОСПИТАНИЯ ГРАЖДАН РОССИЙСКОЙ ФЕДЕРАЦИИ, И О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ПОСТАНОВЛЕНИЙ ПРАВИТЕЛЬСТВА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10.03.2022 </w:t>
            </w:r>
            <w:hyperlink w:history="0" r:id="rId7" w:tooltip="Постановление Правительства Калужской области от 10.03.2022 N 161 &quot;О внесении изменений в постановление Правительства Калужской области от 28.09.2021 N 644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8" w:tooltip="Постановление Правительства Калужской области от 29.03.2023 N 208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1662), </w:t>
      </w:r>
      <w:hyperlink w:history="0" r:id="rId12" w:tooltip="Закон Калужской области от 03.12.2021 N 167-ОЗ (ред. от 01.12.2022) &quot;Об областном бюджете на 2022 год и на плановый период 2023 и 2024 годов&quot; (принят постановлением Законодательного Собрания Калужской области от 02.12.2021 N 36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2022 год и на плановый период 2023 и 2024 годов", </w:t>
      </w:r>
      <w:hyperlink w:history="0" r:id="rId13" w:tooltip="Постановление Правительства Калужской области от 28.03.2019 N 202 (ред. от 22.07.2021) &quot;Об утверждении государственной программы Калужской области &quot;Поддержка развития российского казачества на территории Калуж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28.03.2019 N 202 "Об утверждении государственной программы Калужской области "Поддержка развития российского казачества на территории Калужской области" (в ред. постановлений Правительства Калужской области от 17.03.2020 N 198, от 22.10.2020 N 816, от 19.03.2021 N 146, от 22.07.2021 N 467), </w:t>
      </w:r>
      <w:hyperlink w:history="0" r:id="rId14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28.06.2021 N 406 "О предоставлении грантов в форме субсидий из областного бюджета"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Правительства Калужской области от 10.03.2022 N 161 &quot;О внесении изменений в постановление Правительства Калужской области от 28.09.2021 N 644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10.03.2022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6" w:tooltip="Постановление Правительства Калужской области от 29.03.2023 N 208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29.03.2023 N 208.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7" w:tooltip="Постановление Правительства Калужской области от 03.07.2018 N 396 (ред. от 03.02.2020) &quot;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е военно-патриотического, воспитания граждан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03.07.2018 N 396 "Об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числе военно-патриотического, воспитания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8" w:tooltip="Постановление Правительства Калужской области от 07.02.2019 N 79 &quot;О внесении изменений в постановление Правительства Калужской области от 03.07.2018 N 396 &quot;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07.02.2019 N 79 "О внесении изменений в постановление Правительства Калужской области от 03.07.2018 N 396 "Об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числе военно-патриотического, воспитания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9" w:tooltip="Постановление Правительства Калужской области от 15.11.2019 N 715 &quot;О внесении изменений в постановление Правительства Калужской области от 03.07.2018 N 396 &quot;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15.11.2019 N 715 "О внесении изменений в постановление Правительства Калужской области от 03.07.2018 N 396 "Об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числе военно-патриотического, воспитания граждан Российской Федерации" (в ред. постановления Правительства Калужской области от 07.02.2019 N 79)".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</w:t>
      </w:r>
      <w:hyperlink w:history="0" r:id="rId20" w:tooltip="Постановление Правительства Калужской области от 03.02.2020 N 67 &quot;О внесении изменений в постановление Правительства Калужской области от 03.07.2018 N 396 &quot;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03.02.2020 N 67 "О внесении изменений в постановление Правительства Калужской области от 03.07.2018 N 396 "Об утверждении Порядка определения объема и предоставления субсидий из областного бюджета некоммерческим организациям, не являющимся государственными (муниципальными) учреждениями, созданным в форме казачьих обществ, внесенным в государственный реестр казачьих обществ в Российской Федерации, осуществляющим деятельность в сфере патриотического, в том числе военно-патриотического, воспитания граждан Российской Федерации" (в ред. постановлений Правительства Калужской области от 07.02.2019 N 79, от 15.11.2019 N 715)".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Калужской области -</w:t>
      </w:r>
    </w:p>
    <w:p>
      <w:pPr>
        <w:pStyle w:val="0"/>
        <w:jc w:val="right"/>
      </w:pPr>
      <w:r>
        <w:rPr>
          <w:sz w:val="20"/>
        </w:rPr>
        <w:t xml:space="preserve">руководитель администрации Губернатора</w:t>
      </w:r>
    </w:p>
    <w:p>
      <w:pPr>
        <w:pStyle w:val="0"/>
        <w:jc w:val="right"/>
      </w:pPr>
      <w:r>
        <w:rPr>
          <w:sz w:val="20"/>
        </w:rPr>
        <w:t xml:space="preserve">Калужской области</w:t>
      </w:r>
    </w:p>
    <w:p>
      <w:pPr>
        <w:pStyle w:val="0"/>
        <w:jc w:val="right"/>
      </w:pPr>
      <w:r>
        <w:rPr>
          <w:sz w:val="20"/>
        </w:rPr>
        <w:t xml:space="preserve">К.С.Башкатова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28 сентября 2021 г. N 644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ИЗ ОБЛАСТНОГО БЮДЖЕТА ГРАНТОВ</w:t>
      </w:r>
    </w:p>
    <w:p>
      <w:pPr>
        <w:pStyle w:val="2"/>
        <w:jc w:val="center"/>
      </w:pPr>
      <w:r>
        <w:rPr>
          <w:sz w:val="20"/>
        </w:rPr>
        <w:t xml:space="preserve">В ФОРМЕ СУБСИДИЙ НА ФИНАНСОВОЕ ОБЕСПЕЧЕНИЕ ЗАТРАТ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НЕ ЯВЛЯЮЩИХСЯ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СОЗДАННЫХ</w:t>
      </w:r>
    </w:p>
    <w:p>
      <w:pPr>
        <w:pStyle w:val="2"/>
        <w:jc w:val="center"/>
      </w:pPr>
      <w:r>
        <w:rPr>
          <w:sz w:val="20"/>
        </w:rPr>
        <w:t xml:space="preserve">В ФОРМЕ КАЗАЧЬИХ ОБЩЕСТВ, ВНЕСЕННЫХ В ГОСУДАРСТВЕННЫЙ РЕЕСТР</w:t>
      </w:r>
    </w:p>
    <w:p>
      <w:pPr>
        <w:pStyle w:val="2"/>
        <w:jc w:val="center"/>
      </w:pPr>
      <w:r>
        <w:rPr>
          <w:sz w:val="20"/>
        </w:rPr>
        <w:t xml:space="preserve">КАЗАЧЬИХ ОБЩЕСТВ В РОССИЙСКОЙ ФЕДЕРАЦИИ,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СФЕРЕ ПАТРИОТИЧЕСКОГО, В ТОМ ЧИСЛЕ</w:t>
      </w:r>
    </w:p>
    <w:p>
      <w:pPr>
        <w:pStyle w:val="2"/>
        <w:jc w:val="center"/>
      </w:pPr>
      <w:r>
        <w:rPr>
          <w:sz w:val="20"/>
        </w:rPr>
        <w:t xml:space="preserve">ВОЕННО-ПАТРИОТИЧЕСКОГО, ВОСПИТАНИЯ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1" w:tooltip="Постановление Правительства Калужской области от 29.03.2023 N 208 &quot;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29.03.2023 N 208.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28.09.2021 N 644</w:t>
            <w:br/>
            <w:t>(ред. от 29.03.2023)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A99B8238B98D7FF6AA156226420DB361C3AB3669D0850A021957FE8CA61D5086217FFF3E0AC7C3845692A53DFB05D612FAFACCD78708DEEC9E71C1W6B5N" TargetMode = "External"/>
	<Relationship Id="rId8" Type="http://schemas.openxmlformats.org/officeDocument/2006/relationships/hyperlink" Target="consultantplus://offline/ref=85A99B8238B98D7FF6AA156226420DB361C3AB3669D1850B0B1657FE8CA61D5086217FFF3E0AC7C3845692A533FB05D612FAFACCD78708DEEC9E71C1W6B5N" TargetMode = "External"/>
	<Relationship Id="rId9" Type="http://schemas.openxmlformats.org/officeDocument/2006/relationships/hyperlink" Target="consultantplus://offline/ref=85A99B8238B98D7FF6AA0B6F302E53BD62C8F73960D68658574451A9D3F61B05C66179AF7A47CEC9D007D6F036F1519956A9E9CFD79BW0BBN" TargetMode = "External"/>
	<Relationship Id="rId10" Type="http://schemas.openxmlformats.org/officeDocument/2006/relationships/hyperlink" Target="consultantplus://offline/ref=85A99B8238B98D7FF6AA0B6F302E53BD62CBF13369DC8658574451A9D3F61B05C66179AF7E49C196D512C7A83AF04F8750B1F5CDD5W9BAN" TargetMode = "External"/>
	<Relationship Id="rId11" Type="http://schemas.openxmlformats.org/officeDocument/2006/relationships/hyperlink" Target="consultantplus://offline/ref=85A99B8238B98D7FF6AA0B6F302E53BD62CBF03860D58658574451A9D3F61B05C66179AA7D459E93C0039FA43BEE518148ADF7CFWDB4N" TargetMode = "External"/>
	<Relationship Id="rId12" Type="http://schemas.openxmlformats.org/officeDocument/2006/relationships/hyperlink" Target="consultantplus://offline/ref=85A99B8238B98D7FF6AA156226420DB361C3AB3669D1880D0A1557FE8CA61D5086217FFF3E0AC7C3845693A03AFB05D612FAFACCD78708DEEC9E71C1W6B5N" TargetMode = "External"/>
	<Relationship Id="rId13" Type="http://schemas.openxmlformats.org/officeDocument/2006/relationships/hyperlink" Target="consultantplus://offline/ref=85A99B8238B98D7FF6AA156226420DB361C3AB3669D08F09031857FE8CA61D5086217FFF3E0AC7C3845696A73EFB05D612FAFACCD78708DEEC9E71C1W6B5N" TargetMode = "External"/>
	<Relationship Id="rId14" Type="http://schemas.openxmlformats.org/officeDocument/2006/relationships/hyperlink" Target="consultantplus://offline/ref=85A99B8238B98D7FF6AA156B3F450DB361C3AB3669D7890F091B0AF484FF1152812E20E83943CBC2845692A230A400C303A2F6CDC9990EC6F09C73WCB0N" TargetMode = "External"/>
	<Relationship Id="rId15" Type="http://schemas.openxmlformats.org/officeDocument/2006/relationships/hyperlink" Target="consultantplus://offline/ref=85A99B8238B98D7FF6AA156226420DB361C3AB3669D0850A021957FE8CA61D5086217FFF3E0AC7C3845692A53CFB05D612FAFACCD78708DEEC9E71C1W6B5N" TargetMode = "External"/>
	<Relationship Id="rId16" Type="http://schemas.openxmlformats.org/officeDocument/2006/relationships/hyperlink" Target="consultantplus://offline/ref=85A99B8238B98D7FF6AA156226420DB361C3AB3669D1850B0B1657FE8CA61D5086217FFF3E0AC7C3845692A533FB05D612FAFACCD78708DEEC9E71C1W6B5N" TargetMode = "External"/>
	<Relationship Id="rId17" Type="http://schemas.openxmlformats.org/officeDocument/2006/relationships/hyperlink" Target="consultantplus://offline/ref=85A99B8238B98D7FF6AA156226420DB361C3AB3669D68509091757FE8CA61D5086217FFF2C0A9FCF85568CA53DEE538754WABCN" TargetMode = "External"/>
	<Relationship Id="rId18" Type="http://schemas.openxmlformats.org/officeDocument/2006/relationships/hyperlink" Target="consultantplus://offline/ref=85A99B8238B98D7FF6AA156226420DB361C3AB3669D58406031457FE8CA61D5086217FFF2C0A9FCF85568CA53DEE538754WABCN" TargetMode = "External"/>
	<Relationship Id="rId19" Type="http://schemas.openxmlformats.org/officeDocument/2006/relationships/hyperlink" Target="consultantplus://offline/ref=85A99B8238B98D7FF6AA156226420DB361C3AB3669D68B090F1657FE8CA61D5086217FFF2C0A9FCF85568CA53DEE538754WABCN" TargetMode = "External"/>
	<Relationship Id="rId20" Type="http://schemas.openxmlformats.org/officeDocument/2006/relationships/hyperlink" Target="consultantplus://offline/ref=85A99B8238B98D7FF6AA156226420DB361C3AB3669D685090B1257FE8CA61D5086217FFF2C0A9FCF85568CA53DEE538754WABCN" TargetMode = "External"/>
	<Relationship Id="rId21" Type="http://schemas.openxmlformats.org/officeDocument/2006/relationships/hyperlink" Target="consultantplus://offline/ref=85A99B8238B98D7FF6AA156226420DB361C3AB3669D1850B0B1657FE8CA61D5086217FFF3E0AC7C3845692A533FB05D612FAFACCD78708DEEC9E71C1W6B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28.09.2021 N 644
(ред. от 29.03.2023)
"Об утверждении Положения о порядке предоставления из областного бюджета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</dc:title>
  <dcterms:created xsi:type="dcterms:W3CDTF">2023-06-10T13:01:22Z</dcterms:created>
</cp:coreProperties>
</file>