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Приказ Министерства внутренней политики и массовых коммуникаций Калужской обл. от 21.04.2021 N 39-од</w:t>
              <w:br/>
              <w:t xml:space="preserve">(ред. от 30.12.2022)</w:t>
              <w:br/>
              <w:t xml:space="preserve">"Об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w:t>
              <w:br/>
              <w:t xml:space="preserve">(вместе с "Методикой оценки заявок", "Формой оценочной ведомости члена конкурсной комиссии по оценке заявок, поданных социально ориентированными некоммерческими организациями, не являющимися государственными (муниципальными) учреждениями, для участия в конкурсном отборе на 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"Формой сводной оценочной ведомости", "Положением о порядке оценки результатов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w:t>
              <w:br/>
              <w:t xml:space="preserve">(Зарегистрировано в Администрации Губернатора Калужской обл. 22.04.2021 N 10601)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22 апреля 2021 г. N 10601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t xml:space="preserve">МИНИСТЕРСТВО ВНУТРЕННЕЙ ПОЛИТИКИ</w:t>
      </w:r>
    </w:p>
    <w:p>
      <w:pPr>
        <w:pStyle w:val="2"/>
        <w:jc w:val="center"/>
      </w:pPr>
      <w:r>
        <w:rPr>
          <w:sz w:val="20"/>
        </w:rPr>
        <w:t xml:space="preserve">И МАССОВЫХ КОММУНИКАЦИЙ</w:t>
      </w:r>
    </w:p>
    <w:p>
      <w:pPr>
        <w:pStyle w:val="2"/>
        <w:jc w:val="both"/>
      </w:pPr>
      <w:r>
        <w:rPr>
          <w:sz w:val="20"/>
        </w:rPr>
      </w:r>
    </w:p>
    <w:p>
      <w:pPr>
        <w:pStyle w:val="2"/>
        <w:jc w:val="center"/>
      </w:pPr>
      <w:r>
        <w:rPr>
          <w:sz w:val="20"/>
        </w:rPr>
        <w:t xml:space="preserve">ПРИКАЗ</w:t>
      </w:r>
    </w:p>
    <w:p>
      <w:pPr>
        <w:pStyle w:val="2"/>
        <w:jc w:val="center"/>
      </w:pPr>
      <w:r>
        <w:rPr>
          <w:sz w:val="20"/>
        </w:rPr>
        <w:t xml:space="preserve">от 21 апреля 2021 г. N 39-од</w:t>
      </w:r>
    </w:p>
    <w:p>
      <w:pPr>
        <w:pStyle w:val="2"/>
        <w:jc w:val="both"/>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ФИНАНСОВОЕ ОБЕСПЕЧЕНИЕ</w:t>
      </w:r>
    </w:p>
    <w:p>
      <w:pPr>
        <w:pStyle w:val="2"/>
        <w:jc w:val="center"/>
      </w:pPr>
      <w:r>
        <w:rPr>
          <w:sz w:val="20"/>
        </w:rPr>
        <w:t xml:space="preserve">ЗАТРАТ ПО РЕАЛИЗАЦИИ ПРОЕКТОВ, НАПРАВЛЕННЫХ НА РАЗВИТИЕ</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внутренней политики и массовых коммуникаций</w:t>
            </w:r>
          </w:p>
          <w:p>
            <w:pPr>
              <w:pStyle w:val="0"/>
              <w:jc w:val="center"/>
            </w:pPr>
            <w:r>
              <w:rPr>
                <w:sz w:val="20"/>
                <w:color w:val="392c69"/>
              </w:rPr>
              <w:t xml:space="preserve">Калужской области от 29.04.2021 </w:t>
            </w:r>
            <w:hyperlink w:history="0" r:id="rId7" w:tooltip="Приказ Министерства внутренней политики и массовых коммуникаций Калужской обл. от 29.04.2021 N 46-од &quot;О внесении изменения в приказ министерства внутренней политики и массовых коммуникаций Калужской области от 21.04.2021 N 39-од &quot;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 {КонсультантПлюс}">
              <w:r>
                <w:rPr>
                  <w:sz w:val="20"/>
                  <w:color w:val="0000ff"/>
                </w:rPr>
                <w:t xml:space="preserve">N 46-од</w:t>
              </w:r>
            </w:hyperlink>
            <w:r>
              <w:rPr>
                <w:sz w:val="20"/>
                <w:color w:val="392c69"/>
              </w:rPr>
              <w:t xml:space="preserve">, от 06.12.2021 </w:t>
            </w:r>
            <w:hyperlink w:history="0" r:id="rId8" w:tooltip="Приказ Министерства внутренней политики и массовых коммуникаций Калужской обл. от 06.12.2021 N 119-од &quot;О внесении изменений в приказ министерства внутренней политики и массовых коммуникаций Калужской области от 21.04.2021 N 39-од &quot;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 {КонсультантПлюс}">
              <w:r>
                <w:rPr>
                  <w:sz w:val="20"/>
                  <w:color w:val="0000ff"/>
                </w:rPr>
                <w:t xml:space="preserve">N 119-од</w:t>
              </w:r>
            </w:hyperlink>
            <w:r>
              <w:rPr>
                <w:sz w:val="20"/>
                <w:color w:val="392c69"/>
              </w:rPr>
              <w:t xml:space="preserve">,</w:t>
            </w:r>
          </w:p>
          <w:p>
            <w:pPr>
              <w:pStyle w:val="0"/>
              <w:jc w:val="center"/>
            </w:pPr>
            <w:r>
              <w:rPr>
                <w:sz w:val="20"/>
                <w:color w:val="392c69"/>
              </w:rPr>
              <w:t xml:space="preserve">от 31.01.2022 </w:t>
            </w:r>
            <w:hyperlink w:history="0" r:id="rId9" w:tooltip="Приказ Министерства внутренней политики и массовых коммуникаций Калужской обл. от 31.01.2022 N 11-од &quot;О внесении изменений в приказ министерства внутренней политики и массовых коммуникаций Калужской области от 21.04.2021 N 39-од &quot;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 {КонсультантПлюс}">
              <w:r>
                <w:rPr>
                  <w:sz w:val="20"/>
                  <w:color w:val="0000ff"/>
                </w:rPr>
                <w:t xml:space="preserve">N 11-од</w:t>
              </w:r>
            </w:hyperlink>
            <w:r>
              <w:rPr>
                <w:sz w:val="20"/>
                <w:color w:val="392c69"/>
              </w:rPr>
              <w:t xml:space="preserve">, от 12.05.2022 </w:t>
            </w:r>
            <w:hyperlink w:history="0" r:id="rId10" w:tooltip="Приказ Министерства внутренней политики и массовых коммуникаций Калужской обл. от 12.05.2022 N 47-од &quot;О внесении изменений в приказ министерства внутренней политики и массовых коммуникаций Калужской области от 21.04.2021 N 39-од &quot;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 {КонсультантПлюс}">
              <w:r>
                <w:rPr>
                  <w:sz w:val="20"/>
                  <w:color w:val="0000ff"/>
                </w:rPr>
                <w:t xml:space="preserve">N 47-од</w:t>
              </w:r>
            </w:hyperlink>
            <w:r>
              <w:rPr>
                <w:sz w:val="20"/>
                <w:color w:val="392c69"/>
              </w:rPr>
              <w:t xml:space="preserve">,</w:t>
            </w:r>
          </w:p>
          <w:p>
            <w:pPr>
              <w:pStyle w:val="0"/>
              <w:jc w:val="center"/>
            </w:pPr>
            <w:hyperlink w:history="0" r:id="rId11" w:tooltip="Приказ Министерства внутренней политики Калужской обл. от 30.12.2022 N 166-од &quot;О внесении изменений в приказ министерства внутренней политики и массовых коммуникаций Калужской области от 21.04.2021 N 39-од &quot;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КонсультантПлюс}">
              <w:r>
                <w:rPr>
                  <w:sz w:val="20"/>
                  <w:color w:val="0000ff"/>
                </w:rPr>
                <w:t xml:space="preserve">Приказа</w:t>
              </w:r>
            </w:hyperlink>
            <w:r>
              <w:rPr>
                <w:sz w:val="20"/>
                <w:color w:val="392c69"/>
              </w:rPr>
              <w:t xml:space="preserve"> Министерства внутренней политики Калужской области</w:t>
            </w:r>
          </w:p>
          <w:p>
            <w:pPr>
              <w:pStyle w:val="0"/>
              <w:jc w:val="center"/>
            </w:pPr>
            <w:r>
              <w:rPr>
                <w:sz w:val="20"/>
                <w:color w:val="392c69"/>
              </w:rPr>
              <w:t xml:space="preserve">от 30.12.2022 N 166-од)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2" w:tooltip="Приказ Министерства внутренней политики и массовых коммуникаций Калужской обл. от 15.12.2021 N 131-од (ред. от 15.05.2023) &quot;Об утверждении ведомственной целевой программы &quot;Внутренняя политика Калужской области&quot; (Зарегистрировано в Администрации Губернатора Калужской обл. 28.12.2021 N 11467) {КонсультантПлюс}">
        <w:r>
          <w:rPr>
            <w:sz w:val="20"/>
            <w:color w:val="0000ff"/>
          </w:rPr>
          <w:t xml:space="preserve">приказа</w:t>
        </w:r>
      </w:hyperlink>
      <w:r>
        <w:rPr>
          <w:sz w:val="20"/>
        </w:rPr>
        <w:t xml:space="preserve"> министерства внутренней политики Калужской области от 15.12.2021 N 131-од "Об утверждении ведомственной целевой программы "Внутренняя политика Калужской области" (в редакции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02.12.2022 N 123-од), руководствуясь </w:t>
      </w:r>
      <w:hyperlink w:history="0" r:id="rId13" w:tooltip="Постановление Правительства Калужской области от 20.04.2021 N 261 (ред. от 20.12.2022) &quot;О министерстве внутренней политики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20.04.2021 N 261 "О министерстве внутренней политики Калужской области" (в ред. постановления Правительства Калужской области от 20.12.2022 N 990), </w:t>
      </w:r>
      <w:hyperlink w:history="0" r:id="rId14" w:tooltip="Постановление Правительства Калужской области от 17.07.2017 N 406 (ред. от 19.05.2023) &quot;Об утверждении Положения о министерстве внутренней политики Калужской области&quot; {КонсультантПлюс}">
        <w:r>
          <w:rPr>
            <w:sz w:val="20"/>
            <w:color w:val="0000ff"/>
          </w:rPr>
          <w:t xml:space="preserve">положением</w:t>
        </w:r>
      </w:hyperlink>
      <w:r>
        <w:rPr>
          <w:sz w:val="20"/>
        </w:rPr>
        <w:t xml:space="preserve"> о министерстве внутренней политики Калужской области, утвержденным постановлением Правительства Калужской области от 17.07.2017 N 406 "Об утверждении Положения о министерстве внутренней политики Калужской области (в ред. постановлений Правительства Калужской области от 01.10.2018 N 590, от 16.07.2019 N 444, от 26.12.2020 N 997, от 07.11.2022 N 853, от 14.11.2022 N 875, от 15.12.2022 N 977),</w:t>
      </w:r>
    </w:p>
    <w:p>
      <w:pPr>
        <w:pStyle w:val="0"/>
        <w:spacing w:before="200" w:line-rule="auto"/>
        <w:ind w:firstLine="540"/>
        <w:jc w:val="both"/>
      </w:pPr>
      <w:r>
        <w:rPr>
          <w:sz w:val="20"/>
        </w:rPr>
        <w:t xml:space="preserve">ПРИКАЗЫВАЮ:</w:t>
      </w:r>
    </w:p>
    <w:p>
      <w:pPr>
        <w:pStyle w:val="0"/>
        <w:jc w:val="both"/>
      </w:pPr>
      <w:r>
        <w:rPr>
          <w:sz w:val="20"/>
        </w:rPr>
        <w:t xml:space="preserve">(преамбула в ред. </w:t>
      </w:r>
      <w:hyperlink w:history="0" r:id="rId15" w:tooltip="Приказ Министерства внутренней политики Калужской обл. от 30.12.2022 N 166-од &quot;О внесении изменений в приказ министерства внутренней политики и массовых коммуникаций Калужской области от 21.04.2021 N 39-од &quot;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КонсультантПлюс}">
        <w:r>
          <w:rPr>
            <w:sz w:val="20"/>
            <w:color w:val="0000ff"/>
          </w:rPr>
          <w:t xml:space="preserve">Приказа</w:t>
        </w:r>
      </w:hyperlink>
      <w:r>
        <w:rPr>
          <w:sz w:val="20"/>
        </w:rPr>
        <w:t xml:space="preserve"> Министерства внутренней политики Калужской области от 30.12.2022 N 166-од)</w:t>
      </w:r>
    </w:p>
    <w:p>
      <w:pPr>
        <w:pStyle w:val="0"/>
        <w:jc w:val="both"/>
      </w:pPr>
      <w:r>
        <w:rPr>
          <w:sz w:val="20"/>
        </w:rPr>
      </w:r>
    </w:p>
    <w:p>
      <w:pPr>
        <w:pStyle w:val="0"/>
        <w:ind w:firstLine="540"/>
        <w:jc w:val="both"/>
      </w:pPr>
      <w:r>
        <w:rPr>
          <w:sz w:val="20"/>
        </w:rPr>
        <w:t xml:space="preserve">1. Утвердить </w:t>
      </w:r>
      <w:hyperlink w:history="0" w:anchor="P46" w:tooltip="ПОРЯДОК">
        <w:r>
          <w:rPr>
            <w:sz w:val="20"/>
            <w:color w:val="0000ff"/>
          </w:rPr>
          <w:t xml:space="preserve">порядок</w:t>
        </w:r>
      </w:hyperlink>
      <w:r>
        <w:rPr>
          <w:sz w:val="20"/>
        </w:rPr>
        <w:t xml:space="preserve">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w:t>
      </w:r>
    </w:p>
    <w:p>
      <w:pPr>
        <w:pStyle w:val="0"/>
        <w:spacing w:before="200" w:line-rule="auto"/>
        <w:ind w:firstLine="540"/>
        <w:jc w:val="both"/>
      </w:pPr>
      <w:r>
        <w:rPr>
          <w:sz w:val="20"/>
        </w:rPr>
        <w:t xml:space="preserve">2. Настоящий Приказ вступает в силу с момента его подписания.</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О.А.Калугин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внутренней политики</w:t>
      </w:r>
    </w:p>
    <w:p>
      <w:pPr>
        <w:pStyle w:val="0"/>
        <w:jc w:val="right"/>
      </w:pPr>
      <w:r>
        <w:rPr>
          <w:sz w:val="20"/>
        </w:rPr>
        <w:t xml:space="preserve">и массовых коммуникаций</w:t>
      </w:r>
    </w:p>
    <w:p>
      <w:pPr>
        <w:pStyle w:val="0"/>
        <w:jc w:val="right"/>
      </w:pPr>
      <w:r>
        <w:rPr>
          <w:sz w:val="20"/>
        </w:rPr>
        <w:t xml:space="preserve">Калужской области</w:t>
      </w:r>
    </w:p>
    <w:p>
      <w:pPr>
        <w:pStyle w:val="0"/>
        <w:jc w:val="right"/>
      </w:pPr>
      <w:r>
        <w:rPr>
          <w:sz w:val="20"/>
        </w:rPr>
        <w:t xml:space="preserve">от 21 апреля 2021 г. N 39-од</w:t>
      </w:r>
    </w:p>
    <w:p>
      <w:pPr>
        <w:pStyle w:val="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ПРЕДОСТАВЛЕНИЯ ГРАНТОВ В ФОРМЕ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НА ФИНАНСОВОЕ ОБЕСПЕЧЕНИЕ</w:t>
      </w:r>
    </w:p>
    <w:p>
      <w:pPr>
        <w:pStyle w:val="2"/>
        <w:jc w:val="center"/>
      </w:pPr>
      <w:r>
        <w:rPr>
          <w:sz w:val="20"/>
        </w:rPr>
        <w:t xml:space="preserve">ЗАТРАТ ПО РЕАЛИЗАЦИИ ПРОЕКТОВ, НАПРАВЛЕННЫХ НА РАЗВИТИЕ</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риказ Министерства внутренней политики Калужской обл. от 30.12.2022 N 166-од &quot;О внесении изменений в приказ министерства внутренней политики и массовых коммуникаций Калужской области от 21.04.2021 N 39-од &quot;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КонсультантПлюс}">
              <w:r>
                <w:rPr>
                  <w:sz w:val="20"/>
                  <w:color w:val="0000ff"/>
                </w:rPr>
                <w:t xml:space="preserve">Приказа</w:t>
              </w:r>
            </w:hyperlink>
            <w:r>
              <w:rPr>
                <w:sz w:val="20"/>
                <w:color w:val="392c69"/>
              </w:rPr>
              <w:t xml:space="preserve"> Министерства внутренней политики Калужской области</w:t>
            </w:r>
          </w:p>
          <w:p>
            <w:pPr>
              <w:pStyle w:val="0"/>
              <w:jc w:val="center"/>
            </w:pPr>
            <w:r>
              <w:rPr>
                <w:sz w:val="20"/>
                <w:color w:val="392c69"/>
              </w:rPr>
              <w:t xml:space="preserve">от 30.12.2022 N 166-од)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(далее - Порядок), разработан в соответствии с Бюджетным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w:t>
      </w:r>
      <w:hyperlink w:history="0" r:id="rId1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w:t>
      </w:r>
      <w:hyperlink w:history="0" r:id="rId19" w:tooltip="Закон Калужской области от 03.12.2021 N 167-ОЗ (ред. от 01.12.2022) &quot;Об областном бюджете на 2022 год и на плановый период 2023 и 2024 годов&quot; (принят постановлением Законодательного Собрания Калужской области от 02.12.2021 N 362) {КонсультантПлюс}">
        <w:r>
          <w:rPr>
            <w:sz w:val="20"/>
            <w:color w:val="0000ff"/>
          </w:rPr>
          <w:t xml:space="preserve">Законом</w:t>
        </w:r>
      </w:hyperlink>
      <w:r>
        <w:rPr>
          <w:sz w:val="20"/>
        </w:rPr>
        <w:t xml:space="preserve"> Калужской области "Об областном бюджете на 2022 год и на плановый период 2023 и 2024 годов",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ред. постановлений Правительства Российской Федерации от 13.10.2020 N 1677, от 24.12.2020 N 2259, от 30.12.2020 N 2381, от 30.09.2021 N 1 от 22.12.2022 N 2385), </w:t>
      </w:r>
      <w:hyperlink w:history="0" r:id="rId21" w:tooltip="Постановление Правительства Калужской области от 20.04.2021 N 261 (ред. от 20.12.2022) &quot;О министерстве внутренней политики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20.04.2021 N 261 "О министерстве внутренней политики Калужской области", </w:t>
      </w:r>
      <w:hyperlink w:history="0" r:id="rId22" w:tooltip="Постановление Правительства Калужской области от 17.07.2017 N 406 (ред. от 19.05.2023) &quot;Об утверждении Положения о министерстве внутренней политики Калужской области&quot; {КонсультантПлюс}">
        <w:r>
          <w:rPr>
            <w:sz w:val="20"/>
            <w:color w:val="0000ff"/>
          </w:rPr>
          <w:t xml:space="preserve">положением</w:t>
        </w:r>
      </w:hyperlink>
      <w:r>
        <w:rPr>
          <w:sz w:val="20"/>
        </w:rPr>
        <w:t xml:space="preserve"> о министерстве внутренней политики Калужской области, утвержденным постановлением Правительства Калужской области от 17.07.2017 N 406 "Об утверждении Положения о министерстве внутренней политики Калужской области" (в ред. постановлений Правительства Калужской области от 01.10.2018 N 590, от 16.07.2019 N 444, от 26.12.2020 N 997, от 07.11.2022 N 853, от 14.11.2022 N 875, от 15.12.2022 N 977).</w:t>
      </w:r>
    </w:p>
    <w:bookmarkStart w:id="60" w:name="P60"/>
    <w:bookmarkEnd w:id="60"/>
    <w:p>
      <w:pPr>
        <w:pStyle w:val="0"/>
        <w:spacing w:before="200" w:line-rule="auto"/>
        <w:ind w:firstLine="540"/>
        <w:jc w:val="both"/>
      </w:pPr>
      <w:r>
        <w:rPr>
          <w:sz w:val="20"/>
        </w:rPr>
        <w:t xml:space="preserve">1.2. Цель предоставления грантов в форме субсидий (далее - Грант) - финансовое обеспечение затрат социально ориентированных некоммерческих организаций, не являющихся государственными (муниципальными) учреждениями (далее - социально ориентированные некоммерческие организации), по реализации проектов, направленных на развитие гражданского общества.</w:t>
      </w:r>
    </w:p>
    <w:p>
      <w:pPr>
        <w:pStyle w:val="0"/>
        <w:spacing w:before="200" w:line-rule="auto"/>
        <w:ind w:firstLine="540"/>
        <w:jc w:val="both"/>
      </w:pPr>
      <w:r>
        <w:rPr>
          <w:sz w:val="20"/>
        </w:rPr>
        <w:t xml:space="preserve">1.3. Грант предоставляется министерством внутренней политики Калужской области (далее - Министерство), осуществляющим функции главного распорядителя средств, до которого в соответствии с </w:t>
      </w:r>
      <w:hyperlink w:history="0" r:id="rId23" w:tooltip="Закон Калужской области от 01.12.2022 N 301-ОЗ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 как до получателя бюджетных средств доведены в установленном порядке лимиты бюджетных обязательств на предоставление Грантов.</w:t>
      </w:r>
    </w:p>
    <w:p>
      <w:pPr>
        <w:pStyle w:val="0"/>
        <w:spacing w:before="200" w:line-rule="auto"/>
        <w:ind w:firstLine="540"/>
        <w:jc w:val="both"/>
      </w:pPr>
      <w:r>
        <w:rPr>
          <w:sz w:val="20"/>
        </w:rPr>
        <w:t xml:space="preserve">1.4. Получателями Грантов являются социально ориентированные некоммерческие организации, соответствующие требованиям, указанным в </w:t>
      </w:r>
      <w:hyperlink w:history="0" w:anchor="P219" w:tooltip="2.3. Прием документов от социально ориентированных некоммерческих организаций осуществляется в электронной форме в течение 30 календарных дней со дня опубликования объявления о проведении конкурса в открытом доступе на информационных ресурсах в сети Интернет.">
        <w:r>
          <w:rPr>
            <w:sz w:val="20"/>
            <w:color w:val="0000ff"/>
          </w:rPr>
          <w:t xml:space="preserve">пункте 2.3</w:t>
        </w:r>
      </w:hyperlink>
      <w:r>
        <w:rPr>
          <w:sz w:val="20"/>
        </w:rPr>
        <w:t xml:space="preserve"> Порядка, и осуществляющие на территории Калужской области в соответствии с учредительными документами виды деятельности, предусмотренные </w:t>
      </w:r>
      <w:hyperlink w:history="0" r:id="rId24"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отобранные в соответствии с </w:t>
      </w:r>
      <w:hyperlink w:history="0" w:anchor="P191" w:tooltip="1.6. Получатели Гранта определяются по итогам конкурса, проводимого Министерством, исходя из наилучших условий достижения результатов, установленных в пункте 3.5 Порядка, в целях достижения которых предоставляется Грант.">
        <w:r>
          <w:rPr>
            <w:sz w:val="20"/>
            <w:color w:val="0000ff"/>
          </w:rPr>
          <w:t xml:space="preserve">пунктом 1.6</w:t>
        </w:r>
      </w:hyperlink>
      <w:r>
        <w:rPr>
          <w:sz w:val="20"/>
        </w:rPr>
        <w:t xml:space="preserve"> Порядка, на основании критериев, установленных в </w:t>
      </w:r>
      <w:hyperlink w:history="0" w:anchor="P63" w:tooltip="1.5. Критерии конкурсного отбора социально ориентированных некоммерческих организаций (далее - конкурс):">
        <w:r>
          <w:rPr>
            <w:sz w:val="20"/>
            <w:color w:val="0000ff"/>
          </w:rPr>
          <w:t xml:space="preserve">пункте 1.5</w:t>
        </w:r>
      </w:hyperlink>
      <w:r>
        <w:rPr>
          <w:sz w:val="20"/>
        </w:rPr>
        <w:t xml:space="preserve"> Порядка, в соответствии с </w:t>
      </w:r>
      <w:hyperlink w:history="0" w:anchor="P194" w:tooltip="2. Порядок проведения конкурса">
        <w:r>
          <w:rPr>
            <w:sz w:val="20"/>
            <w:color w:val="0000ff"/>
          </w:rPr>
          <w:t xml:space="preserve">разделом 2</w:t>
        </w:r>
      </w:hyperlink>
      <w:r>
        <w:rPr>
          <w:sz w:val="20"/>
        </w:rPr>
        <w:t xml:space="preserve"> Порядка.</w:t>
      </w:r>
    </w:p>
    <w:bookmarkStart w:id="63" w:name="P63"/>
    <w:bookmarkEnd w:id="63"/>
    <w:p>
      <w:pPr>
        <w:pStyle w:val="0"/>
        <w:spacing w:before="200" w:line-rule="auto"/>
        <w:ind w:firstLine="540"/>
        <w:jc w:val="both"/>
      </w:pPr>
      <w:r>
        <w:rPr>
          <w:sz w:val="20"/>
        </w:rPr>
        <w:t xml:space="preserve">1.5. Критерии конкурсного отбора социально ориентированных некоммерческих организаций (далее - конкурс):</w:t>
      </w:r>
    </w:p>
    <w:p>
      <w:pPr>
        <w:pStyle w:val="0"/>
        <w:spacing w:before="200" w:line-rule="auto"/>
        <w:ind w:firstLine="540"/>
        <w:jc w:val="both"/>
      </w:pPr>
      <w:r>
        <w:rPr>
          <w:sz w:val="20"/>
        </w:rPr>
        <w:t xml:space="preserve">1.5.1. Наличие у социально ориентированной некоммерческой организации проекта, направленного на развитие гражданского общества по следующим направлениям: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16"/>
        <w:gridCol w:w="6917"/>
      </w:tblGrid>
      <w:tr>
        <w:tc>
          <w:tcPr>
            <w:tcW w:w="2116" w:type="dxa"/>
          </w:tcPr>
          <w:p>
            <w:pPr>
              <w:pStyle w:val="0"/>
              <w:jc w:val="center"/>
            </w:pPr>
            <w:r>
              <w:rPr>
                <w:sz w:val="20"/>
              </w:rPr>
              <w:t xml:space="preserve">Направления</w:t>
            </w:r>
          </w:p>
        </w:tc>
        <w:tc>
          <w:tcPr>
            <w:tcW w:w="6917" w:type="dxa"/>
          </w:tcPr>
          <w:p>
            <w:pPr>
              <w:pStyle w:val="0"/>
              <w:jc w:val="center"/>
            </w:pPr>
            <w:r>
              <w:rPr>
                <w:sz w:val="20"/>
              </w:rPr>
              <w:t xml:space="preserve">Тематика направлений</w:t>
            </w:r>
          </w:p>
        </w:tc>
      </w:tr>
      <w:tr>
        <w:tc>
          <w:tcPr>
            <w:tcW w:w="2116" w:type="dxa"/>
            <w:vMerge w:val="restart"/>
          </w:tcPr>
          <w:p>
            <w:pPr>
              <w:pStyle w:val="0"/>
            </w:pPr>
            <w:r>
              <w:rPr>
                <w:sz w:val="20"/>
              </w:rPr>
              <w:t xml:space="preserve">Социальное обслуживание, социальная поддержка и защита граждан</w:t>
            </w:r>
          </w:p>
        </w:tc>
        <w:tc>
          <w:tcPr>
            <w:tcW w:w="6917" w:type="dxa"/>
          </w:tcPr>
          <w:p>
            <w:pPr>
              <w:pStyle w:val="0"/>
            </w:pPr>
            <w:r>
              <w:rPr>
                <w:sz w:val="20"/>
              </w:rPr>
              <w:t xml:space="preserve">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tc>
          <w:tcPr>
            <w:vMerge w:val="continue"/>
          </w:tcPr>
          <w:p/>
        </w:tc>
        <w:tc>
          <w:tcPr>
            <w:tcW w:w="6917" w:type="dxa"/>
          </w:tcPr>
          <w:p>
            <w:pPr>
              <w:pStyle w:val="0"/>
            </w:pPr>
            <w:r>
              <w:rPr>
                <w:sz w:val="20"/>
              </w:rPr>
              <w:t xml:space="preserve">социальная поддержка людей с ограниченными возможностями здоровья, в том числе их реабилитация с использованием современных технологий, содействие доступу к услугам организаций, осуществляющих деятельность в социальной сфере, туристическим услугам</w:t>
            </w:r>
          </w:p>
        </w:tc>
      </w:tr>
      <w:tr>
        <w:tc>
          <w:tcPr>
            <w:vMerge w:val="continue"/>
          </w:tcPr>
          <w:p/>
        </w:tc>
        <w:tc>
          <w:tcPr>
            <w:tcW w:w="6917" w:type="dxa"/>
          </w:tcPr>
          <w:p>
            <w:pPr>
              <w:pStyle w:val="0"/>
            </w:pPr>
            <w:r>
              <w:rPr>
                <w:sz w:val="20"/>
              </w:rPr>
              <w:t xml:space="preserve">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tc>
          <w:tcPr>
            <w:vMerge w:val="continue"/>
          </w:tcPr>
          <w:p/>
        </w:tc>
        <w:tc>
          <w:tcPr>
            <w:tcW w:w="6917" w:type="dxa"/>
          </w:tcPr>
          <w:p>
            <w:pPr>
              <w:pStyle w:val="0"/>
            </w:pPr>
            <w:r>
              <w:rPr>
                <w:sz w:val="20"/>
              </w:rPr>
              <w:t xml:space="preserve">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tc>
          <w:tcPr>
            <w:vMerge w:val="continue"/>
          </w:tcPr>
          <w:p/>
        </w:tc>
        <w:tc>
          <w:tcPr>
            <w:tcW w:w="6917" w:type="dxa"/>
          </w:tcPr>
          <w:p>
            <w:pPr>
              <w:pStyle w:val="0"/>
            </w:pPr>
            <w:r>
              <w:rPr>
                <w:sz w:val="20"/>
              </w:rPr>
              <w:t xml:space="preserve">помощь пострадавшим в результате стихийных бедствий, экологических, техногенных или иных катастроф</w:t>
            </w:r>
          </w:p>
        </w:tc>
      </w:tr>
      <w:tr>
        <w:tc>
          <w:tcPr>
            <w:vMerge w:val="continue"/>
          </w:tcPr>
          <w:p/>
        </w:tc>
        <w:tc>
          <w:tcPr>
            <w:tcW w:w="6917" w:type="dxa"/>
          </w:tcPr>
          <w:p>
            <w:pPr>
              <w:pStyle w:val="0"/>
            </w:pPr>
            <w:r>
              <w:rPr>
                <w:sz w:val="20"/>
              </w:rPr>
              <w:t xml:space="preserve">внедрение современных технологий социального обслуживания на дому в полустационарной и стационарной формах</w:t>
            </w:r>
          </w:p>
        </w:tc>
      </w:tr>
      <w:tr>
        <w:tc>
          <w:tcPr>
            <w:vMerge w:val="continue"/>
          </w:tcPr>
          <w:p/>
        </w:tc>
        <w:tc>
          <w:tcPr>
            <w:tcW w:w="6917" w:type="dxa"/>
          </w:tcPr>
          <w:p>
            <w:pPr>
              <w:pStyle w:val="0"/>
            </w:pPr>
            <w:r>
              <w:rPr>
                <w:sz w:val="20"/>
              </w:rPr>
              <w:t xml:space="preserve">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tc>
      </w:tr>
      <w:tr>
        <w:tc>
          <w:tcPr>
            <w:vMerge w:val="continue"/>
          </w:tcPr>
          <w:p/>
        </w:tc>
        <w:tc>
          <w:tcPr>
            <w:tcW w:w="6917" w:type="dxa"/>
          </w:tcPr>
          <w:p>
            <w:pPr>
              <w:pStyle w:val="0"/>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tc>
          <w:tcPr>
            <w:vMerge w:val="continue"/>
          </w:tcPr>
          <w:p/>
        </w:tc>
        <w:tc>
          <w:tcPr>
            <w:tcW w:w="6917" w:type="dxa"/>
          </w:tcPr>
          <w:p>
            <w:pPr>
              <w:pStyle w:val="0"/>
            </w:pPr>
            <w:r>
              <w:rPr>
                <w:sz w:val="20"/>
              </w:rPr>
              <w:t xml:space="preserve">содействие трудоустройству и трудовой адаптации людей, оказавшихся в трудной жизненной ситуации, людей с ограниченными возможностями здоровья</w:t>
            </w:r>
          </w:p>
        </w:tc>
      </w:tr>
      <w:tr>
        <w:tc>
          <w:tcPr>
            <w:vMerge w:val="continue"/>
          </w:tcPr>
          <w:p/>
        </w:tc>
        <w:tc>
          <w:tcPr>
            <w:tcW w:w="6917" w:type="dxa"/>
          </w:tcPr>
          <w:p>
            <w:pPr>
              <w:pStyle w:val="0"/>
            </w:pPr>
            <w:r>
              <w:rPr>
                <w:sz w:val="20"/>
              </w:rPr>
              <w:t xml:space="preserve">содействие вовлечению молодых людей с ограниченными возможностями здоровья в сферу интеллектуальной трудовой деятельности</w:t>
            </w:r>
          </w:p>
        </w:tc>
      </w:tr>
      <w:tr>
        <w:tc>
          <w:tcPr>
            <w:vMerge w:val="continue"/>
          </w:tcPr>
          <w:p/>
        </w:tc>
        <w:tc>
          <w:tcPr>
            <w:tcW w:w="6917" w:type="dxa"/>
          </w:tcPr>
          <w:p>
            <w:pPr>
              <w:pStyle w:val="0"/>
            </w:pPr>
            <w:r>
              <w:rPr>
                <w:sz w:val="20"/>
              </w:rPr>
              <w:t xml:space="preserve">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tc>
      </w:tr>
      <w:tr>
        <w:tc>
          <w:tcPr>
            <w:vMerge w:val="continue"/>
          </w:tcPr>
          <w:p/>
        </w:tc>
        <w:tc>
          <w:tcPr>
            <w:tcW w:w="6917" w:type="dxa"/>
          </w:tcPr>
          <w:p>
            <w:pPr>
              <w:pStyle w:val="0"/>
            </w:pPr>
            <w:r>
              <w:rPr>
                <w:sz w:val="20"/>
              </w:rPr>
              <w:t xml:space="preserve">содействие развитию социального сопровождения маломобильных людей и людей с тяжелыми заболеваниями</w:t>
            </w:r>
          </w:p>
        </w:tc>
      </w:tr>
      <w:tr>
        <w:tc>
          <w:tcPr>
            <w:vMerge w:val="continue"/>
          </w:tcPr>
          <w:p/>
        </w:tc>
        <w:tc>
          <w:tcPr>
            <w:tcW w:w="6917" w:type="dxa"/>
          </w:tcPr>
          <w:p>
            <w:pPr>
              <w:pStyle w:val="0"/>
            </w:pPr>
            <w:r>
              <w:rPr>
                <w:sz w:val="20"/>
              </w:rPr>
              <w:t xml:space="preserve">содействие созданию универсальной пространственной среды (доступной для маломобильных людей)</w:t>
            </w:r>
          </w:p>
        </w:tc>
      </w:tr>
      <w:tr>
        <w:tc>
          <w:tcPr>
            <w:vMerge w:val="continue"/>
          </w:tcPr>
          <w:p/>
        </w:tc>
        <w:tc>
          <w:tcPr>
            <w:tcW w:w="6917" w:type="dxa"/>
          </w:tcPr>
          <w:p>
            <w:pPr>
              <w:pStyle w:val="0"/>
            </w:pPr>
            <w:r>
              <w:rPr>
                <w:sz w:val="20"/>
              </w:rPr>
              <w:t xml:space="preserve">развитие попечительства в организациях, осуществляющих деятельность в социальной сфере, и общественного участия в их деятельности</w:t>
            </w:r>
          </w:p>
        </w:tc>
      </w:tr>
      <w:tr>
        <w:tc>
          <w:tcPr>
            <w:vMerge w:val="continue"/>
          </w:tcPr>
          <w:p/>
        </w:tc>
        <w:tc>
          <w:tcPr>
            <w:tcW w:w="6917" w:type="dxa"/>
          </w:tcPr>
          <w:p>
            <w:pPr>
              <w:pStyle w:val="0"/>
            </w:pPr>
            <w:r>
              <w:rPr>
                <w:sz w:val="20"/>
              </w:rPr>
              <w:t xml:space="preserve">содействие развитию профессиональных компетенций и поддержанию уровня вовлеченности работников и добровольцев организаций, осуществляющих деятельность в социальной сфере</w:t>
            </w:r>
          </w:p>
        </w:tc>
      </w:tr>
      <w:tr>
        <w:tc>
          <w:tcPr>
            <w:vMerge w:val="continue"/>
          </w:tcPr>
          <w:p/>
        </w:tc>
        <w:tc>
          <w:tcPr>
            <w:tcW w:w="6917" w:type="dxa"/>
          </w:tcPr>
          <w:p>
            <w:pPr>
              <w:pStyle w:val="0"/>
            </w:pPr>
            <w:r>
              <w:rPr>
                <w:sz w:val="20"/>
              </w:rPr>
              <w:t xml:space="preserve">информационная, консультационная, методическая, образовательная поддержка социально ориентированных некоммерческих организаций, предоставляющих услуги в социальной сфере, по вопросам, связанным с оказанием таких услуг</w:t>
            </w:r>
          </w:p>
        </w:tc>
      </w:tr>
      <w:tr>
        <w:tc>
          <w:tcPr>
            <w:vMerge w:val="continue"/>
          </w:tcPr>
          <w:p/>
        </w:tc>
        <w:tc>
          <w:tcPr>
            <w:tcW w:w="6917" w:type="dxa"/>
          </w:tcPr>
          <w:p>
            <w:pPr>
              <w:pStyle w:val="0"/>
            </w:pPr>
            <w:r>
              <w:rPr>
                <w:sz w:val="20"/>
              </w:rPr>
              <w:t xml:space="preserve">развитие сети некоммерческих организаций, предоставляющих услуги в социальной сфере, в том числе с масштабированием успешных практик</w:t>
            </w:r>
          </w:p>
        </w:tc>
      </w:tr>
      <w:tr>
        <w:tc>
          <w:tcPr>
            <w:vMerge w:val="continue"/>
          </w:tcPr>
          <w:p/>
        </w:tc>
        <w:tc>
          <w:tcPr>
            <w:tcW w:w="6917" w:type="dxa"/>
          </w:tcPr>
          <w:p>
            <w:pPr>
              <w:pStyle w:val="0"/>
            </w:pPr>
            <w:r>
              <w:rPr>
                <w:sz w:val="20"/>
              </w:rPr>
              <w:t xml:space="preserve">апробация и внедрение инноваций при предоставлении услуг в социальной сфере, содействие такой деятельности</w:t>
            </w:r>
          </w:p>
        </w:tc>
      </w:tr>
      <w:tr>
        <w:tc>
          <w:tcPr>
            <w:vMerge w:val="continue"/>
          </w:tcPr>
          <w:p/>
        </w:tc>
        <w:tc>
          <w:tcPr>
            <w:tcW w:w="6917" w:type="dxa"/>
          </w:tcPr>
          <w:p>
            <w:pPr>
              <w:pStyle w:val="0"/>
            </w:pPr>
            <w:r>
              <w:rPr>
                <w:sz w:val="20"/>
              </w:rPr>
              <w:t xml:space="preserve">развитие независимой системы оценки качества работы организаций (в том числе государственных и муниципальных учреждений), предоставляющих услуги в социальной сфере</w:t>
            </w:r>
          </w:p>
        </w:tc>
      </w:tr>
      <w:tr>
        <w:tc>
          <w:tcPr>
            <w:tcW w:w="2116" w:type="dxa"/>
            <w:vMerge w:val="restart"/>
          </w:tcPr>
          <w:p>
            <w:pPr>
              <w:pStyle w:val="0"/>
            </w:pPr>
            <w:r>
              <w:rPr>
                <w:sz w:val="20"/>
              </w:rPr>
              <w:t xml:space="preserve">Охрана здоровья граждан, пропаганда здорового образа жизни</w:t>
            </w:r>
          </w:p>
        </w:tc>
        <w:tc>
          <w:tcPr>
            <w:tcW w:w="6917" w:type="dxa"/>
          </w:tcPr>
          <w:p>
            <w:pPr>
              <w:pStyle w:val="0"/>
            </w:pPr>
            <w:r>
              <w:rPr>
                <w:sz w:val="20"/>
              </w:rPr>
              <w:t xml:space="preserve">поддержка и пропаганда практик здорового образа жизни, правильного питания и сбережения здоровья</w:t>
            </w:r>
          </w:p>
        </w:tc>
      </w:tr>
      <w:tr>
        <w:tc>
          <w:tcPr>
            <w:vMerge w:val="continue"/>
          </w:tcPr>
          <w:p/>
        </w:tc>
        <w:tc>
          <w:tcPr>
            <w:tcW w:w="6917" w:type="dxa"/>
          </w:tcPr>
          <w:p>
            <w:pPr>
              <w:pStyle w:val="0"/>
            </w:pPr>
            <w:r>
              <w:rPr>
                <w:sz w:val="20"/>
              </w:rPr>
              <w:t xml:space="preserve">профилактика заболеваний, содействие своевременному получению медицинской помощи людьми, нуждающимися в ней</w:t>
            </w:r>
          </w:p>
        </w:tc>
      </w:tr>
      <w:tr>
        <w:tc>
          <w:tcPr>
            <w:vMerge w:val="continue"/>
          </w:tcPr>
          <w:p/>
        </w:tc>
        <w:tc>
          <w:tcPr>
            <w:tcW w:w="6917" w:type="dxa"/>
          </w:tcPr>
          <w:p>
            <w:pPr>
              <w:pStyle w:val="0"/>
            </w:pPr>
            <w:r>
              <w:rPr>
                <w:sz w:val="20"/>
              </w:rPr>
              <w:t xml:space="preserve">медико-социальное сопровождение людей с тяжелыми заболеваниями людей, нуждающихся в паллиативной помощи, содействие этой деятельности</w:t>
            </w:r>
          </w:p>
        </w:tc>
      </w:tr>
      <w:tr>
        <w:tc>
          <w:tcPr>
            <w:vMerge w:val="continue"/>
          </w:tcPr>
          <w:p/>
        </w:tc>
        <w:tc>
          <w:tcPr>
            <w:tcW w:w="6917" w:type="dxa"/>
          </w:tcPr>
          <w:p>
            <w:pPr>
              <w:pStyle w:val="0"/>
            </w:pPr>
            <w:r>
              <w:rPr>
                <w:sz w:val="20"/>
              </w:rPr>
              <w:t xml:space="preserve">деятельность в области физической культуры и спорта (за исключением профессионального спорта)</w:t>
            </w:r>
          </w:p>
        </w:tc>
      </w:tr>
      <w:tr>
        <w:tc>
          <w:tcPr>
            <w:vMerge w:val="continue"/>
          </w:tcPr>
          <w:p/>
        </w:tc>
        <w:tc>
          <w:tcPr>
            <w:tcW w:w="6917" w:type="dxa"/>
          </w:tcPr>
          <w:p>
            <w:pPr>
              <w:pStyle w:val="0"/>
            </w:pPr>
            <w:r>
              <w:rPr>
                <w:sz w:val="20"/>
              </w:rPr>
              <w:t xml:space="preserve">поддержка и пропаганда донорства</w:t>
            </w:r>
          </w:p>
        </w:tc>
      </w:tr>
      <w:tr>
        <w:tc>
          <w:tcPr>
            <w:vMerge w:val="continue"/>
          </w:tcPr>
          <w:p/>
        </w:tc>
        <w:tc>
          <w:tcPr>
            <w:tcW w:w="6917" w:type="dxa"/>
          </w:tcPr>
          <w:p>
            <w:pPr>
              <w:pStyle w:val="0"/>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vMerge w:val="continue"/>
          </w:tcPr>
          <w:p/>
        </w:tc>
        <w:tc>
          <w:tcPr>
            <w:tcW w:w="6917" w:type="dxa"/>
          </w:tcPr>
          <w:p>
            <w:pPr>
              <w:pStyle w:val="0"/>
            </w:pPr>
            <w:r>
              <w:rPr>
                <w:sz w:val="20"/>
              </w:rPr>
              <w:t xml:space="preserve">реабилитация, социальная и трудовая реинтеграция людей с алкогольной, наркотической или иной токсической зависимостью, а также людей, инфицированных вирусом иммунодефицита человека</w:t>
            </w:r>
          </w:p>
        </w:tc>
      </w:tr>
      <w:tr>
        <w:tc>
          <w:tcPr>
            <w:vMerge w:val="continue"/>
          </w:tcPr>
          <w:p/>
        </w:tc>
        <w:tc>
          <w:tcPr>
            <w:tcW w:w="6917" w:type="dxa"/>
          </w:tcPr>
          <w:p>
            <w:pPr>
              <w:pStyle w:val="0"/>
            </w:pPr>
            <w:r>
              <w:rPr>
                <w:sz w:val="20"/>
              </w:rPr>
              <w:t xml:space="preserve">поддержка и социальное сопровождение людей с психическими расстройствами и расстройствами поведения (включая расстройства аутистического спектра), генетическими заболеваниями</w:t>
            </w:r>
          </w:p>
        </w:tc>
      </w:tr>
      <w:tr>
        <w:tc>
          <w:tcPr>
            <w:vMerge w:val="continue"/>
          </w:tcPr>
          <w:p/>
        </w:tc>
        <w:tc>
          <w:tcPr>
            <w:tcW w:w="6917" w:type="dxa"/>
          </w:tcPr>
          <w:p>
            <w:pPr>
              <w:pStyle w:val="0"/>
            </w:pPr>
            <w:r>
              <w:rPr>
                <w:sz w:val="20"/>
              </w:rPr>
              <w:t xml:space="preserve">создание условий для занятий детей-инвалидов физической культурой и спортом</w:t>
            </w:r>
          </w:p>
        </w:tc>
      </w:tr>
      <w:tr>
        <w:tc>
          <w:tcPr>
            <w:vMerge w:val="continue"/>
          </w:tcPr>
          <w:p/>
        </w:tc>
        <w:tc>
          <w:tcPr>
            <w:tcW w:w="6917" w:type="dxa"/>
          </w:tcPr>
          <w:p>
            <w:pPr>
              <w:pStyle w:val="0"/>
            </w:pPr>
            <w:r>
              <w:rPr>
                <w:sz w:val="20"/>
              </w:rPr>
              <w:t xml:space="preserve">развитие независимой системы оценки качества работы медицинских организаций</w:t>
            </w:r>
          </w:p>
        </w:tc>
      </w:tr>
      <w:tr>
        <w:tc>
          <w:tcPr>
            <w:tcW w:w="2116" w:type="dxa"/>
            <w:vMerge w:val="restart"/>
          </w:tcPr>
          <w:p>
            <w:pPr>
              <w:pStyle w:val="0"/>
            </w:pPr>
            <w:r>
              <w:rPr>
                <w:sz w:val="20"/>
              </w:rPr>
              <w:t xml:space="preserve">Поддержка семьи, материнства, отцовства и детства</w:t>
            </w:r>
          </w:p>
        </w:tc>
        <w:tc>
          <w:tcPr>
            <w:tcW w:w="6917" w:type="dxa"/>
          </w:tcPr>
          <w:p>
            <w:pPr>
              <w:pStyle w:val="0"/>
            </w:pPr>
            <w:r>
              <w:rPr>
                <w:sz w:val="20"/>
              </w:rPr>
              <w:t xml:space="preserve">поддержка семей участников специальной военной операции и граждан, призванных на военную службу по частичной мобилизации</w:t>
            </w:r>
          </w:p>
        </w:tc>
      </w:tr>
      <w:tr>
        <w:tc>
          <w:tcPr>
            <w:vMerge w:val="continue"/>
          </w:tcPr>
          <w:p/>
        </w:tc>
        <w:tc>
          <w:tcPr>
            <w:tcW w:w="6917" w:type="dxa"/>
          </w:tcPr>
          <w:p>
            <w:pPr>
              <w:pStyle w:val="0"/>
            </w:pPr>
            <w:r>
              <w:rPr>
                <w:sz w:val="20"/>
              </w:rPr>
              <w:t xml:space="preserve">укрепление института семьи и семейных ценностей</w:t>
            </w:r>
          </w:p>
        </w:tc>
      </w:tr>
      <w:tr>
        <w:tc>
          <w:tcPr>
            <w:vMerge w:val="continue"/>
          </w:tcPr>
          <w:p/>
        </w:tc>
        <w:tc>
          <w:tcPr>
            <w:tcW w:w="6917" w:type="dxa"/>
          </w:tcPr>
          <w:p>
            <w:pPr>
              <w:pStyle w:val="0"/>
            </w:pPr>
            <w:r>
              <w:rPr>
                <w:sz w:val="20"/>
              </w:rPr>
              <w:t xml:space="preserve">содействие устройству детей в семьи</w:t>
            </w:r>
          </w:p>
        </w:tc>
      </w:tr>
      <w:tr>
        <w:tc>
          <w:tcPr>
            <w:vMerge w:val="continue"/>
          </w:tcPr>
          <w:p/>
        </w:tc>
        <w:tc>
          <w:tcPr>
            <w:tcW w:w="6917" w:type="dxa"/>
          </w:tcPr>
          <w:p>
            <w:pPr>
              <w:pStyle w:val="0"/>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w:t>
            </w:r>
          </w:p>
        </w:tc>
      </w:tr>
      <w:tr>
        <w:tc>
          <w:tcPr>
            <w:vMerge w:val="continue"/>
          </w:tcPr>
          <w:p/>
        </w:tc>
        <w:tc>
          <w:tcPr>
            <w:tcW w:w="6917" w:type="dxa"/>
          </w:tcPr>
          <w:p>
            <w:pPr>
              <w:pStyle w:val="0"/>
            </w:pPr>
            <w:r>
              <w:rPr>
                <w:sz w:val="20"/>
              </w:rPr>
              <w:t xml:space="preserve">социальная адаптация детей-инвалидов, поддержка семей с детьми-инвалидами, родителей с ограниченными возможностями здоровья</w:t>
            </w:r>
          </w:p>
        </w:tc>
      </w:tr>
      <w:tr>
        <w:tc>
          <w:tcPr>
            <w:vMerge w:val="continue"/>
          </w:tcPr>
          <w:p/>
        </w:tc>
        <w:tc>
          <w:tcPr>
            <w:tcW w:w="6917" w:type="dxa"/>
          </w:tcPr>
          <w:p>
            <w:pPr>
              <w:pStyle w:val="0"/>
            </w:pPr>
            <w:r>
              <w:rPr>
                <w:sz w:val="20"/>
              </w:rPr>
              <w:t xml:space="preserve">социальная адаптация детей-сирот и детей, оставшихся без попечения родителей, подготовка их к самостоятельной взрослой жизни</w:t>
            </w:r>
          </w:p>
        </w:tc>
      </w:tr>
      <w:tr>
        <w:tc>
          <w:tcPr>
            <w:vMerge w:val="continue"/>
          </w:tcPr>
          <w:p/>
        </w:tc>
        <w:tc>
          <w:tcPr>
            <w:tcW w:w="6917" w:type="dxa"/>
          </w:tcPr>
          <w:p>
            <w:pPr>
              <w:pStyle w:val="0"/>
            </w:pPr>
            <w:r>
              <w:rPr>
                <w:sz w:val="20"/>
              </w:rPr>
              <w:t xml:space="preserve">профилактика домашнего насилия, жестокого обращения с детьми</w:t>
            </w:r>
          </w:p>
        </w:tc>
      </w:tr>
      <w:tr>
        <w:tc>
          <w:tcPr>
            <w:vMerge w:val="continue"/>
          </w:tcPr>
          <w:p/>
        </w:tc>
        <w:tc>
          <w:tcPr>
            <w:tcW w:w="6917" w:type="dxa"/>
          </w:tcPr>
          <w:p>
            <w:pPr>
              <w:pStyle w:val="0"/>
            </w:pPr>
            <w:r>
              <w:rPr>
                <w:sz w:val="20"/>
              </w:rPr>
              <w:t xml:space="preserve">постинтернатное сопровождение молодых людей из числа детей-сирот и детей, оставшихся без попечения родителей</w:t>
            </w:r>
          </w:p>
        </w:tc>
      </w:tr>
      <w:tr>
        <w:tc>
          <w:tcPr>
            <w:vMerge w:val="continue"/>
          </w:tcPr>
          <w:p/>
        </w:tc>
        <w:tc>
          <w:tcPr>
            <w:tcW w:w="6917" w:type="dxa"/>
          </w:tcPr>
          <w:p>
            <w:pPr>
              <w:pStyle w:val="0"/>
            </w:pPr>
            <w:r>
              <w:rPr>
                <w:sz w:val="20"/>
              </w:rPr>
              <w:t xml:space="preserve">профилактика деструктивного поведения детей и подростков, реабилитация и социализация несовершеннолетних правонарушителей</w:t>
            </w:r>
          </w:p>
        </w:tc>
      </w:tr>
      <w:tr>
        <w:tc>
          <w:tcPr>
            <w:vMerge w:val="continue"/>
          </w:tcPr>
          <w:p/>
        </w:tc>
        <w:tc>
          <w:tcPr>
            <w:tcW w:w="6917" w:type="dxa"/>
          </w:tcPr>
          <w:p>
            <w:pPr>
              <w:pStyle w:val="0"/>
            </w:pPr>
            <w:r>
              <w:rPr>
                <w:sz w:val="20"/>
              </w:rPr>
              <w:t xml:space="preserve">развитие у детей навыков безопасного поведения, в том числе при использовании информационно-коммуникационных технологий</w:t>
            </w:r>
          </w:p>
        </w:tc>
      </w:tr>
      <w:tr>
        <w:tc>
          <w:tcPr>
            <w:vMerge w:val="continue"/>
          </w:tcPr>
          <w:p/>
        </w:tc>
        <w:tc>
          <w:tcPr>
            <w:tcW w:w="6917" w:type="dxa"/>
          </w:tcPr>
          <w:p>
            <w:pPr>
              <w:pStyle w:val="0"/>
            </w:pPr>
            <w:r>
              <w:rPr>
                <w:sz w:val="20"/>
              </w:rPr>
              <w:t xml:space="preserve">развитие добрососедских отношений</w:t>
            </w:r>
          </w:p>
        </w:tc>
      </w:tr>
      <w:tr>
        <w:tc>
          <w:tcPr>
            <w:vMerge w:val="continue"/>
          </w:tcPr>
          <w:p/>
        </w:tc>
        <w:tc>
          <w:tcPr>
            <w:tcW w:w="6917" w:type="dxa"/>
          </w:tcPr>
          <w:p>
            <w:pPr>
              <w:pStyle w:val="0"/>
            </w:pPr>
            <w:r>
              <w:rPr>
                <w:sz w:val="20"/>
              </w:rPr>
              <w:t xml:space="preserve">реализация партнерских проектов по предотвращению семейного неблагополучия, защите прав и интересов детей</w:t>
            </w:r>
          </w:p>
        </w:tc>
      </w:tr>
      <w:tr>
        <w:tc>
          <w:tcPr>
            <w:vMerge w:val="continue"/>
          </w:tcPr>
          <w:p/>
        </w:tc>
        <w:tc>
          <w:tcPr>
            <w:tcW w:w="6917" w:type="dxa"/>
          </w:tcPr>
          <w:p>
            <w:pPr>
              <w:pStyle w:val="0"/>
            </w:pPr>
            <w:r>
              <w:rPr>
                <w:sz w:val="20"/>
              </w:rPr>
              <w:t xml:space="preserve">содействие в организации поиска потерявшихся людей</w:t>
            </w:r>
          </w:p>
        </w:tc>
      </w:tr>
      <w:tr>
        <w:tc>
          <w:tcPr>
            <w:vMerge w:val="continue"/>
          </w:tcPr>
          <w:p/>
        </w:tc>
        <w:tc>
          <w:tcPr>
            <w:tcW w:w="6917" w:type="dxa"/>
          </w:tcPr>
          <w:p>
            <w:pPr>
              <w:pStyle w:val="0"/>
            </w:pPr>
            <w:r>
              <w:rPr>
                <w:sz w:val="20"/>
              </w:rPr>
              <w:t xml:space="preserve">поддержка и развитие межпоколенческих отношений в семье и в обществе</w:t>
            </w:r>
          </w:p>
        </w:tc>
      </w:tr>
      <w:tr>
        <w:tc>
          <w:tcPr>
            <w:tcW w:w="2116" w:type="dxa"/>
            <w:vMerge w:val="restart"/>
          </w:tcPr>
          <w:p>
            <w:pPr>
              <w:pStyle w:val="0"/>
            </w:pPr>
            <w:r>
              <w:rPr>
                <w:sz w:val="20"/>
              </w:rPr>
              <w:t xml:space="preserve">Поддержка молодежных проектов, реализация которых охватывает виды деятельности, предусмотренные </w:t>
            </w:r>
            <w:hyperlink w:history="0" r:id="rId25"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tc>
        <w:tc>
          <w:tcPr>
            <w:tcW w:w="6917" w:type="dxa"/>
          </w:tcPr>
          <w:p>
            <w:pPr>
              <w:pStyle w:val="0"/>
            </w:pPr>
            <w:r>
              <w:rPr>
                <w:sz w:val="20"/>
              </w:rPr>
              <w:t xml:space="preserve">развитие научно-технического и художественного творчества детей и молодежи</w:t>
            </w:r>
          </w:p>
        </w:tc>
      </w:tr>
      <w:tr>
        <w:tc>
          <w:tcPr>
            <w:vMerge w:val="continue"/>
          </w:tcPr>
          <w:p/>
        </w:tc>
        <w:tc>
          <w:tcPr>
            <w:tcW w:w="6917" w:type="dxa"/>
          </w:tcPr>
          <w:p>
            <w:pPr>
              <w:pStyle w:val="0"/>
            </w:pPr>
            <w:r>
              <w:rPr>
                <w:sz w:val="20"/>
              </w:rPr>
              <w:t xml:space="preserve">деятельность молодежных организаций, направленная на вовлечение молодежи в развитие территорий</w:t>
            </w:r>
          </w:p>
        </w:tc>
      </w:tr>
      <w:tr>
        <w:tc>
          <w:tcPr>
            <w:vMerge w:val="continue"/>
          </w:tcPr>
          <w:p/>
        </w:tc>
        <w:tc>
          <w:tcPr>
            <w:tcW w:w="6917" w:type="dxa"/>
          </w:tcPr>
          <w:p>
            <w:pPr>
              <w:pStyle w:val="0"/>
            </w:pPr>
            <w:r>
              <w:rPr>
                <w:sz w:val="20"/>
              </w:rPr>
              <w:t xml:space="preserve">развитие добровольчества в молодежной среде</w:t>
            </w:r>
          </w:p>
        </w:tc>
      </w:tr>
      <w:tr>
        <w:tc>
          <w:tcPr>
            <w:vMerge w:val="continue"/>
          </w:tcPr>
          <w:p/>
        </w:tc>
        <w:tc>
          <w:tcPr>
            <w:tcW w:w="6917" w:type="dxa"/>
          </w:tcPr>
          <w:p>
            <w:pPr>
              <w:pStyle w:val="0"/>
            </w:pPr>
            <w:r>
              <w:rPr>
                <w:sz w:val="20"/>
              </w:rPr>
              <w:t xml:space="preserve">профориентация и содействие трудоустройству молодежи</w:t>
            </w:r>
          </w:p>
        </w:tc>
      </w:tr>
      <w:tr>
        <w:tc>
          <w:tcPr>
            <w:vMerge w:val="continue"/>
          </w:tcPr>
          <w:p/>
        </w:tc>
        <w:tc>
          <w:tcPr>
            <w:tcW w:w="6917" w:type="dxa"/>
          </w:tcPr>
          <w:p>
            <w:pPr>
              <w:pStyle w:val="0"/>
            </w:pPr>
            <w:r>
              <w:rPr>
                <w:sz w:val="20"/>
              </w:rPr>
              <w:t xml:space="preserve">формирование у школьников и студентов навыков ведения бизнеса и проектной работы</w:t>
            </w:r>
          </w:p>
        </w:tc>
      </w:tr>
      <w:tr>
        <w:tc>
          <w:tcPr>
            <w:vMerge w:val="continue"/>
          </w:tcPr>
          <w:p/>
        </w:tc>
        <w:tc>
          <w:tcPr>
            <w:tcW w:w="6917" w:type="dxa"/>
          </w:tcPr>
          <w:p>
            <w:pPr>
              <w:pStyle w:val="0"/>
            </w:pPr>
            <w:r>
              <w:rPr>
                <w:sz w:val="20"/>
              </w:rPr>
              <w:t xml:space="preserve">деятельность детей и молодежи в сфере краеведения и экологии</w:t>
            </w:r>
          </w:p>
        </w:tc>
      </w:tr>
      <w:tr>
        <w:tc>
          <w:tcPr>
            <w:vMerge w:val="continue"/>
          </w:tcPr>
          <w:p/>
        </w:tc>
        <w:tc>
          <w:tcPr>
            <w:tcW w:w="6917" w:type="dxa"/>
          </w:tcPr>
          <w:p>
            <w:pPr>
              <w:pStyle w:val="0"/>
            </w:pPr>
            <w:r>
              <w:rPr>
                <w:sz w:val="20"/>
              </w:rPr>
              <w:t xml:space="preserve">содействие повышению уровня занятости молодежи в небольших населенных пунктах и моногородах, развитие общедоступной инфраструктуры для молодежи в сельской местности</w:t>
            </w:r>
          </w:p>
        </w:tc>
      </w:tr>
      <w:tr>
        <w:tc>
          <w:tcPr>
            <w:vMerge w:val="continue"/>
          </w:tcPr>
          <w:p/>
        </w:tc>
        <w:tc>
          <w:tcPr>
            <w:tcW w:w="6917" w:type="dxa"/>
          </w:tcPr>
          <w:p>
            <w:pPr>
              <w:pStyle w:val="0"/>
            </w:pPr>
            <w:r>
              <w:rPr>
                <w:sz w:val="20"/>
              </w:rPr>
              <w:t xml:space="preserve">поддержка детских и молодежных сообществ</w:t>
            </w:r>
          </w:p>
        </w:tc>
      </w:tr>
      <w:tr>
        <w:tc>
          <w:tcPr>
            <w:vMerge w:val="continue"/>
          </w:tcPr>
          <w:p/>
        </w:tc>
        <w:tc>
          <w:tcPr>
            <w:tcW w:w="6917" w:type="dxa"/>
          </w:tcPr>
          <w:p>
            <w:pPr>
              <w:pStyle w:val="0"/>
            </w:pPr>
            <w:r>
              <w:rPr>
                <w:sz w:val="20"/>
              </w:rPr>
              <w:t xml:space="preserve">реализация молодежных проектов по направлениям деятельности социально ориентированных некоммерческих организаций</w:t>
            </w:r>
          </w:p>
        </w:tc>
      </w:tr>
      <w:tr>
        <w:tc>
          <w:tcPr>
            <w:tcW w:w="2116" w:type="dxa"/>
            <w:vMerge w:val="restart"/>
          </w:tcPr>
          <w:p>
            <w:pPr>
              <w:pStyle w:val="0"/>
            </w:pPr>
            <w:r>
              <w:rPr>
                <w:sz w:val="20"/>
              </w:rPr>
              <w:t xml:space="preserve">Поддержка проектов в области науки, образования, просвещения</w:t>
            </w:r>
          </w:p>
        </w:tc>
        <w:tc>
          <w:tcPr>
            <w:tcW w:w="6917" w:type="dxa"/>
          </w:tcPr>
          <w:p>
            <w:pPr>
              <w:pStyle w:val="0"/>
            </w:pPr>
            <w:r>
              <w:rPr>
                <w:sz w:val="20"/>
              </w:rPr>
              <w:t xml:space="preserve">апробация и развитие инновационных образовательных подходов и практик</w:t>
            </w:r>
          </w:p>
        </w:tc>
      </w:tr>
      <w:tr>
        <w:tc>
          <w:tcPr>
            <w:vMerge w:val="continue"/>
          </w:tcPr>
          <w:p/>
        </w:tc>
        <w:tc>
          <w:tcPr>
            <w:tcW w:w="6917" w:type="dxa"/>
          </w:tcPr>
          <w:p>
            <w:pPr>
              <w:pStyle w:val="0"/>
            </w:pPr>
            <w:r>
              <w:rPr>
                <w:sz w:val="20"/>
              </w:rPr>
              <w:t xml:space="preserve">развитие эффективных способов повышения квалификации педагогических работников и управленцев в сфере образования</w:t>
            </w:r>
          </w:p>
        </w:tc>
      </w:tr>
      <w:tr>
        <w:tc>
          <w:tcPr>
            <w:vMerge w:val="continue"/>
          </w:tcPr>
          <w:p/>
        </w:tc>
        <w:tc>
          <w:tcPr>
            <w:tcW w:w="6917" w:type="dxa"/>
          </w:tcPr>
          <w:p>
            <w:pPr>
              <w:pStyle w:val="0"/>
            </w:pPr>
            <w:r>
              <w:rPr>
                <w:sz w:val="20"/>
              </w:rPr>
              <w:t xml:space="preserve">поддержка конкурсов и других мероприятий, направленных на раскрытие педагогического мастерства и повышение социального статуса педагогических работников</w:t>
            </w:r>
          </w:p>
        </w:tc>
      </w:tr>
      <w:tr>
        <w:tc>
          <w:tcPr>
            <w:vMerge w:val="continue"/>
          </w:tcPr>
          <w:p/>
        </w:tc>
        <w:tc>
          <w:tcPr>
            <w:tcW w:w="6917" w:type="dxa"/>
          </w:tcPr>
          <w:p>
            <w:pPr>
              <w:pStyle w:val="0"/>
            </w:pPr>
            <w:r>
              <w:rPr>
                <w:sz w:val="20"/>
              </w:rPr>
              <w:t xml:space="preserve">содействие повышению мотивации людей к обучению и развитию</w:t>
            </w:r>
          </w:p>
        </w:tc>
      </w:tr>
      <w:tr>
        <w:tc>
          <w:tcPr>
            <w:vMerge w:val="continue"/>
          </w:tcPr>
          <w:p/>
        </w:tc>
        <w:tc>
          <w:tcPr>
            <w:tcW w:w="6917" w:type="dxa"/>
          </w:tcPr>
          <w:p>
            <w:pPr>
              <w:pStyle w:val="0"/>
            </w:pPr>
            <w:r>
              <w:rPr>
                <w:sz w:val="20"/>
              </w:rPr>
              <w:t xml:space="preserve">содействие повышению качества образования учащихся из отдаленных малокомплектных школ</w:t>
            </w:r>
          </w:p>
        </w:tc>
      </w:tr>
      <w:tr>
        <w:tc>
          <w:tcPr>
            <w:vMerge w:val="continue"/>
          </w:tcPr>
          <w:p/>
        </w:tc>
        <w:tc>
          <w:tcPr>
            <w:tcW w:w="6917" w:type="dxa"/>
          </w:tcPr>
          <w:p>
            <w:pPr>
              <w:pStyle w:val="0"/>
            </w:pPr>
            <w:r>
              <w:rPr>
                <w:sz w:val="20"/>
              </w:rPr>
              <w:t xml:space="preserve">содействие получению профессионального образования в отдаленных от крупных городов территориях путем дистанционного обучения</w:t>
            </w:r>
          </w:p>
        </w:tc>
      </w:tr>
      <w:tr>
        <w:tc>
          <w:tcPr>
            <w:vMerge w:val="continue"/>
          </w:tcPr>
          <w:p/>
        </w:tc>
        <w:tc>
          <w:tcPr>
            <w:tcW w:w="6917" w:type="dxa"/>
          </w:tcPr>
          <w:p>
            <w:pPr>
              <w:pStyle w:val="0"/>
            </w:pPr>
            <w:r>
              <w:rPr>
                <w:sz w:val="20"/>
              </w:rPr>
              <w:t xml:space="preserve">оказание дополнительной поддержки молодым педагогическим работникам и ученым при переезде в отдаленные от крупных городов территории</w:t>
            </w:r>
          </w:p>
        </w:tc>
      </w:tr>
      <w:tr>
        <w:tc>
          <w:tcPr>
            <w:vMerge w:val="continue"/>
          </w:tcPr>
          <w:p/>
        </w:tc>
        <w:tc>
          <w:tcPr>
            <w:tcW w:w="6917" w:type="dxa"/>
          </w:tcPr>
          <w:p>
            <w:pPr>
              <w:pStyle w:val="0"/>
            </w:pPr>
            <w:r>
              <w:rPr>
                <w:sz w:val="20"/>
              </w:rPr>
              <w:t xml:space="preserve">содействие деятельности в сфере изучения и популяризации русского языка и литературы, поддержка литературного творчества и мотивации к чтению</w:t>
            </w:r>
          </w:p>
        </w:tc>
      </w:tr>
      <w:tr>
        <w:tc>
          <w:tcPr>
            <w:vMerge w:val="continue"/>
          </w:tcPr>
          <w:p/>
        </w:tc>
        <w:tc>
          <w:tcPr>
            <w:tcW w:w="6917" w:type="dxa"/>
          </w:tcPr>
          <w:p>
            <w:pPr>
              <w:pStyle w:val="0"/>
            </w:pPr>
            <w:r>
              <w:rPr>
                <w:sz w:val="20"/>
              </w:rPr>
              <w:t xml:space="preserve">продвижение и расширение практики инклюзивного образования</w:t>
            </w:r>
          </w:p>
        </w:tc>
      </w:tr>
      <w:tr>
        <w:tc>
          <w:tcPr>
            <w:vMerge w:val="continue"/>
          </w:tcPr>
          <w:p/>
        </w:tc>
        <w:tc>
          <w:tcPr>
            <w:tcW w:w="6917" w:type="dxa"/>
          </w:tcPr>
          <w:p>
            <w:pPr>
              <w:pStyle w:val="0"/>
            </w:pPr>
            <w:r>
              <w:rPr>
                <w:sz w:val="20"/>
              </w:rPr>
              <w:t xml:space="preserve">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tc>
      </w:tr>
      <w:tr>
        <w:tc>
          <w:tcPr>
            <w:vMerge w:val="continue"/>
          </w:tcPr>
          <w:p/>
        </w:tc>
        <w:tc>
          <w:tcPr>
            <w:tcW w:w="6917" w:type="dxa"/>
          </w:tcPr>
          <w:p>
            <w:pPr>
              <w:pStyle w:val="0"/>
            </w:pPr>
            <w:r>
              <w:rPr>
                <w:sz w:val="20"/>
              </w:rPr>
              <w:t xml:space="preserve">развитие сетевых способов реализации образовательных программ</w:t>
            </w:r>
          </w:p>
        </w:tc>
      </w:tr>
      <w:tr>
        <w:tc>
          <w:tcPr>
            <w:vMerge w:val="continue"/>
          </w:tcPr>
          <w:p/>
        </w:tc>
        <w:tc>
          <w:tcPr>
            <w:tcW w:w="6917" w:type="dxa"/>
          </w:tcPr>
          <w:p>
            <w:pPr>
              <w:pStyle w:val="0"/>
            </w:pPr>
            <w:r>
              <w:rPr>
                <w:sz w:val="20"/>
              </w:rPr>
              <w:t xml:space="preserve">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r>
      <w:tr>
        <w:tc>
          <w:tcPr>
            <w:vMerge w:val="continue"/>
          </w:tcPr>
          <w:p/>
        </w:tc>
        <w:tc>
          <w:tcPr>
            <w:tcW w:w="6917" w:type="dxa"/>
          </w:tcPr>
          <w:p>
            <w:pPr>
              <w:pStyle w:val="0"/>
            </w:pPr>
            <w:r>
              <w:rPr>
                <w:sz w:val="20"/>
              </w:rPr>
              <w:t xml:space="preserve">продвижение родительского просвещения</w:t>
            </w:r>
          </w:p>
        </w:tc>
      </w:tr>
      <w:tr>
        <w:tc>
          <w:tcPr>
            <w:vMerge w:val="continue"/>
          </w:tcPr>
          <w:p/>
        </w:tc>
        <w:tc>
          <w:tcPr>
            <w:tcW w:w="6917" w:type="dxa"/>
          </w:tcPr>
          <w:p>
            <w:pPr>
              <w:pStyle w:val="0"/>
            </w:pPr>
            <w:r>
              <w:rPr>
                <w:sz w:val="20"/>
              </w:rPr>
              <w:t xml:space="preserve">развитие образовательного туризма</w:t>
            </w:r>
          </w:p>
        </w:tc>
      </w:tr>
      <w:tr>
        <w:tc>
          <w:tcPr>
            <w:vMerge w:val="continue"/>
          </w:tcPr>
          <w:p/>
        </w:tc>
        <w:tc>
          <w:tcPr>
            <w:tcW w:w="6917" w:type="dxa"/>
          </w:tcPr>
          <w:p>
            <w:pPr>
              <w:pStyle w:val="0"/>
            </w:pPr>
            <w:r>
              <w:rPr>
                <w:sz w:val="20"/>
              </w:rPr>
              <w:t xml:space="preserve">реализация социально-образовательных проектов поддержки учащимися людей пожилого возраста</w:t>
            </w:r>
          </w:p>
        </w:tc>
      </w:tr>
      <w:tr>
        <w:tc>
          <w:tcPr>
            <w:vMerge w:val="continue"/>
          </w:tcPr>
          <w:p/>
        </w:tc>
        <w:tc>
          <w:tcPr>
            <w:tcW w:w="6917" w:type="dxa"/>
          </w:tcPr>
          <w:p>
            <w:pPr>
              <w:pStyle w:val="0"/>
            </w:pPr>
            <w:r>
              <w:rPr>
                <w:sz w:val="20"/>
              </w:rPr>
              <w:t xml:space="preserve">содействие образованию людей с ограниченными возможностями здоровья</w:t>
            </w:r>
          </w:p>
        </w:tc>
      </w:tr>
      <w:tr>
        <w:tc>
          <w:tcPr>
            <w:vMerge w:val="continue"/>
          </w:tcPr>
          <w:p/>
        </w:tc>
        <w:tc>
          <w:tcPr>
            <w:tcW w:w="6917" w:type="dxa"/>
          </w:tcPr>
          <w:p>
            <w:pPr>
              <w:pStyle w:val="0"/>
            </w:pPr>
            <w:r>
              <w:rPr>
                <w:sz w:val="20"/>
              </w:rPr>
              <w:t xml:space="preserve">продвижение интеллектуального развития учащихся и воспитанников через конкурсы, олимпиады, исследовательскую, научную деятельность</w:t>
            </w:r>
          </w:p>
        </w:tc>
      </w:tr>
      <w:tr>
        <w:tc>
          <w:tcPr>
            <w:vMerge w:val="continue"/>
          </w:tcPr>
          <w:p/>
        </w:tc>
        <w:tc>
          <w:tcPr>
            <w:tcW w:w="6917" w:type="dxa"/>
          </w:tcPr>
          <w:p>
            <w:pPr>
              <w:pStyle w:val="0"/>
            </w:pPr>
            <w:r>
              <w:rPr>
                <w:sz w:val="20"/>
              </w:rPr>
              <w:t xml:space="preserve">популяризация научной и технологической деятельности, социального и технологического предпринимательства</w:t>
            </w:r>
          </w:p>
        </w:tc>
      </w:tr>
      <w:tr>
        <w:tc>
          <w:tcPr>
            <w:vMerge w:val="continue"/>
          </w:tcPr>
          <w:p/>
        </w:tc>
        <w:tc>
          <w:tcPr>
            <w:tcW w:w="6917" w:type="dxa"/>
          </w:tcPr>
          <w:p>
            <w:pPr>
              <w:pStyle w:val="0"/>
            </w:pPr>
            <w:r>
              <w:rPr>
                <w:sz w:val="20"/>
              </w:rPr>
              <w:t xml:space="preserve">инициативные проекты молодых ученых (без обязательной подготовки отчета о научно-исследовательской работе)</w:t>
            </w:r>
          </w:p>
        </w:tc>
      </w:tr>
      <w:tr>
        <w:tc>
          <w:tcPr>
            <w:vMerge w:val="continue"/>
          </w:tcPr>
          <w:p/>
        </w:tc>
        <w:tc>
          <w:tcPr>
            <w:tcW w:w="6917" w:type="dxa"/>
          </w:tcPr>
          <w:p>
            <w:pPr>
              <w:pStyle w:val="0"/>
            </w:pPr>
            <w:r>
              <w:rPr>
                <w:sz w:val="20"/>
              </w:rPr>
              <w:t xml:space="preserve">поддержка научных школ, лекториев, семинаров, организуемых молодыми учеными и (или) для молодых ученых</w:t>
            </w:r>
          </w:p>
        </w:tc>
      </w:tr>
      <w:tr>
        <w:tc>
          <w:tcPr>
            <w:tcW w:w="2116" w:type="dxa"/>
            <w:vMerge w:val="restart"/>
          </w:tcPr>
          <w:p>
            <w:pPr>
              <w:pStyle w:val="0"/>
            </w:pPr>
            <w:r>
              <w:rPr>
                <w:sz w:val="20"/>
              </w:rPr>
              <w:t xml:space="preserve">Сохранение исторической памяти</w:t>
            </w:r>
          </w:p>
        </w:tc>
        <w:tc>
          <w:tcPr>
            <w:tcW w:w="6917" w:type="dxa"/>
          </w:tcPr>
          <w:p>
            <w:pPr>
              <w:pStyle w:val="0"/>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vMerge w:val="continue"/>
          </w:tcPr>
          <w:p/>
        </w:tc>
        <w:tc>
          <w:tcPr>
            <w:tcW w:w="6917" w:type="dxa"/>
          </w:tcPr>
          <w:p>
            <w:pPr>
              <w:pStyle w:val="0"/>
            </w:pPr>
            <w:r>
              <w:rPr>
                <w:sz w:val="20"/>
              </w:rPr>
              <w:t xml:space="preserve">увековечение памяти выдающихся людей и значимых событий прошлого</w:t>
            </w:r>
          </w:p>
        </w:tc>
      </w:tr>
      <w:tr>
        <w:tc>
          <w:tcPr>
            <w:vMerge w:val="continue"/>
          </w:tcPr>
          <w:p/>
        </w:tc>
        <w:tc>
          <w:tcPr>
            <w:tcW w:w="6917" w:type="dxa"/>
          </w:tcPr>
          <w:p>
            <w:pPr>
              <w:pStyle w:val="0"/>
            </w:pPr>
            <w:r>
              <w:rPr>
                <w:sz w:val="20"/>
              </w:rPr>
              <w:t xml:space="preserve">поддержка краеведческой работы, общественных исторических выставок и экспозиций, проектов по исторической реконструкции</w:t>
            </w:r>
          </w:p>
        </w:tc>
      </w:tr>
      <w:tr>
        <w:tc>
          <w:tcPr>
            <w:vMerge w:val="continue"/>
          </w:tcPr>
          <w:p/>
        </w:tc>
        <w:tc>
          <w:tcPr>
            <w:tcW w:w="6917" w:type="dxa"/>
          </w:tcPr>
          <w:p>
            <w:pPr>
              <w:pStyle w:val="0"/>
            </w:pPr>
            <w:r>
              <w:rPr>
                <w:sz w:val="20"/>
              </w:rPr>
              <w:t xml:space="preserve">проведение поисковой работы, направленной на увековечение памяти защитников Отечества и сохранение воинской славы России</w:t>
            </w:r>
          </w:p>
        </w:tc>
      </w:tr>
      <w:tr>
        <w:tc>
          <w:tcPr>
            <w:vMerge w:val="continue"/>
          </w:tcPr>
          <w:p/>
        </w:tc>
        <w:tc>
          <w:tcPr>
            <w:tcW w:w="6917" w:type="dxa"/>
          </w:tcPr>
          <w:p>
            <w:pPr>
              <w:pStyle w:val="0"/>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c>
          <w:tcPr>
            <w:vMerge w:val="continue"/>
          </w:tcPr>
          <w:p/>
        </w:tc>
        <w:tc>
          <w:tcPr>
            <w:tcW w:w="6917" w:type="dxa"/>
          </w:tcPr>
          <w:p>
            <w:pPr>
              <w:pStyle w:val="0"/>
            </w:pPr>
            <w:r>
              <w:rPr>
                <w:sz w:val="20"/>
              </w:rPr>
              <w:t xml:space="preserve">увековечение памяти жертв политических репрессий</w:t>
            </w:r>
          </w:p>
        </w:tc>
      </w:tr>
      <w:tr>
        <w:tc>
          <w:tcPr>
            <w:tcW w:w="2116" w:type="dxa"/>
            <w:vMerge w:val="restart"/>
          </w:tcPr>
          <w:p>
            <w:pPr>
              <w:pStyle w:val="0"/>
            </w:pPr>
            <w:r>
              <w:rPr>
                <w:sz w:val="20"/>
              </w:rPr>
              <w:t xml:space="preserve">Защита прав и свобод человека и гражданина, в том числе защита прав заключенных</w:t>
            </w:r>
          </w:p>
        </w:tc>
        <w:tc>
          <w:tcPr>
            <w:tcW w:w="6917" w:type="dxa"/>
          </w:tcPr>
          <w:p>
            <w:pPr>
              <w:pStyle w:val="0"/>
            </w:pPr>
            <w:r>
              <w:rPr>
                <w:sz w:val="20"/>
              </w:rPr>
              <w:t xml:space="preserve">деятельность по защите прав и свобод человека и гражданина</w:t>
            </w:r>
          </w:p>
        </w:tc>
      </w:tr>
      <w:tr>
        <w:tc>
          <w:tcPr>
            <w:vMerge w:val="continue"/>
          </w:tcPr>
          <w:p/>
        </w:tc>
        <w:tc>
          <w:tcPr>
            <w:tcW w:w="6917" w:type="dxa"/>
          </w:tcPr>
          <w:p>
            <w:pPr>
              <w:pStyle w:val="0"/>
            </w:pPr>
            <w:r>
              <w:rPr>
                <w:sz w:val="20"/>
              </w:rPr>
              <w:t xml:space="preserve">защита прав заключенных, содействие их обучению, социальная и трудовая реинтеграция лиц, освободившихся из мест лишения свободы</w:t>
            </w:r>
          </w:p>
        </w:tc>
      </w:tr>
      <w:tr>
        <w:tc>
          <w:tcPr>
            <w:vMerge w:val="continue"/>
          </w:tcPr>
          <w:p/>
        </w:tc>
        <w:tc>
          <w:tcPr>
            <w:tcW w:w="6917" w:type="dxa"/>
          </w:tcPr>
          <w:p>
            <w:pPr>
              <w:pStyle w:val="0"/>
            </w:pPr>
            <w:r>
              <w:rPr>
                <w:sz w:val="20"/>
              </w:rPr>
              <w:t xml:space="preserve">оказание юридической помощи гражданам и некоммерческим неправительственным организациям</w:t>
            </w:r>
          </w:p>
        </w:tc>
      </w:tr>
      <w:tr>
        <w:tc>
          <w:tcPr>
            <w:vMerge w:val="continue"/>
          </w:tcPr>
          <w:p/>
        </w:tc>
        <w:tc>
          <w:tcPr>
            <w:tcW w:w="6917" w:type="dxa"/>
          </w:tcPr>
          <w:p>
            <w:pPr>
              <w:pStyle w:val="0"/>
            </w:pPr>
            <w:r>
              <w:rPr>
                <w:sz w:val="20"/>
              </w:rPr>
              <w:t xml:space="preserve">правовое просвещение населения (в том числе осуществляемое в целях противодействия коррупции)</w:t>
            </w:r>
          </w:p>
        </w:tc>
      </w:tr>
      <w:tr>
        <w:tc>
          <w:tcPr>
            <w:tcW w:w="2116" w:type="dxa"/>
            <w:vMerge w:val="restart"/>
          </w:tcPr>
          <w:p>
            <w:pPr>
              <w:pStyle w:val="0"/>
            </w:pPr>
            <w:r>
              <w:rPr>
                <w:sz w:val="20"/>
              </w:rPr>
              <w:t xml:space="preserve">Охрана окружающей среды и защита животных</w:t>
            </w:r>
          </w:p>
        </w:tc>
        <w:tc>
          <w:tcPr>
            <w:tcW w:w="6917" w:type="dxa"/>
          </w:tcPr>
          <w:p>
            <w:pPr>
              <w:pStyle w:val="0"/>
            </w:pPr>
            <w:r>
              <w:rPr>
                <w:sz w:val="20"/>
              </w:rPr>
              <w:t xml:space="preserve">деятельность, направленная на охрану окружающей среды и природных памятников</w:t>
            </w:r>
          </w:p>
        </w:tc>
      </w:tr>
      <w:tr>
        <w:tc>
          <w:tcPr>
            <w:vMerge w:val="continue"/>
          </w:tcPr>
          <w:p/>
        </w:tc>
        <w:tc>
          <w:tcPr>
            <w:tcW w:w="6917" w:type="dxa"/>
          </w:tcPr>
          <w:p>
            <w:pPr>
              <w:pStyle w:val="0"/>
            </w:pPr>
            <w:r>
              <w:rPr>
                <w:sz w:val="20"/>
              </w:rPr>
              <w:t xml:space="preserve">профилактика жестокого обращения с животными</w:t>
            </w:r>
          </w:p>
        </w:tc>
      </w:tr>
      <w:tr>
        <w:tc>
          <w:tcPr>
            <w:vMerge w:val="continue"/>
          </w:tcPr>
          <w:p/>
        </w:tc>
        <w:tc>
          <w:tcPr>
            <w:tcW w:w="6917" w:type="dxa"/>
          </w:tcPr>
          <w:p>
            <w:pPr>
              <w:pStyle w:val="0"/>
            </w:pPr>
            <w:r>
              <w:rPr>
                <w:sz w:val="20"/>
              </w:rPr>
              <w:t xml:space="preserve">деятельность в области защиты животных</w:t>
            </w:r>
          </w:p>
        </w:tc>
      </w:tr>
      <w:tr>
        <w:tc>
          <w:tcPr>
            <w:vMerge w:val="continue"/>
          </w:tcPr>
          <w:p/>
        </w:tc>
        <w:tc>
          <w:tcPr>
            <w:tcW w:w="6917" w:type="dxa"/>
          </w:tcPr>
          <w:p>
            <w:pPr>
              <w:pStyle w:val="0"/>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tc>
          <w:tcPr>
            <w:vMerge w:val="continue"/>
          </w:tcPr>
          <w:p/>
        </w:tc>
        <w:tc>
          <w:tcPr>
            <w:tcW w:w="6917" w:type="dxa"/>
          </w:tcPr>
          <w:p>
            <w:pPr>
              <w:pStyle w:val="0"/>
            </w:pPr>
            <w:r>
              <w:rPr>
                <w:sz w:val="20"/>
              </w:rPr>
              <w:t xml:space="preserve">участие в профилактике и (или) тушении лесных пожаров</w:t>
            </w:r>
          </w:p>
        </w:tc>
      </w:tr>
      <w:tr>
        <w:tc>
          <w:tcPr>
            <w:tcW w:w="2116" w:type="dxa"/>
            <w:vMerge w:val="restart"/>
          </w:tcPr>
          <w:p>
            <w:pPr>
              <w:pStyle w:val="0"/>
            </w:pPr>
            <w:r>
              <w:rPr>
                <w:sz w:val="20"/>
              </w:rPr>
              <w:t xml:space="preserve">Укрепление межнационального и межрелигиозного согласия</w:t>
            </w:r>
          </w:p>
        </w:tc>
        <w:tc>
          <w:tcPr>
            <w:tcW w:w="6917" w:type="dxa"/>
          </w:tcPr>
          <w:p>
            <w:pPr>
              <w:pStyle w:val="0"/>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tc>
      </w:tr>
      <w:tr>
        <w:tc>
          <w:tcPr>
            <w:vMerge w:val="continue"/>
          </w:tcPr>
          <w:p/>
        </w:tc>
        <w:tc>
          <w:tcPr>
            <w:tcW w:w="6917" w:type="dxa"/>
          </w:tcPr>
          <w:p>
            <w:pPr>
              <w:pStyle w:val="0"/>
            </w:pPr>
            <w:r>
              <w:rPr>
                <w:sz w:val="20"/>
              </w:rPr>
              <w:t xml:space="preserve">укрепление дружбы между народами Российской Федерации</w:t>
            </w:r>
          </w:p>
        </w:tc>
      </w:tr>
      <w:tr>
        <w:tc>
          <w:tcPr>
            <w:vMerge w:val="continue"/>
          </w:tcPr>
          <w:p/>
        </w:tc>
        <w:tc>
          <w:tcPr>
            <w:tcW w:w="6917" w:type="dxa"/>
          </w:tcPr>
          <w:p>
            <w:pPr>
              <w:pStyle w:val="0"/>
            </w:pPr>
            <w:r>
              <w:rPr>
                <w:sz w:val="20"/>
              </w:rPr>
              <w:t xml:space="preserve">развитие межнационального сотрудничества, сохранение и защита самобытности и языков народов Российской Федерации</w:t>
            </w:r>
          </w:p>
        </w:tc>
      </w:tr>
      <w:tr>
        <w:tc>
          <w:tcPr>
            <w:vMerge w:val="continue"/>
          </w:tcPr>
          <w:p/>
        </w:tc>
        <w:tc>
          <w:tcPr>
            <w:tcW w:w="6917" w:type="dxa"/>
          </w:tcPr>
          <w:p>
            <w:pPr>
              <w:pStyle w:val="0"/>
            </w:pPr>
            <w:r>
              <w:rPr>
                <w:sz w:val="20"/>
              </w:rPr>
              <w:t xml:space="preserve">социальная и культурная адаптация иностранных граждан и их интеграция в российское общество</w:t>
            </w:r>
          </w:p>
        </w:tc>
      </w:tr>
      <w:tr>
        <w:tc>
          <w:tcPr>
            <w:vMerge w:val="continue"/>
          </w:tcPr>
          <w:p/>
        </w:tc>
        <w:tc>
          <w:tcPr>
            <w:tcW w:w="6917" w:type="dxa"/>
          </w:tcPr>
          <w:p>
            <w:pPr>
              <w:pStyle w:val="0"/>
            </w:pPr>
            <w:r>
              <w:rPr>
                <w:sz w:val="20"/>
              </w:rPr>
              <w:t xml:space="preserve">оказание помощи пострадавшим в результате социальных, национальных, религиозных конфликтов, беженцам и вынужденным переселенцам</w:t>
            </w:r>
          </w:p>
        </w:tc>
      </w:tr>
      <w:tr>
        <w:tc>
          <w:tcPr>
            <w:vMerge w:val="continue"/>
          </w:tcPr>
          <w:p/>
        </w:tc>
        <w:tc>
          <w:tcPr>
            <w:tcW w:w="6917" w:type="dxa"/>
          </w:tcPr>
          <w:p>
            <w:pPr>
              <w:pStyle w:val="0"/>
            </w:pPr>
            <w:r>
              <w:rPr>
                <w:sz w:val="20"/>
              </w:rPr>
              <w:t xml:space="preserve">расширение практик посредничества, медиации и примирения в конфликтах разных групп в местных сообществах</w:t>
            </w:r>
          </w:p>
        </w:tc>
      </w:tr>
      <w:tr>
        <w:tc>
          <w:tcPr>
            <w:tcW w:w="2116" w:type="dxa"/>
            <w:vMerge w:val="restart"/>
          </w:tcPr>
          <w:p>
            <w:pPr>
              <w:pStyle w:val="0"/>
            </w:pPr>
            <w:r>
              <w:rPr>
                <w:sz w:val="20"/>
              </w:rPr>
              <w:t xml:space="preserve">Развитие общественной дипломатии и поддержка соотечественников</w:t>
            </w:r>
          </w:p>
        </w:tc>
        <w:tc>
          <w:tcPr>
            <w:tcW w:w="6917" w:type="dxa"/>
          </w:tcPr>
          <w:p>
            <w:pPr>
              <w:pStyle w:val="0"/>
            </w:pPr>
            <w:r>
              <w:rPr>
                <w:sz w:val="20"/>
              </w:rPr>
              <w:t xml:space="preserve">формирование практики общественной дипломатии в современных условиях</w:t>
            </w:r>
          </w:p>
        </w:tc>
      </w:tr>
      <w:tr>
        <w:tc>
          <w:tcPr>
            <w:vMerge w:val="continue"/>
          </w:tcPr>
          <w:p/>
        </w:tc>
        <w:tc>
          <w:tcPr>
            <w:tcW w:w="6917" w:type="dxa"/>
          </w:tcPr>
          <w:p>
            <w:pPr>
              <w:pStyle w:val="0"/>
            </w:pPr>
            <w:r>
              <w:rPr>
                <w:sz w:val="20"/>
              </w:rPr>
              <w:t xml:space="preserve">оказание на Донбассе и освобождаемых территориях помощи населению (вне зависимости от гражданства и правового статуса), в том числе содействие в получении необходимой социальной, медицинской, психологической, педагогической, юридической помощи, организация (поддержка) в этих целях благотворительной и добровольческой (волонтерской) деятельности, развитие сектора некоммерческих организаций</w:t>
            </w:r>
          </w:p>
        </w:tc>
      </w:tr>
      <w:tr>
        <w:tc>
          <w:tcPr>
            <w:vMerge w:val="continue"/>
          </w:tcPr>
          <w:p/>
        </w:tc>
        <w:tc>
          <w:tcPr>
            <w:tcW w:w="6917" w:type="dxa"/>
          </w:tcPr>
          <w:p>
            <w:pPr>
              <w:pStyle w:val="0"/>
            </w:pPr>
            <w:r>
              <w:rPr>
                <w:sz w:val="20"/>
              </w:rPr>
              <w:t xml:space="preserve">поддержка и развитие гражданской активности, направленной на реализацию социальных, культурных, образовательных, просветительских, экологических инициатив на территории иностранных государств</w:t>
            </w:r>
          </w:p>
        </w:tc>
      </w:tr>
      <w:tr>
        <w:tc>
          <w:tcPr>
            <w:vMerge w:val="continue"/>
          </w:tcPr>
          <w:p/>
        </w:tc>
        <w:tc>
          <w:tcPr>
            <w:tcW w:w="6917" w:type="dxa"/>
          </w:tcPr>
          <w:p>
            <w:pPr>
              <w:pStyle w:val="0"/>
            </w:pPr>
            <w:r>
              <w:rPr>
                <w:sz w:val="20"/>
              </w:rPr>
              <w:t xml:space="preserve">продвижение успешных социальных технологий и проектов российских некоммерческих организаций на международных площадках</w:t>
            </w:r>
          </w:p>
        </w:tc>
      </w:tr>
      <w:tr>
        <w:tc>
          <w:tcPr>
            <w:vMerge w:val="continue"/>
          </w:tcPr>
          <w:p/>
        </w:tc>
        <w:tc>
          <w:tcPr>
            <w:tcW w:w="6917" w:type="dxa"/>
          </w:tcPr>
          <w:p>
            <w:pPr>
              <w:pStyle w:val="0"/>
            </w:pPr>
            <w:r>
              <w:rPr>
                <w:sz w:val="20"/>
              </w:rPr>
              <w:t xml:space="preserve">международное сотрудничество институтов гражданского общества, в том числе разработка и реализация партнерских программ обучения, стажировок</w:t>
            </w:r>
          </w:p>
        </w:tc>
      </w:tr>
      <w:tr>
        <w:tc>
          <w:tcPr>
            <w:vMerge w:val="continue"/>
          </w:tcPr>
          <w:p/>
        </w:tc>
        <w:tc>
          <w:tcPr>
            <w:tcW w:w="6917" w:type="dxa"/>
          </w:tcPr>
          <w:p>
            <w:pPr>
              <w:pStyle w:val="0"/>
            </w:pPr>
            <w:r>
              <w:rPr>
                <w:sz w:val="20"/>
              </w:rPr>
              <w:t xml:space="preserve">развитие межрегиональных побратимских связей как инструмента развития общественной дипломатии</w:t>
            </w:r>
          </w:p>
        </w:tc>
      </w:tr>
      <w:tr>
        <w:tc>
          <w:tcPr>
            <w:vMerge w:val="continue"/>
          </w:tcPr>
          <w:p/>
        </w:tc>
        <w:tc>
          <w:tcPr>
            <w:tcW w:w="6917" w:type="dxa"/>
          </w:tcPr>
          <w:p>
            <w:pPr>
              <w:pStyle w:val="0"/>
            </w:pPr>
            <w:r>
              <w:rPr>
                <w:sz w:val="20"/>
              </w:rPr>
              <w:t xml:space="preserve">защита прав и интересов соотечественников, проживающих за рубежом</w:t>
            </w:r>
          </w:p>
        </w:tc>
      </w:tr>
      <w:tr>
        <w:tc>
          <w:tcPr>
            <w:tcW w:w="2116" w:type="dxa"/>
            <w:vMerge w:val="restart"/>
          </w:tcPr>
          <w:p>
            <w:pPr>
              <w:pStyle w:val="0"/>
            </w:pPr>
            <w:r>
              <w:rPr>
                <w:sz w:val="20"/>
              </w:rPr>
              <w:t xml:space="preserve">Развитие институтов гражданского общества</w:t>
            </w:r>
          </w:p>
        </w:tc>
        <w:tc>
          <w:tcPr>
            <w:tcW w:w="6917" w:type="dxa"/>
          </w:tcPr>
          <w:p>
            <w:pPr>
              <w:pStyle w:val="0"/>
            </w:pPr>
            <w:r>
              <w:rPr>
                <w:sz w:val="20"/>
              </w:rPr>
              <w:t xml:space="preserve">информационная, консультационная и методическая поддержка деятельности некоммерческих организаций</w:t>
            </w:r>
          </w:p>
        </w:tc>
      </w:tr>
      <w:tr>
        <w:tc>
          <w:tcPr>
            <w:vMerge w:val="continue"/>
          </w:tcPr>
          <w:p/>
        </w:tc>
        <w:tc>
          <w:tcPr>
            <w:tcW w:w="6917" w:type="dxa"/>
          </w:tcPr>
          <w:p>
            <w:pPr>
              <w:pStyle w:val="0"/>
            </w:pPr>
            <w:r>
              <w:rPr>
                <w:sz w:val="20"/>
              </w:rPr>
              <w:t xml:space="preserve">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tc>
      </w:tr>
      <w:tr>
        <w:tc>
          <w:tcPr>
            <w:vMerge w:val="continue"/>
          </w:tcPr>
          <w:p/>
        </w:tc>
        <w:tc>
          <w:tcPr>
            <w:tcW w:w="6917" w:type="dxa"/>
          </w:tcPr>
          <w:p>
            <w:pPr>
              <w:pStyle w:val="0"/>
            </w:pPr>
            <w:r>
              <w:rPr>
                <w:sz w:val="20"/>
              </w:rPr>
              <w:t xml:space="preserve">расширение практики взаимодействия государственных органов, органов местного самоуправления и некоммерческих неправительственных организаций</w:t>
            </w:r>
          </w:p>
        </w:tc>
      </w:tr>
      <w:tr>
        <w:tc>
          <w:tcPr>
            <w:vMerge w:val="continue"/>
          </w:tcPr>
          <w:p/>
        </w:tc>
        <w:tc>
          <w:tcPr>
            <w:tcW w:w="6917" w:type="dxa"/>
          </w:tcPr>
          <w:p>
            <w:pPr>
              <w:pStyle w:val="0"/>
            </w:pPr>
            <w:r>
              <w:rPr>
                <w:sz w:val="20"/>
              </w:rPr>
              <w:t xml:space="preserve">развитие благотворительности</w:t>
            </w:r>
          </w:p>
        </w:tc>
      </w:tr>
      <w:tr>
        <w:tc>
          <w:tcPr>
            <w:vMerge w:val="continue"/>
          </w:tcPr>
          <w:p/>
        </w:tc>
        <w:tc>
          <w:tcPr>
            <w:tcW w:w="6917" w:type="dxa"/>
          </w:tcPr>
          <w:p>
            <w:pPr>
              <w:pStyle w:val="0"/>
            </w:pPr>
            <w:r>
              <w:rPr>
                <w:sz w:val="20"/>
              </w:rPr>
              <w:t xml:space="preserve">развитие добровольчества (волонтерства)</w:t>
            </w:r>
          </w:p>
        </w:tc>
      </w:tr>
      <w:tr>
        <w:tc>
          <w:tcPr>
            <w:vMerge w:val="continue"/>
          </w:tcPr>
          <w:p/>
        </w:tc>
        <w:tc>
          <w:tcPr>
            <w:tcW w:w="6917" w:type="dxa"/>
          </w:tcPr>
          <w:p>
            <w:pPr>
              <w:pStyle w:val="0"/>
            </w:pPr>
            <w:r>
              <w:rPr>
                <w:sz w:val="20"/>
              </w:rPr>
              <w:t xml:space="preserve">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некоммерческих организаций</w:t>
            </w:r>
          </w:p>
        </w:tc>
      </w:tr>
      <w:tr>
        <w:tc>
          <w:tcPr>
            <w:vMerge w:val="continue"/>
          </w:tcPr>
          <w:p/>
        </w:tc>
        <w:tc>
          <w:tcPr>
            <w:tcW w:w="6917" w:type="dxa"/>
          </w:tcPr>
          <w:p>
            <w:pPr>
              <w:pStyle w:val="0"/>
            </w:pPr>
            <w:r>
              <w:rPr>
                <w:sz w:val="20"/>
              </w:rPr>
              <w:t xml:space="preserve">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tc>
          <w:tcPr>
            <w:vMerge w:val="continue"/>
          </w:tcPr>
          <w:p/>
        </w:tc>
        <w:tc>
          <w:tcPr>
            <w:tcW w:w="6917" w:type="dxa"/>
          </w:tcPr>
          <w:p>
            <w:pPr>
              <w:pStyle w:val="0"/>
            </w:pPr>
            <w:r>
              <w:rPr>
                <w:sz w:val="20"/>
              </w:rPr>
              <w:t xml:space="preserve">создание и развитие акселераторов социальных проектов</w:t>
            </w:r>
          </w:p>
        </w:tc>
      </w:tr>
      <w:tr>
        <w:tc>
          <w:tcPr>
            <w:vMerge w:val="continue"/>
          </w:tcPr>
          <w:p/>
        </w:tc>
        <w:tc>
          <w:tcPr>
            <w:tcW w:w="6917" w:type="dxa"/>
          </w:tcPr>
          <w:p>
            <w:pPr>
              <w:pStyle w:val="0"/>
            </w:pPr>
            <w:r>
              <w:rPr>
                <w:sz w:val="20"/>
              </w:rPr>
              <w:t xml:space="preserve">содействие формированию культуры и инфраструктуры оценки социально значимых проектов и проектов в сфере защиты прав и свобод человека и гражданина, их результатов и эффектов</w:t>
            </w:r>
          </w:p>
        </w:tc>
      </w:tr>
      <w:tr>
        <w:tc>
          <w:tcPr>
            <w:vMerge w:val="continue"/>
          </w:tcPr>
          <w:p/>
        </w:tc>
        <w:tc>
          <w:tcPr>
            <w:tcW w:w="6917" w:type="dxa"/>
          </w:tcPr>
          <w:p>
            <w:pPr>
              <w:pStyle w:val="0"/>
            </w:pPr>
            <w:r>
              <w:rPr>
                <w:sz w:val="20"/>
              </w:rPr>
              <w:t xml:space="preserve">создание и развитие общественных информационно-технологических проектов, способствующих развитию гражданского общества, на базе открытых данных</w:t>
            </w:r>
          </w:p>
        </w:tc>
      </w:tr>
      <w:tr>
        <w:tc>
          <w:tcPr>
            <w:vMerge w:val="continue"/>
          </w:tcPr>
          <w:p/>
        </w:tc>
        <w:tc>
          <w:tcPr>
            <w:tcW w:w="6917" w:type="dxa"/>
          </w:tcPr>
          <w:p>
            <w:pPr>
              <w:pStyle w:val="0"/>
            </w:pPr>
            <w:r>
              <w:rPr>
                <w:sz w:val="20"/>
              </w:rPr>
              <w:t xml:space="preserve">содействие деятельности по производству и распространению социальной рекламы</w:t>
            </w:r>
          </w:p>
        </w:tc>
      </w:tr>
    </w:tbl>
    <w:p>
      <w:pPr>
        <w:pStyle w:val="0"/>
        <w:jc w:val="both"/>
      </w:pPr>
      <w:r>
        <w:rPr>
          <w:sz w:val="20"/>
        </w:rPr>
      </w:r>
    </w:p>
    <w:bookmarkStart w:id="191" w:name="P191"/>
    <w:bookmarkEnd w:id="191"/>
    <w:p>
      <w:pPr>
        <w:pStyle w:val="0"/>
        <w:ind w:firstLine="540"/>
        <w:jc w:val="both"/>
      </w:pPr>
      <w:r>
        <w:rPr>
          <w:sz w:val="20"/>
        </w:rPr>
        <w:t xml:space="preserve">1.6. Получатели Гранта определяются по итогам конкурса, проводимого Министерством, исходя из наилучших условий достижения результатов, установленных в </w:t>
      </w:r>
      <w:hyperlink w:history="0" w:anchor="P351" w:tooltip="3.5. Результат предоставления Гранта:">
        <w:r>
          <w:rPr>
            <w:sz w:val="20"/>
            <w:color w:val="0000ff"/>
          </w:rPr>
          <w:t xml:space="preserve">пункте 3.5</w:t>
        </w:r>
      </w:hyperlink>
      <w:r>
        <w:rPr>
          <w:sz w:val="20"/>
        </w:rPr>
        <w:t xml:space="preserve"> Порядка, в целях достижения которых предоставляется Грант.</w:t>
      </w:r>
    </w:p>
    <w:p>
      <w:pPr>
        <w:pStyle w:val="0"/>
        <w:spacing w:before="200" w:line-rule="auto"/>
        <w:ind w:firstLine="540"/>
        <w:jc w:val="both"/>
      </w:pPr>
      <w:r>
        <w:rPr>
          <w:sz w:val="20"/>
        </w:rPr>
        <w:t xml:space="preserve">1.7. Сведения о Гранте включаются в размещаемый на едином портале бюджетной системы Российской Федерации в информационно-телекоммуникационной сети Интернет (далее - единый портал) реестр субсидий, формирование и ведение которого согласно </w:t>
      </w:r>
      <w:hyperlink w:history="0" r:id="rId2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пункту 4(1)</w:t>
        </w:r>
      </w:hyperlink>
      <w:r>
        <w:rPr>
          <w:sz w:val="20"/>
        </w:rPr>
        <w:t xml:space="preserve"> постановления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ред. постановлений Правительства Российской Федерации от 13.10.2020 N 1677, от 24.12.2020 N 2259, от 30.12.2020 N 2381, от 30.09.2021 N 1162, от 05.04.2022 N 590, от 21.09.2022 N 1666, от 05.12.2022 N 2232, от 22.12.2022 N 2385) осуществляется Министерством финансов Российской Федерации в установленном им порядке не позднее 15-го рабочего дня, следующего за днем принятия закона Калужской области об областном бюджете на текущий финансовый год и на плановый период (закона Калужской области о внесении изменений в закон Калужской области об областном бюджете на текущий финансовый год и на плановый период).</w:t>
      </w:r>
    </w:p>
    <w:p>
      <w:pPr>
        <w:pStyle w:val="0"/>
        <w:jc w:val="both"/>
      </w:pPr>
      <w:r>
        <w:rPr>
          <w:sz w:val="20"/>
        </w:rPr>
      </w:r>
    </w:p>
    <w:bookmarkStart w:id="194" w:name="P194"/>
    <w:bookmarkEnd w:id="194"/>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Объявление о проведении конкурса публикуется Министерством в информационно-телекоммуникационной сети Интернет не позднее трех рабочих дней со дня издания приказа Министерства о проведении конкурса и должно включать следующие сведения:</w:t>
      </w:r>
    </w:p>
    <w:p>
      <w:pPr>
        <w:pStyle w:val="0"/>
        <w:spacing w:before="200" w:line-rule="auto"/>
        <w:ind w:firstLine="540"/>
        <w:jc w:val="both"/>
      </w:pPr>
      <w:r>
        <w:rPr>
          <w:sz w:val="20"/>
        </w:rPr>
        <w:t xml:space="preserve">2.1.1. Сроки проведения конкурса (дата и время начала/окончания подачи/приема) заявок участников конкурса;</w:t>
      </w:r>
    </w:p>
    <w:p>
      <w:pPr>
        <w:pStyle w:val="0"/>
        <w:spacing w:before="200" w:line-rule="auto"/>
        <w:ind w:firstLine="540"/>
        <w:jc w:val="both"/>
      </w:pPr>
      <w:r>
        <w:rPr>
          <w:sz w:val="20"/>
        </w:rPr>
        <w:t xml:space="preserve">2.1.2.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2.1.3.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2.1.4. Результаты предоставления Гранта в соответствии с </w:t>
      </w:r>
      <w:hyperlink w:history="0" w:anchor="P351" w:tooltip="3.5. Результат предоставления Гранта:">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2.1.5. Доменное имя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2.1.6. Требования, предъявляемые к участникам конкурса, установленные настоящим Порядком;</w:t>
      </w:r>
    </w:p>
    <w:p>
      <w:pPr>
        <w:pStyle w:val="0"/>
        <w:spacing w:before="200" w:line-rule="auto"/>
        <w:ind w:firstLine="540"/>
        <w:jc w:val="both"/>
      </w:pPr>
      <w:r>
        <w:rPr>
          <w:sz w:val="20"/>
        </w:rPr>
        <w:t xml:space="preserve">2.1.7. Порядок подачи заявок участниками конкурса и требования, предъявляемые к форме и содержанию заявок в соответствии с </w:t>
      </w:r>
      <w:hyperlink w:history="0" w:anchor="P220" w:tooltip="2.3.1. Для участия в конкурсе социально ориентированная некоммерческая организация должна представить в Министерство заявку на русском языке в форме электронных документов посредством заполнения соответствующих электронных форм, размещенных на сайте в информационно-телекоммуникационной сети Интернет, по адресу: калуга.гранты.рф, содержащую следующую информацию:">
        <w:r>
          <w:rPr>
            <w:sz w:val="20"/>
            <w:color w:val="0000ff"/>
          </w:rPr>
          <w:t xml:space="preserve">п. 2.3.1</w:t>
        </w:r>
      </w:hyperlink>
      <w:r>
        <w:rPr>
          <w:sz w:val="20"/>
        </w:rPr>
        <w:t xml:space="preserve"> Порядка;</w:t>
      </w:r>
    </w:p>
    <w:p>
      <w:pPr>
        <w:pStyle w:val="0"/>
        <w:spacing w:before="200" w:line-rule="auto"/>
        <w:ind w:firstLine="540"/>
        <w:jc w:val="both"/>
      </w:pPr>
      <w:r>
        <w:rPr>
          <w:sz w:val="20"/>
        </w:rPr>
        <w:t xml:space="preserve">2.1.8. Порядок отзыва заявок участником конкурса, порядок возврата заявок участника конкурса, определяющий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firstLine="540"/>
        <w:jc w:val="both"/>
      </w:pPr>
      <w:r>
        <w:rPr>
          <w:sz w:val="20"/>
        </w:rPr>
        <w:t xml:space="preserve">2.1.9. Правила рассмотрения и оценки заявок участников конкурса, установленные настоящим Порядком;</w:t>
      </w:r>
    </w:p>
    <w:p>
      <w:pPr>
        <w:pStyle w:val="0"/>
        <w:spacing w:before="200" w:line-rule="auto"/>
        <w:ind w:firstLine="540"/>
        <w:jc w:val="both"/>
      </w:pPr>
      <w:r>
        <w:rPr>
          <w:sz w:val="20"/>
        </w:rPr>
        <w:t xml:space="preserve">2.1.10.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2.1.11. Дата размещения результатов отбора на сайте, на котором обеспечивается проведение отбора (с размещением указателя страницы сайта на едином портале)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2.1.12. Срок, в течение которого победитель (победители) конкурса должен(ы) подписать соглашение о предоставлении Гранта;</w:t>
      </w:r>
    </w:p>
    <w:p>
      <w:pPr>
        <w:pStyle w:val="0"/>
        <w:spacing w:before="200" w:line-rule="auto"/>
        <w:ind w:firstLine="540"/>
        <w:jc w:val="both"/>
      </w:pPr>
      <w:r>
        <w:rPr>
          <w:sz w:val="20"/>
        </w:rPr>
        <w:t xml:space="preserve">2.1.13. Условия признания победителя (победителей) конкурса уклонившимся от заключения соглашения о предоставлении Гранта.</w:t>
      </w:r>
    </w:p>
    <w:p>
      <w:pPr>
        <w:pStyle w:val="0"/>
        <w:spacing w:before="200" w:line-rule="auto"/>
        <w:ind w:firstLine="540"/>
        <w:jc w:val="both"/>
      </w:pPr>
      <w:r>
        <w:rPr>
          <w:sz w:val="20"/>
        </w:rPr>
        <w:t xml:space="preserve">2.2. На последний день приема заявок:</w:t>
      </w:r>
    </w:p>
    <w:bookmarkStart w:id="211" w:name="P211"/>
    <w:bookmarkEnd w:id="211"/>
    <w:p>
      <w:pPr>
        <w:pStyle w:val="0"/>
        <w:spacing w:before="200" w:line-rule="auto"/>
        <w:ind w:firstLine="540"/>
        <w:jc w:val="both"/>
      </w:pPr>
      <w:r>
        <w:rPr>
          <w:sz w:val="20"/>
        </w:rPr>
        <w:t xml:space="preserve">2.2.1. У социально ориентированной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212" w:name="P212"/>
    <w:bookmarkEnd w:id="212"/>
    <w:p>
      <w:pPr>
        <w:pStyle w:val="0"/>
        <w:spacing w:before="200" w:line-rule="auto"/>
        <w:ind w:firstLine="540"/>
        <w:jc w:val="both"/>
      </w:pPr>
      <w:r>
        <w:rPr>
          <w:sz w:val="20"/>
        </w:rPr>
        <w:t xml:space="preserve">2.2.2. У социально ориентированной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Калужской областью;</w:t>
      </w:r>
    </w:p>
    <w:bookmarkStart w:id="213" w:name="P213"/>
    <w:bookmarkEnd w:id="213"/>
    <w:p>
      <w:pPr>
        <w:pStyle w:val="0"/>
        <w:spacing w:before="200" w:line-rule="auto"/>
        <w:ind w:firstLine="540"/>
        <w:jc w:val="both"/>
      </w:pPr>
      <w:r>
        <w:rPr>
          <w:sz w:val="20"/>
        </w:rPr>
        <w:t xml:space="preserve">2.2.3. Социально ориентированная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bookmarkStart w:id="214" w:name="P214"/>
    <w:bookmarkEnd w:id="214"/>
    <w:p>
      <w:pPr>
        <w:pStyle w:val="0"/>
        <w:spacing w:before="200" w:line-rule="auto"/>
        <w:ind w:firstLine="540"/>
        <w:jc w:val="both"/>
      </w:pPr>
      <w:r>
        <w:rPr>
          <w:sz w:val="20"/>
        </w:rPr>
        <w:t xml:space="preserve">2.2.4.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социально ориентированной некоммерческой организации;</w:t>
      </w:r>
    </w:p>
    <w:bookmarkStart w:id="215" w:name="P215"/>
    <w:bookmarkEnd w:id="215"/>
    <w:p>
      <w:pPr>
        <w:pStyle w:val="0"/>
        <w:spacing w:before="200" w:line-rule="auto"/>
        <w:ind w:firstLine="540"/>
        <w:jc w:val="both"/>
      </w:pPr>
      <w:r>
        <w:rPr>
          <w:sz w:val="20"/>
        </w:rPr>
        <w:t xml:space="preserve">2.2.5. Социально ориентированная некоммерческая организация должна быть зарегистрирована на территории Калужской области не позднее чем за один год до дня окончания приема заявок на участие в конкурсе, а в случае, если социально ориентированная некоммерческая организация запрашивает Грант в сумме до пятисот тысяч рублей, - не позднее чем за шесть месяцев до дня окончания приема заявок;</w:t>
      </w:r>
    </w:p>
    <w:bookmarkStart w:id="216" w:name="P216"/>
    <w:bookmarkEnd w:id="216"/>
    <w:p>
      <w:pPr>
        <w:pStyle w:val="0"/>
        <w:spacing w:before="200" w:line-rule="auto"/>
        <w:ind w:firstLine="540"/>
        <w:jc w:val="both"/>
      </w:pPr>
      <w:r>
        <w:rPr>
          <w:sz w:val="20"/>
        </w:rPr>
        <w:t xml:space="preserve">2.2.6. Социально ориентированная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2.2.7. Социально ориентированные некоммерческие организации, которые на день окончания приема заявок на участие в конкурсе не предоставили в Министерство отчетность, предусмотренную Соглашением о предоставлении Гранта, использование которого завершено (если сроки предоставления такой отчетности наступили до дня окончания приема заявок на участие в Конкурсе), в случае если участник Конкурса ранее являлся получателем средств областного бюджета на цели, указанные в </w:t>
      </w:r>
      <w:hyperlink w:history="0" w:anchor="P60" w:tooltip="1.2. Цель предоставления грантов в форме субсидий (далее - Грант) - финансовое обеспечение затрат социально ориентированных некоммерческих организаций, не являющихся государственными (муниципальными) учреждениями (далее - социально ориентированные некоммерческие организации), по реализации проектов, направленных на развитие гражданского общества.">
        <w:r>
          <w:rPr>
            <w:sz w:val="20"/>
            <w:color w:val="0000ff"/>
          </w:rPr>
          <w:t xml:space="preserve">пункте 1.2</w:t>
        </w:r>
      </w:hyperlink>
      <w:r>
        <w:rPr>
          <w:sz w:val="20"/>
        </w:rPr>
        <w:t xml:space="preserve"> Порядка;</w:t>
      </w:r>
    </w:p>
    <w:bookmarkStart w:id="218" w:name="P218"/>
    <w:bookmarkEnd w:id="218"/>
    <w:p>
      <w:pPr>
        <w:pStyle w:val="0"/>
        <w:spacing w:before="200" w:line-rule="auto"/>
        <w:ind w:firstLine="540"/>
        <w:jc w:val="both"/>
      </w:pPr>
      <w:r>
        <w:rPr>
          <w:sz w:val="20"/>
        </w:rPr>
        <w:t xml:space="preserve">2.2.8. Социально ориентированная некоммерческая организация не должна являться потребительским кооперативом, к которым относятся, в том числе жилищные, жилищно-строительные и гаражные кооперативы, обществом взаимного страхования, кредитным кооперативом, фондом проката, сельскохозяйственным потребительским кооперативом, политической партией, саморегулируемой организацией, объединением работодателей, объединением кооперативов, торгово-промышленной палатой, товариществом собственников недвижимости, к которым относятся в том числе товарищества собственников жилья, садоводческие и огороднические некоммерческие товарищества, государственным и муниципальным учреждением, публично-правовой (государственной) компанией, адвокатской палатой, адвокатским образованием, государственной корпорацией, нотариальной палатой, общественно-государственной (государственно-общественной) организацией (объединением), их территориальным (структурным) подразделением (отделением), в том числе являющиеся отдельными юридическими лицами, личным фондом, микрофинансовой организацией.</w:t>
      </w:r>
    </w:p>
    <w:bookmarkStart w:id="219" w:name="P219"/>
    <w:bookmarkEnd w:id="219"/>
    <w:p>
      <w:pPr>
        <w:pStyle w:val="0"/>
        <w:spacing w:before="200" w:line-rule="auto"/>
        <w:ind w:firstLine="540"/>
        <w:jc w:val="both"/>
      </w:pPr>
      <w:r>
        <w:rPr>
          <w:sz w:val="20"/>
        </w:rPr>
        <w:t xml:space="preserve">2.3. Прием документов от социально ориентированных некоммерческих организаций осуществляется в электронной форме в течение 30 календарных дней со дня опубликования объявления о проведении конкурса в открытом доступе на информационных ресурсах в сети Интернет.</w:t>
      </w:r>
    </w:p>
    <w:bookmarkStart w:id="220" w:name="P220"/>
    <w:bookmarkEnd w:id="220"/>
    <w:p>
      <w:pPr>
        <w:pStyle w:val="0"/>
        <w:spacing w:before="200" w:line-rule="auto"/>
        <w:ind w:firstLine="540"/>
        <w:jc w:val="both"/>
      </w:pPr>
      <w:r>
        <w:rPr>
          <w:sz w:val="20"/>
        </w:rPr>
        <w:t xml:space="preserve">2.3.1. Для участия в конкурсе социально ориентированная некоммерческая организация должна представить в Министерство заявку на русском языке в форме электронных документов посредством заполнения соответствующих электронных форм, размещенных на сайте в информационно-телекоммуникационной сети Интернет, по адресу: калуга.гранты.рф, содержащую следующую информацию:</w:t>
      </w:r>
    </w:p>
    <w:p>
      <w:pPr>
        <w:pStyle w:val="0"/>
        <w:spacing w:before="200" w:line-rule="auto"/>
        <w:ind w:firstLine="540"/>
        <w:jc w:val="both"/>
      </w:pPr>
      <w:r>
        <w:rPr>
          <w:sz w:val="20"/>
        </w:rPr>
        <w:t xml:space="preserve">1)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2) название проекта, на реализацию которого запрашивается Грант;</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географию проекта;</w:t>
      </w:r>
    </w:p>
    <w:p>
      <w:pPr>
        <w:pStyle w:val="0"/>
        <w:spacing w:before="200" w:line-rule="auto"/>
        <w:ind w:firstLine="540"/>
        <w:jc w:val="both"/>
      </w:pPr>
      <w:r>
        <w:rPr>
          <w:sz w:val="20"/>
        </w:rPr>
        <w:t xml:space="preserve">5) срок реализации проекта;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целевые группы проекта;</w:t>
      </w:r>
    </w:p>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p>
      <w:pPr>
        <w:pStyle w:val="0"/>
        <w:spacing w:before="200" w:line-rule="auto"/>
        <w:ind w:firstLine="540"/>
        <w:jc w:val="both"/>
      </w:pPr>
      <w:r>
        <w:rPr>
          <w:sz w:val="20"/>
        </w:rPr>
        <w:t xml:space="preserve">10) общую сумму расходов на реализацию проекта;</w:t>
      </w:r>
    </w:p>
    <w:p>
      <w:pPr>
        <w:pStyle w:val="0"/>
        <w:spacing w:before="200" w:line-rule="auto"/>
        <w:ind w:firstLine="540"/>
        <w:jc w:val="both"/>
      </w:pPr>
      <w:r>
        <w:rPr>
          <w:sz w:val="20"/>
        </w:rPr>
        <w:t xml:space="preserve">11) запрашиваемую сумму Гранта;</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информацию о руководителе проекта;</w:t>
      </w:r>
    </w:p>
    <w:p>
      <w:pPr>
        <w:pStyle w:val="0"/>
        <w:spacing w:before="200" w:line-rule="auto"/>
        <w:ind w:firstLine="540"/>
        <w:jc w:val="both"/>
      </w:pPr>
      <w:r>
        <w:rPr>
          <w:sz w:val="20"/>
        </w:rPr>
        <w:t xml:space="preserve">15) информацию о команде проекта;</w:t>
      </w:r>
    </w:p>
    <w:p>
      <w:pPr>
        <w:pStyle w:val="0"/>
        <w:spacing w:before="200" w:line-rule="auto"/>
        <w:ind w:firstLine="540"/>
        <w:jc w:val="both"/>
      </w:pPr>
      <w:r>
        <w:rPr>
          <w:sz w:val="20"/>
        </w:rPr>
        <w:t xml:space="preserve">16) информацию об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основные виды деятельности организации, контактный телефон организации, адрес электронной почты.</w:t>
      </w:r>
    </w:p>
    <w:p>
      <w:pPr>
        <w:pStyle w:val="0"/>
        <w:spacing w:before="200" w:line-rule="auto"/>
        <w:ind w:firstLine="540"/>
        <w:jc w:val="both"/>
      </w:pPr>
      <w:r>
        <w:rPr>
          <w:sz w:val="20"/>
        </w:rPr>
        <w:t xml:space="preserve">2.3.2. В состав заявки включаются следующие документы:</w:t>
      </w:r>
    </w:p>
    <w:p>
      <w:pPr>
        <w:pStyle w:val="0"/>
        <w:spacing w:before="200" w:line-rule="auto"/>
        <w:ind w:firstLine="540"/>
        <w:jc w:val="both"/>
      </w:pPr>
      <w:r>
        <w:rPr>
          <w:sz w:val="20"/>
        </w:rPr>
        <w:t xml:space="preserve">2.3.2.1. Электронная (отсканированная) копия действующей редакции устава организации (со всеми внесенными изменениями) или иного учредительного документа;</w:t>
      </w:r>
    </w:p>
    <w:p>
      <w:pPr>
        <w:pStyle w:val="0"/>
        <w:spacing w:before="200" w:line-rule="auto"/>
        <w:ind w:firstLine="540"/>
        <w:jc w:val="both"/>
      </w:pPr>
      <w:r>
        <w:rPr>
          <w:sz w:val="20"/>
        </w:rPr>
        <w:t xml:space="preserve">2.3.2.2. 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2.3.2.3. Согласие участника конкурса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Заявка на участие в конкурсе,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w:t>
      </w:r>
    </w:p>
    <w:p>
      <w:pPr>
        <w:pStyle w:val="0"/>
        <w:spacing w:before="200" w:line-rule="auto"/>
        <w:ind w:firstLine="540"/>
        <w:jc w:val="both"/>
      </w:pPr>
      <w:r>
        <w:rPr>
          <w:sz w:val="20"/>
        </w:rPr>
        <w:t xml:space="preserve">2.3.3. Социально ориентированные некоммерческие организации несут ответственность за достоверность сведений, представляемых ими в Министерство для получения Гранта, в соответствии с действующим законодательством Российской Федерации.</w:t>
      </w:r>
    </w:p>
    <w:bookmarkStart w:id="245" w:name="P245"/>
    <w:bookmarkEnd w:id="245"/>
    <w:p>
      <w:pPr>
        <w:pStyle w:val="0"/>
        <w:spacing w:before="200" w:line-rule="auto"/>
        <w:ind w:firstLine="540"/>
        <w:jc w:val="both"/>
      </w:pPr>
      <w:r>
        <w:rPr>
          <w:sz w:val="20"/>
        </w:rPr>
        <w:t xml:space="preserve">2.3.4. Одна социально ориентированная некоммерческая организация вправе предоставить не более одной заявки на участие в конкурсе по каждому направлению, при этом по результатам конкурса одной организации может быть предоставлен Грант на осуществление только одного проекта.</w:t>
      </w:r>
    </w:p>
    <w:p>
      <w:pPr>
        <w:pStyle w:val="0"/>
        <w:spacing w:before="200" w:line-rule="auto"/>
        <w:ind w:firstLine="540"/>
        <w:jc w:val="both"/>
      </w:pPr>
      <w:r>
        <w:rPr>
          <w:sz w:val="20"/>
        </w:rPr>
        <w:t xml:space="preserve">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пятьдесят процентов.</w:t>
      </w:r>
    </w:p>
    <w:p>
      <w:pPr>
        <w:pStyle w:val="0"/>
        <w:spacing w:before="200" w:line-rule="auto"/>
        <w:ind w:firstLine="540"/>
        <w:jc w:val="both"/>
      </w:pPr>
      <w:r>
        <w:rPr>
          <w:sz w:val="20"/>
        </w:rPr>
        <w:t xml:space="preserve">В случае если организация представила на конкурс несколько проектов (по нескольким направлениям) и результаты их оценки конкурсной комиссией позволяют организации претендовать на победу в конкурсе с двумя и более проектами, такой организации обеспечивается возможность выбора проекта, на осуществление которого может быть предоставлен Грант. Если организация не сообщит о своем выборе в Министерство в письменной форме в срок, предусмотренный уведомлением Министерства о необходимости такого выбора, которое направлено по адресу электронной почты, указанному организацией в заявке на участие в конкурсе по предоставлению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в проект перечня победителей конкурса включается проект с наивысшим рейтингом заявки.</w:t>
      </w:r>
    </w:p>
    <w:p>
      <w:pPr>
        <w:pStyle w:val="0"/>
        <w:spacing w:before="200" w:line-rule="auto"/>
        <w:ind w:firstLine="540"/>
        <w:jc w:val="both"/>
      </w:pPr>
      <w:r>
        <w:rPr>
          <w:sz w:val="20"/>
        </w:rPr>
        <w:t xml:space="preserve">2.3.5. Заявка для участия в конкурсе может быть отозвана до даты определения победителей конкурса.</w:t>
      </w:r>
    </w:p>
    <w:p>
      <w:pPr>
        <w:pStyle w:val="0"/>
        <w:spacing w:before="200" w:line-rule="auto"/>
        <w:ind w:firstLine="540"/>
        <w:jc w:val="both"/>
      </w:pPr>
      <w:r>
        <w:rPr>
          <w:sz w:val="20"/>
        </w:rPr>
        <w:t xml:space="preserve">2.3.6. Министерство в течение 15 календарных дней с даты окончания приема заявок размещает в сети Интернет информацию обо всех заявках, поступивших на конкурс. Информация должна содержать: наименования социально ориентированных некоммерческих организаций, подавших заявку, их ИНН, ОГРН, наименования поданных проектов, краткое описание поданных проектов, размер запрашиваемой поддержки.</w:t>
      </w:r>
    </w:p>
    <w:p>
      <w:pPr>
        <w:pStyle w:val="0"/>
        <w:spacing w:before="200" w:line-rule="auto"/>
        <w:ind w:firstLine="540"/>
        <w:jc w:val="both"/>
      </w:pPr>
      <w:r>
        <w:rPr>
          <w:sz w:val="20"/>
        </w:rPr>
        <w:t xml:space="preserve">2.4. В течение пяти рабочих дней с даты окончания приема заявок на участие в конкурсе Министерство делает запросы в уполномоченные органы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w:t>
      </w:r>
    </w:p>
    <w:bookmarkStart w:id="251" w:name="P251"/>
    <w:bookmarkEnd w:id="251"/>
    <w:p>
      <w:pPr>
        <w:pStyle w:val="0"/>
        <w:spacing w:before="200" w:line-rule="auto"/>
        <w:ind w:firstLine="540"/>
        <w:jc w:val="both"/>
      </w:pPr>
      <w:r>
        <w:rPr>
          <w:sz w:val="20"/>
        </w:rPr>
        <w:t xml:space="preserve">2.4.1. Сведений, подтверждающих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w:t>
      </w:r>
    </w:p>
    <w:bookmarkStart w:id="252" w:name="P252"/>
    <w:bookmarkEnd w:id="252"/>
    <w:p>
      <w:pPr>
        <w:pStyle w:val="0"/>
        <w:spacing w:before="200" w:line-rule="auto"/>
        <w:ind w:firstLine="540"/>
        <w:jc w:val="both"/>
      </w:pPr>
      <w:r>
        <w:rPr>
          <w:sz w:val="20"/>
        </w:rPr>
        <w:t xml:space="preserve">2.4.2. Сведений, подтверждающих отсутствие у социально ориентированной некоммерческой организации на первое число месяца, предшествующего месяцу, в котором планируется заключение соглашения о предоставлении Грантов,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253" w:name="P253"/>
    <w:bookmarkEnd w:id="253"/>
    <w:p>
      <w:pPr>
        <w:pStyle w:val="0"/>
        <w:spacing w:before="200" w:line-rule="auto"/>
        <w:ind w:firstLine="540"/>
        <w:jc w:val="both"/>
      </w:pPr>
      <w:r>
        <w:rPr>
          <w:sz w:val="20"/>
        </w:rPr>
        <w:t xml:space="preserve">2.4.3. Выписки из Единого государственного реестра юридических лиц;</w:t>
      </w:r>
    </w:p>
    <w:bookmarkStart w:id="254" w:name="P254"/>
    <w:bookmarkEnd w:id="254"/>
    <w:p>
      <w:pPr>
        <w:pStyle w:val="0"/>
        <w:spacing w:before="200" w:line-rule="auto"/>
        <w:ind w:firstLine="540"/>
        <w:jc w:val="both"/>
      </w:pPr>
      <w:r>
        <w:rPr>
          <w:sz w:val="20"/>
        </w:rPr>
        <w:t xml:space="preserve">2.4.4. Сведений об отсутствии социально ориентированной некоммерческой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2.5. Министерство проверяет социально ориентированную некоммерческую организацию в срок, не превышающий 10 рабочих дней, на соответствие требованиям, установленным:</w:t>
      </w:r>
    </w:p>
    <w:p>
      <w:pPr>
        <w:pStyle w:val="0"/>
        <w:spacing w:before="200" w:line-rule="auto"/>
        <w:ind w:firstLine="540"/>
        <w:jc w:val="both"/>
      </w:pPr>
      <w:r>
        <w:rPr>
          <w:sz w:val="20"/>
        </w:rPr>
        <w:t xml:space="preserve">2.5.1. В </w:t>
      </w:r>
      <w:hyperlink w:history="0" w:anchor="P211" w:tooltip="2.2.1. У социально ориентированной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подпункте 2.2.1 пункта 2.2</w:t>
        </w:r>
      </w:hyperlink>
      <w:r>
        <w:rPr>
          <w:sz w:val="20"/>
        </w:rPr>
        <w:t xml:space="preserve"> настоящего Порядка, на основании документа, указанного в </w:t>
      </w:r>
      <w:hyperlink w:history="0" w:anchor="P252" w:tooltip="2.4.2. Сведений, подтверждающих отсутствие у социально ориентированной некоммерческой организации на первое число месяца, предшествующего месяцу, в котором планируется заключение соглашения о предоставлении Гран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подпункте 2.4.2 пункта 2.4</w:t>
        </w:r>
      </w:hyperlink>
      <w:r>
        <w:rPr>
          <w:sz w:val="20"/>
        </w:rPr>
        <w:t xml:space="preserve"> настоящего Порядка;</w:t>
      </w:r>
    </w:p>
    <w:p>
      <w:pPr>
        <w:pStyle w:val="0"/>
        <w:spacing w:before="200" w:line-rule="auto"/>
        <w:ind w:firstLine="540"/>
        <w:jc w:val="both"/>
      </w:pPr>
      <w:r>
        <w:rPr>
          <w:sz w:val="20"/>
        </w:rPr>
        <w:t xml:space="preserve">2.5.2. В </w:t>
      </w:r>
      <w:hyperlink w:history="0" w:anchor="P212" w:tooltip="2.2.2. У социально ориентированной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лужской областью;">
        <w:r>
          <w:rPr>
            <w:sz w:val="20"/>
            <w:color w:val="0000ff"/>
          </w:rPr>
          <w:t xml:space="preserve">подпункте 2.2.2 пункта 2.2</w:t>
        </w:r>
      </w:hyperlink>
      <w:r>
        <w:rPr>
          <w:sz w:val="20"/>
        </w:rPr>
        <w:t xml:space="preserve"> настоящего Порядка, на основании документа, указанного в </w:t>
      </w:r>
      <w:hyperlink w:history="0" w:anchor="P251" w:tooltip="2.4.1. Сведений, подтверждающих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w:r>
          <w:rPr>
            <w:sz w:val="20"/>
            <w:color w:val="0000ff"/>
          </w:rPr>
          <w:t xml:space="preserve">подпункте 2.4.1 пункта 2.4</w:t>
        </w:r>
      </w:hyperlink>
      <w:r>
        <w:rPr>
          <w:sz w:val="20"/>
        </w:rPr>
        <w:t xml:space="preserve"> настоящего Порядка;</w:t>
      </w:r>
    </w:p>
    <w:p>
      <w:pPr>
        <w:pStyle w:val="0"/>
        <w:spacing w:before="200" w:line-rule="auto"/>
        <w:ind w:firstLine="540"/>
        <w:jc w:val="both"/>
      </w:pPr>
      <w:r>
        <w:rPr>
          <w:sz w:val="20"/>
        </w:rPr>
        <w:t xml:space="preserve">2.5.3. В </w:t>
      </w:r>
      <w:hyperlink w:history="0" w:anchor="P213" w:tooltip="2.2.3. Социально ориентированная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
        <w:r>
          <w:rPr>
            <w:sz w:val="20"/>
            <w:color w:val="0000ff"/>
          </w:rPr>
          <w:t xml:space="preserve">подпунктах 2.2.3</w:t>
        </w:r>
      </w:hyperlink>
      <w:r>
        <w:rPr>
          <w:sz w:val="20"/>
        </w:rPr>
        <w:t xml:space="preserve">, </w:t>
      </w:r>
      <w:hyperlink w:history="0" w:anchor="P215" w:tooltip="2.2.5. Социально ориентированная некоммерческая организация должна быть зарегистрирована на территории Калужской области не позднее чем за один год до дня окончания приема заявок на участие в конкурсе, а в случае, если социально ориентированная некоммерческая организация запрашивает Грант в сумме до пятисот тысяч рублей, - не позднее чем за шесть месяцев до дня окончания приема заявок;">
        <w:r>
          <w:rPr>
            <w:sz w:val="20"/>
            <w:color w:val="0000ff"/>
          </w:rPr>
          <w:t xml:space="preserve">2.2.5</w:t>
        </w:r>
      </w:hyperlink>
      <w:r>
        <w:rPr>
          <w:sz w:val="20"/>
        </w:rPr>
        <w:t xml:space="preserve">, </w:t>
      </w:r>
      <w:hyperlink w:history="0" w:anchor="P218" w:tooltip="2.2.8. Социально ориентированная некоммерческая организация не должна являться потребительским кооперативом, к которым относятся, в том числе жилищные, жилищно-строительные и гаражные кооперативы, обществом взаимного страхования, кредитным кооперативом, фондом проката, сельскохозяйственным потребительским кооперативом, политической партией, саморегулируемой организацией, объединением работодателей, объединением кооперативов, торгово-промышленной палатой, товариществом собственников недвижимости, к которы...">
        <w:r>
          <w:rPr>
            <w:sz w:val="20"/>
            <w:color w:val="0000ff"/>
          </w:rPr>
          <w:t xml:space="preserve">2.2.8 пункта 2.2</w:t>
        </w:r>
      </w:hyperlink>
      <w:r>
        <w:rPr>
          <w:sz w:val="20"/>
        </w:rPr>
        <w:t xml:space="preserve"> настоящего Порядка, на основании документа, указанного в </w:t>
      </w:r>
      <w:hyperlink w:history="0" w:anchor="P253" w:tooltip="2.4.3. Выписки из Единого государственного реестра юридических лиц;">
        <w:r>
          <w:rPr>
            <w:sz w:val="20"/>
            <w:color w:val="0000ff"/>
          </w:rPr>
          <w:t xml:space="preserve">подпункте 2.4.3 пункта 2.4</w:t>
        </w:r>
      </w:hyperlink>
      <w:r>
        <w:rPr>
          <w:sz w:val="20"/>
        </w:rPr>
        <w:t xml:space="preserve"> настоящего Порядка;</w:t>
      </w:r>
    </w:p>
    <w:p>
      <w:pPr>
        <w:pStyle w:val="0"/>
        <w:spacing w:before="200" w:line-rule="auto"/>
        <w:ind w:firstLine="540"/>
        <w:jc w:val="both"/>
      </w:pPr>
      <w:r>
        <w:rPr>
          <w:sz w:val="20"/>
        </w:rPr>
        <w:t xml:space="preserve">2.5.4. В </w:t>
      </w:r>
      <w:hyperlink w:history="0" w:anchor="P214" w:tooltip="2.2.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циально ориентированной некоммерческой организации;">
        <w:r>
          <w:rPr>
            <w:sz w:val="20"/>
            <w:color w:val="0000ff"/>
          </w:rPr>
          <w:t xml:space="preserve">подпункте 2.2.4 пункта 2.2</w:t>
        </w:r>
      </w:hyperlink>
      <w:r>
        <w:rPr>
          <w:sz w:val="20"/>
        </w:rPr>
        <w:t xml:space="preserve"> настоящего Порядка, на основании документа, указанного в </w:t>
      </w:r>
      <w:hyperlink w:history="0" w:anchor="P253" w:tooltip="2.4.3. Выписки из Единого государственного реестра юридических лиц;">
        <w:r>
          <w:rPr>
            <w:sz w:val="20"/>
            <w:color w:val="0000ff"/>
          </w:rPr>
          <w:t xml:space="preserve">подпункте 2.4.3 пункта 2.4</w:t>
        </w:r>
      </w:hyperlink>
      <w:r>
        <w:rPr>
          <w:sz w:val="20"/>
        </w:rPr>
        <w:t xml:space="preserve"> настоящего Порядка, сведений Единого федерального реестра сведений о банкротстве, размещенных в информационно-телекоммуникационной сети Интернет по адресу: </w:t>
      </w:r>
      <w:r>
        <w:rPr>
          <w:sz w:val="20"/>
        </w:rPr>
        <w:t xml:space="preserve">http://bankrot.fedresurs.ru</w:t>
      </w:r>
      <w:r>
        <w:rPr>
          <w:sz w:val="20"/>
        </w:rPr>
        <w:t xml:space="preserve">, сведений банка данных исполнительных производств, опубликованных на официальном интернет-сайте Федеральной службы судебных приставов;</w:t>
      </w:r>
    </w:p>
    <w:p>
      <w:pPr>
        <w:pStyle w:val="0"/>
        <w:spacing w:before="200" w:line-rule="auto"/>
        <w:ind w:firstLine="540"/>
        <w:jc w:val="both"/>
      </w:pPr>
      <w:r>
        <w:rPr>
          <w:sz w:val="20"/>
        </w:rPr>
        <w:t xml:space="preserve">2.5.5. В </w:t>
      </w:r>
      <w:hyperlink w:history="0" w:anchor="P216" w:tooltip="2.2.6. Социально ориентированная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подпункте 2.2.6 пункта 2.2</w:t>
        </w:r>
      </w:hyperlink>
      <w:r>
        <w:rPr>
          <w:sz w:val="20"/>
        </w:rPr>
        <w:t xml:space="preserve"> настоящего Порядка, на основании документа, указанного в </w:t>
      </w:r>
      <w:hyperlink w:history="0" w:anchor="P254" w:tooltip="2.4.4. Сведений об отсутствии социально ориентированной некоммерческой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пункте 2.4.4 пункта 2.4</w:t>
        </w:r>
      </w:hyperlink>
      <w:r>
        <w:rPr>
          <w:sz w:val="20"/>
        </w:rPr>
        <w:t xml:space="preserve"> настоящего Порядка.</w:t>
      </w:r>
    </w:p>
    <w:p>
      <w:pPr>
        <w:pStyle w:val="0"/>
        <w:spacing w:before="200" w:line-rule="auto"/>
        <w:ind w:firstLine="540"/>
        <w:jc w:val="both"/>
      </w:pPr>
      <w:r>
        <w:rPr>
          <w:sz w:val="20"/>
        </w:rPr>
        <w:t xml:space="preserve">2.6. Министерство проводит проверку соответствия поступивших от социально ориентированных некоммерческих организаций заявок требованиям, установленным настоящим Порядком, в течение 15 рабочих дней с даты окончания приема пакета документов на участие в конкурсе.</w:t>
      </w:r>
    </w:p>
    <w:p>
      <w:pPr>
        <w:pStyle w:val="0"/>
        <w:spacing w:before="200" w:line-rule="auto"/>
        <w:ind w:firstLine="540"/>
        <w:jc w:val="both"/>
      </w:pPr>
      <w:r>
        <w:rPr>
          <w:sz w:val="20"/>
        </w:rPr>
        <w:t xml:space="preserve">2.6.1. К участию в конкурсе допускаются заявки социально ориентированных некоммерческих организаций при отсутствии оснований, указанных в </w:t>
      </w:r>
      <w:hyperlink w:history="0" w:anchor="P263" w:tooltip="2.6.2. Заявка социально ориентированной некоммерческой организации не допускается к участию в конкурсе в случае ее отклонения по следующим основаниям:">
        <w:r>
          <w:rPr>
            <w:sz w:val="20"/>
            <w:color w:val="0000ff"/>
          </w:rPr>
          <w:t xml:space="preserve">подпункте 2.6.2 пункта 2.6</w:t>
        </w:r>
      </w:hyperlink>
      <w:r>
        <w:rPr>
          <w:sz w:val="20"/>
        </w:rPr>
        <w:t xml:space="preserve"> настоящего Порядка.</w:t>
      </w:r>
    </w:p>
    <w:bookmarkStart w:id="263" w:name="P263"/>
    <w:bookmarkEnd w:id="263"/>
    <w:p>
      <w:pPr>
        <w:pStyle w:val="0"/>
        <w:spacing w:before="200" w:line-rule="auto"/>
        <w:ind w:firstLine="540"/>
        <w:jc w:val="both"/>
      </w:pPr>
      <w:r>
        <w:rPr>
          <w:sz w:val="20"/>
        </w:rPr>
        <w:t xml:space="preserve">2.6.2. Заявка социально ориентированной некоммерческой организации не допускается к участию в конкурсе в случае ее отклонения по следующим основаниям:</w:t>
      </w:r>
    </w:p>
    <w:p>
      <w:pPr>
        <w:pStyle w:val="0"/>
        <w:spacing w:before="200" w:line-rule="auto"/>
        <w:ind w:firstLine="540"/>
        <w:jc w:val="both"/>
      </w:pPr>
      <w:r>
        <w:rPr>
          <w:sz w:val="20"/>
        </w:rPr>
        <w:t xml:space="preserve">2.6.2.1. Несоответствие участника конкурса требованиям, установленным настоящим Порядком;</w:t>
      </w:r>
    </w:p>
    <w:p>
      <w:pPr>
        <w:pStyle w:val="0"/>
        <w:spacing w:before="200" w:line-rule="auto"/>
        <w:ind w:firstLine="540"/>
        <w:jc w:val="both"/>
      </w:pPr>
      <w:r>
        <w:rPr>
          <w:sz w:val="20"/>
        </w:rPr>
        <w:t xml:space="preserve">2.6.2.2. Несоответствие заявки требованиям </w:t>
      </w:r>
      <w:hyperlink w:history="0" w:anchor="P220" w:tooltip="2.3.1. Для участия в конкурсе социально ориентированная некоммерческая организация должна представить в Министерство заявку на русском языке в форме электронных документов посредством заполнения соответствующих электронных форм, размещенных на сайте в информационно-телекоммуникационной сети Интернет, по адресу: калуга.гранты.рф, содержащую следующую информацию:">
        <w:r>
          <w:rPr>
            <w:sz w:val="20"/>
            <w:color w:val="0000ff"/>
          </w:rPr>
          <w:t xml:space="preserve">подпунктов 2.3.1</w:t>
        </w:r>
      </w:hyperlink>
      <w:r>
        <w:rPr>
          <w:sz w:val="20"/>
        </w:rPr>
        <w:t xml:space="preserve"> - </w:t>
      </w:r>
      <w:hyperlink w:history="0" w:anchor="P245" w:tooltip="2.3.4. Одна социально ориентированная некоммерческая организация вправе предоставить не более одной заявки на участие в конкурсе по каждому направлению, при этом по результатам конкурса одной организации может быть предоставлен Грант на осуществление только одного проекта.">
        <w:r>
          <w:rPr>
            <w:sz w:val="20"/>
            <w:color w:val="0000ff"/>
          </w:rPr>
          <w:t xml:space="preserve">2.3.4 пункта 2.3</w:t>
        </w:r>
      </w:hyperlink>
      <w:r>
        <w:rPr>
          <w:sz w:val="20"/>
        </w:rPr>
        <w:t xml:space="preserve"> настоящего Порядка;</w:t>
      </w:r>
    </w:p>
    <w:p>
      <w:pPr>
        <w:pStyle w:val="0"/>
        <w:spacing w:before="200" w:line-rule="auto"/>
        <w:ind w:firstLine="540"/>
        <w:jc w:val="both"/>
      </w:pPr>
      <w:r>
        <w:rPr>
          <w:sz w:val="20"/>
        </w:rPr>
        <w:t xml:space="preserve">2.6.2.3. Представление социально ориентированной некоммерческой организацией недостоверной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2.6.2.4. Подача заявки после даты и времени, определенных в объявлении о проведении конкурса;</w:t>
      </w:r>
    </w:p>
    <w:p>
      <w:pPr>
        <w:pStyle w:val="0"/>
        <w:spacing w:before="200" w:line-rule="auto"/>
        <w:ind w:firstLine="540"/>
        <w:jc w:val="both"/>
      </w:pPr>
      <w:r>
        <w:rPr>
          <w:sz w:val="20"/>
        </w:rPr>
        <w:t xml:space="preserve">2.6.2.5. Заявка на участие в конкурсе содержит информацию, использование которой нарушает требования законодательства Российской Федерации;</w:t>
      </w:r>
    </w:p>
    <w:p>
      <w:pPr>
        <w:pStyle w:val="0"/>
        <w:spacing w:before="200" w:line-rule="auto"/>
        <w:ind w:firstLine="540"/>
        <w:jc w:val="both"/>
      </w:pPr>
      <w:r>
        <w:rPr>
          <w:sz w:val="20"/>
        </w:rPr>
        <w:t xml:space="preserve">2.6.2.6. Представленный для участия в конкурсе проект предусматривает мероприятия, осуществление которых нарушает требования законодательства Российской Федерации;</w:t>
      </w:r>
    </w:p>
    <w:p>
      <w:pPr>
        <w:pStyle w:val="0"/>
        <w:spacing w:before="200" w:line-rule="auto"/>
        <w:ind w:firstLine="540"/>
        <w:jc w:val="both"/>
      </w:pPr>
      <w:r>
        <w:rPr>
          <w:sz w:val="20"/>
        </w:rPr>
        <w:t xml:space="preserve">2.6.2.7. Заявителем в Министерство представлены подложные документы и (или) недостоверная информация, в том числе даны недостоверные заверения;</w:t>
      </w:r>
    </w:p>
    <w:p>
      <w:pPr>
        <w:pStyle w:val="0"/>
        <w:spacing w:before="200" w:line-rule="auto"/>
        <w:ind w:firstLine="540"/>
        <w:jc w:val="both"/>
      </w:pPr>
      <w:r>
        <w:rPr>
          <w:sz w:val="20"/>
        </w:rPr>
        <w:t xml:space="preserve">2.6.2.8. В заявке на участие в конкурсе краткое описание проекта, обоснование социальной значимости проекта, цель (цели) и задачи проекта, календарный план проекта и (или) бюджет проекта более чем на 50 процентов совпадают с соответствующим содержанием другой заявки на участие в конкурсе, представленной этой же организацией (на текущий конкурс).</w:t>
      </w:r>
    </w:p>
    <w:p>
      <w:pPr>
        <w:pStyle w:val="0"/>
        <w:spacing w:before="200" w:line-rule="auto"/>
        <w:ind w:firstLine="540"/>
        <w:jc w:val="both"/>
      </w:pPr>
      <w:r>
        <w:rPr>
          <w:sz w:val="20"/>
        </w:rPr>
        <w:t xml:space="preserve">2.6.3. Социально ориентированной некоммерческой организации, заявка которой отклонена по основаниям, указанным в </w:t>
      </w:r>
      <w:hyperlink w:history="0" w:anchor="P263" w:tooltip="2.6.2. Заявка социально ориентированной некоммерческой организации не допускается к участию в конкурсе в случае ее отклонения по следующим основаниям:">
        <w:r>
          <w:rPr>
            <w:sz w:val="20"/>
            <w:color w:val="0000ff"/>
          </w:rPr>
          <w:t xml:space="preserve">подпункте 2.6.2 пункта 2.6</w:t>
        </w:r>
      </w:hyperlink>
      <w:r>
        <w:rPr>
          <w:sz w:val="20"/>
        </w:rPr>
        <w:t xml:space="preserve"> Порядка, Министерством не позднее 20 рабочих дней со срока, установленного в </w:t>
      </w:r>
      <w:hyperlink w:history="0" w:anchor="P273" w:tooltip="2.6.4. Заявки социально ориентированных некоммерческих организаций, допущенные Министерством для участия в конкурсе, не позднее 15 рабочих дней с даты окончания приема документов направляются на рассмотрение в конкурсную комиссию.">
        <w:r>
          <w:rPr>
            <w:sz w:val="20"/>
            <w:color w:val="0000ff"/>
          </w:rPr>
          <w:t xml:space="preserve">подпункте 2.6.4 пункта 2.6</w:t>
        </w:r>
      </w:hyperlink>
      <w:r>
        <w:rPr>
          <w:sz w:val="20"/>
        </w:rPr>
        <w:t xml:space="preserve"> настоящего Порядка, направляется уведомление о недопущении к участию в конкурсе с указанием основания недопуска.</w:t>
      </w:r>
    </w:p>
    <w:bookmarkStart w:id="273" w:name="P273"/>
    <w:bookmarkEnd w:id="273"/>
    <w:p>
      <w:pPr>
        <w:pStyle w:val="0"/>
        <w:spacing w:before="200" w:line-rule="auto"/>
        <w:ind w:firstLine="540"/>
        <w:jc w:val="both"/>
      </w:pPr>
      <w:r>
        <w:rPr>
          <w:sz w:val="20"/>
        </w:rPr>
        <w:t xml:space="preserve">2.6.4. Заявки социально ориентированных некоммерческих организаций, допущенные Министерством для участия в конкурсе, не позднее 15 рабочих дней с даты окончания приема документов направляются на рассмотрение в конкурсную комиссию.</w:t>
      </w:r>
    </w:p>
    <w:p>
      <w:pPr>
        <w:pStyle w:val="0"/>
        <w:spacing w:before="200" w:line-rule="auto"/>
        <w:ind w:firstLine="540"/>
        <w:jc w:val="both"/>
      </w:pPr>
      <w:r>
        <w:rPr>
          <w:sz w:val="20"/>
        </w:rPr>
        <w:t xml:space="preserve">2.6.5. Заявки, представленные социально ориентированными некоммерческими организациями, допущенные Министерством для участия в конкурсе, рассматриваются конкурсной комиссией в течение 35 рабочих дней со дня поступления заявок в конкурсную комиссию.</w:t>
      </w:r>
    </w:p>
    <w:p>
      <w:pPr>
        <w:pStyle w:val="0"/>
        <w:spacing w:before="200" w:line-rule="auto"/>
        <w:ind w:firstLine="540"/>
        <w:jc w:val="both"/>
      </w:pPr>
      <w:r>
        <w:rPr>
          <w:sz w:val="20"/>
        </w:rPr>
        <w:t xml:space="preserve">2.6.6. Состав конкурсной комиссии (далее - Комиссия) утверждается приказом Министерства. В состав Комиссии входят семь человек, в том числе председатель Комиссии, заместитель председателя Комиссии и секретарь Комиссии. В составе Комиссии лица, замещающие государственные должности, должности государственной гражданской и муниципальной службы, должны составлять не более одной трети от общего числа членов Комиссии. В состав Комиссии включается член Общественного совета при Министерстве.</w:t>
      </w:r>
    </w:p>
    <w:p>
      <w:pPr>
        <w:pStyle w:val="0"/>
        <w:spacing w:before="200" w:line-rule="auto"/>
        <w:ind w:firstLine="540"/>
        <w:jc w:val="both"/>
      </w:pPr>
      <w:r>
        <w:rPr>
          <w:sz w:val="20"/>
        </w:rPr>
        <w:t xml:space="preserve">Член Комиссии при оценке заявок не вправе вступать в контакты с заявителями, в том числе обсуждать с ними поданные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Член Комиссии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2.6.7. Комиссия оценивает заявки по десятибалльной шкале от 0 до 10 баллов в соответствии с </w:t>
      </w:r>
      <w:hyperlink w:history="0" w:anchor="P409" w:tooltip="МЕТОДИКА">
        <w:r>
          <w:rPr>
            <w:sz w:val="20"/>
            <w:color w:val="0000ff"/>
          </w:rPr>
          <w:t xml:space="preserve">Методикой</w:t>
        </w:r>
      </w:hyperlink>
      <w:r>
        <w:rPr>
          <w:sz w:val="20"/>
        </w:rPr>
        <w:t xml:space="preserve"> оценки заявок, установленной приложением N 1 к настоящему Порядку,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6973"/>
        <w:gridCol w:w="1720"/>
      </w:tblGrid>
      <w:tr>
        <w:tc>
          <w:tcPr>
            <w:tcW w:w="364" w:type="dxa"/>
          </w:tcPr>
          <w:p>
            <w:pPr>
              <w:pStyle w:val="0"/>
              <w:jc w:val="center"/>
            </w:pPr>
            <w:r>
              <w:rPr>
                <w:sz w:val="20"/>
              </w:rPr>
              <w:t xml:space="preserve">N</w:t>
            </w:r>
          </w:p>
        </w:tc>
        <w:tc>
          <w:tcPr>
            <w:tcW w:w="6973" w:type="dxa"/>
          </w:tcPr>
          <w:p>
            <w:pPr>
              <w:pStyle w:val="0"/>
              <w:jc w:val="center"/>
            </w:pPr>
            <w:r>
              <w:rPr>
                <w:sz w:val="20"/>
              </w:rPr>
              <w:t xml:space="preserve">Критерии оценки заявок на участие в конкурсе</w:t>
            </w:r>
          </w:p>
        </w:tc>
        <w:tc>
          <w:tcPr>
            <w:tcW w:w="1720" w:type="dxa"/>
          </w:tcPr>
          <w:p>
            <w:pPr>
              <w:pStyle w:val="0"/>
              <w:jc w:val="center"/>
            </w:pPr>
            <w:r>
              <w:rPr>
                <w:sz w:val="20"/>
              </w:rPr>
              <w:t xml:space="preserve">Коэффициенты значимости</w:t>
            </w:r>
          </w:p>
        </w:tc>
      </w:tr>
      <w:tr>
        <w:tc>
          <w:tcPr>
            <w:tcW w:w="364" w:type="dxa"/>
          </w:tcPr>
          <w:p>
            <w:pPr>
              <w:pStyle w:val="0"/>
              <w:jc w:val="center"/>
            </w:pPr>
            <w:r>
              <w:rPr>
                <w:sz w:val="20"/>
              </w:rPr>
              <w:t xml:space="preserve">1</w:t>
            </w:r>
          </w:p>
        </w:tc>
        <w:tc>
          <w:tcPr>
            <w:tcW w:w="6973" w:type="dxa"/>
          </w:tcPr>
          <w:p>
            <w:pPr>
              <w:pStyle w:val="0"/>
            </w:pPr>
            <w:r>
              <w:rPr>
                <w:sz w:val="20"/>
              </w:rPr>
              <w:t xml:space="preserve">Актуальность и социальная значимость проекта</w:t>
            </w:r>
          </w:p>
        </w:tc>
        <w:tc>
          <w:tcPr>
            <w:tcW w:w="1720" w:type="dxa"/>
          </w:tcPr>
          <w:p>
            <w:pPr>
              <w:pStyle w:val="0"/>
              <w:jc w:val="right"/>
            </w:pPr>
            <w:r>
              <w:rPr>
                <w:sz w:val="20"/>
              </w:rPr>
              <w:t xml:space="preserve">2</w:t>
            </w:r>
          </w:p>
        </w:tc>
      </w:tr>
      <w:tr>
        <w:tc>
          <w:tcPr>
            <w:tcW w:w="364" w:type="dxa"/>
          </w:tcPr>
          <w:p>
            <w:pPr>
              <w:pStyle w:val="0"/>
              <w:jc w:val="center"/>
            </w:pPr>
            <w:r>
              <w:rPr>
                <w:sz w:val="20"/>
              </w:rPr>
              <w:t xml:space="preserve">2</w:t>
            </w:r>
          </w:p>
        </w:tc>
        <w:tc>
          <w:tcPr>
            <w:tcW w:w="6973"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720" w:type="dxa"/>
          </w:tcPr>
          <w:p>
            <w:pPr>
              <w:pStyle w:val="0"/>
              <w:jc w:val="right"/>
            </w:pPr>
            <w:r>
              <w:rPr>
                <w:sz w:val="20"/>
              </w:rPr>
              <w:t xml:space="preserve">1,5</w:t>
            </w:r>
          </w:p>
        </w:tc>
      </w:tr>
      <w:tr>
        <w:tc>
          <w:tcPr>
            <w:tcW w:w="364" w:type="dxa"/>
          </w:tcPr>
          <w:p>
            <w:pPr>
              <w:pStyle w:val="0"/>
              <w:jc w:val="center"/>
            </w:pPr>
            <w:r>
              <w:rPr>
                <w:sz w:val="20"/>
              </w:rPr>
              <w:t xml:space="preserve">3</w:t>
            </w:r>
          </w:p>
        </w:tc>
        <w:tc>
          <w:tcPr>
            <w:tcW w:w="6973" w:type="dxa"/>
          </w:tcPr>
          <w:p>
            <w:pPr>
              <w:pStyle w:val="0"/>
            </w:pPr>
            <w:r>
              <w:rPr>
                <w:sz w:val="20"/>
              </w:rPr>
              <w:t xml:space="preserve">Инновационность, уникальность проекта</w:t>
            </w:r>
          </w:p>
        </w:tc>
        <w:tc>
          <w:tcPr>
            <w:tcW w:w="1720" w:type="dxa"/>
          </w:tcPr>
          <w:p>
            <w:pPr>
              <w:pStyle w:val="0"/>
              <w:jc w:val="right"/>
            </w:pPr>
            <w:r>
              <w:rPr>
                <w:sz w:val="20"/>
              </w:rPr>
              <w:t xml:space="preserve">0,5</w:t>
            </w:r>
          </w:p>
        </w:tc>
      </w:tr>
      <w:tr>
        <w:tc>
          <w:tcPr>
            <w:tcW w:w="364" w:type="dxa"/>
          </w:tcPr>
          <w:p>
            <w:pPr>
              <w:pStyle w:val="0"/>
              <w:jc w:val="center"/>
            </w:pPr>
            <w:r>
              <w:rPr>
                <w:sz w:val="20"/>
              </w:rPr>
              <w:t xml:space="preserve">4</w:t>
            </w:r>
          </w:p>
        </w:tc>
        <w:tc>
          <w:tcPr>
            <w:tcW w:w="6973" w:type="dxa"/>
          </w:tcPr>
          <w:p>
            <w:pPr>
              <w:pStyle w:val="0"/>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720" w:type="dxa"/>
          </w:tcPr>
          <w:p>
            <w:pPr>
              <w:pStyle w:val="0"/>
              <w:jc w:val="right"/>
            </w:pPr>
            <w:r>
              <w:rPr>
                <w:sz w:val="20"/>
              </w:rPr>
              <w:t xml:space="preserve">2</w:t>
            </w:r>
          </w:p>
        </w:tc>
      </w:tr>
      <w:tr>
        <w:tc>
          <w:tcPr>
            <w:tcW w:w="364" w:type="dxa"/>
          </w:tcPr>
          <w:p>
            <w:pPr>
              <w:pStyle w:val="0"/>
              <w:jc w:val="center"/>
            </w:pPr>
            <w:r>
              <w:rPr>
                <w:sz w:val="20"/>
              </w:rPr>
              <w:t xml:space="preserve">5</w:t>
            </w:r>
          </w:p>
        </w:tc>
        <w:tc>
          <w:tcPr>
            <w:tcW w:w="6973"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720" w:type="dxa"/>
          </w:tcPr>
          <w:p>
            <w:pPr>
              <w:pStyle w:val="0"/>
              <w:jc w:val="right"/>
            </w:pPr>
            <w:r>
              <w:rPr>
                <w:sz w:val="20"/>
              </w:rPr>
              <w:t xml:space="preserve">1</w:t>
            </w:r>
          </w:p>
        </w:tc>
      </w:tr>
      <w:tr>
        <w:tc>
          <w:tcPr>
            <w:tcW w:w="364" w:type="dxa"/>
          </w:tcPr>
          <w:p>
            <w:pPr>
              <w:pStyle w:val="0"/>
              <w:jc w:val="center"/>
            </w:pPr>
            <w:r>
              <w:rPr>
                <w:sz w:val="20"/>
              </w:rPr>
              <w:t xml:space="preserve">6</w:t>
            </w:r>
          </w:p>
        </w:tc>
        <w:tc>
          <w:tcPr>
            <w:tcW w:w="6973" w:type="dxa"/>
          </w:tcPr>
          <w:p>
            <w:pPr>
              <w:pStyle w:val="0"/>
            </w:pPr>
            <w:r>
              <w:rPr>
                <w:sz w:val="20"/>
              </w:rPr>
              <w:t xml:space="preserve">Масштаб реализации проекта</w:t>
            </w:r>
          </w:p>
        </w:tc>
        <w:tc>
          <w:tcPr>
            <w:tcW w:w="1720" w:type="dxa"/>
          </w:tcPr>
          <w:p>
            <w:pPr>
              <w:pStyle w:val="0"/>
              <w:jc w:val="right"/>
            </w:pPr>
            <w:r>
              <w:rPr>
                <w:sz w:val="20"/>
              </w:rPr>
              <w:t xml:space="preserve">0,5</w:t>
            </w:r>
          </w:p>
        </w:tc>
      </w:tr>
      <w:tr>
        <w:tc>
          <w:tcPr>
            <w:tcW w:w="364" w:type="dxa"/>
          </w:tcPr>
          <w:p>
            <w:pPr>
              <w:pStyle w:val="0"/>
              <w:jc w:val="center"/>
            </w:pPr>
            <w:r>
              <w:rPr>
                <w:sz w:val="20"/>
              </w:rPr>
              <w:t xml:space="preserve">7</w:t>
            </w:r>
          </w:p>
        </w:tc>
        <w:tc>
          <w:tcPr>
            <w:tcW w:w="6973"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720" w:type="dxa"/>
          </w:tcPr>
          <w:p>
            <w:pPr>
              <w:pStyle w:val="0"/>
              <w:jc w:val="right"/>
            </w:pPr>
            <w:r>
              <w:rPr>
                <w:sz w:val="20"/>
              </w:rPr>
              <w:t xml:space="preserve">0,5</w:t>
            </w:r>
          </w:p>
        </w:tc>
      </w:tr>
      <w:tr>
        <w:tc>
          <w:tcPr>
            <w:tcW w:w="364" w:type="dxa"/>
          </w:tcPr>
          <w:p>
            <w:pPr>
              <w:pStyle w:val="0"/>
              <w:jc w:val="center"/>
            </w:pPr>
            <w:r>
              <w:rPr>
                <w:sz w:val="20"/>
              </w:rPr>
              <w:t xml:space="preserve">8</w:t>
            </w:r>
          </w:p>
        </w:tc>
        <w:tc>
          <w:tcPr>
            <w:tcW w:w="6973" w:type="dxa"/>
          </w:tcPr>
          <w:p>
            <w:pPr>
              <w:pStyle w:val="0"/>
            </w:pPr>
            <w:r>
              <w:rPr>
                <w:sz w:val="20"/>
              </w:rPr>
              <w:t xml:space="preserve">Опыт организации по успешной реализации программ, проектов по соответствующему направлению деятельности</w:t>
            </w:r>
          </w:p>
        </w:tc>
        <w:tc>
          <w:tcPr>
            <w:tcW w:w="1720" w:type="dxa"/>
          </w:tcPr>
          <w:p>
            <w:pPr>
              <w:pStyle w:val="0"/>
              <w:jc w:val="right"/>
            </w:pPr>
            <w:r>
              <w:rPr>
                <w:sz w:val="20"/>
              </w:rPr>
              <w:t xml:space="preserve">0,5</w:t>
            </w:r>
          </w:p>
        </w:tc>
      </w:tr>
      <w:tr>
        <w:tc>
          <w:tcPr>
            <w:tcW w:w="364" w:type="dxa"/>
          </w:tcPr>
          <w:p>
            <w:pPr>
              <w:pStyle w:val="0"/>
              <w:jc w:val="center"/>
            </w:pPr>
            <w:r>
              <w:rPr>
                <w:sz w:val="20"/>
              </w:rPr>
              <w:t xml:space="preserve">9</w:t>
            </w:r>
          </w:p>
        </w:tc>
        <w:tc>
          <w:tcPr>
            <w:tcW w:w="6973" w:type="dxa"/>
          </w:tcPr>
          <w:p>
            <w:pPr>
              <w:pStyle w:val="0"/>
            </w:pPr>
            <w:r>
              <w:rPr>
                <w:sz w:val="20"/>
              </w:rPr>
              <w:t xml:space="preserve">Соответствие опыта и компетенций команды проекта планируемой деятельности</w:t>
            </w:r>
          </w:p>
        </w:tc>
        <w:tc>
          <w:tcPr>
            <w:tcW w:w="1720" w:type="dxa"/>
          </w:tcPr>
          <w:p>
            <w:pPr>
              <w:pStyle w:val="0"/>
              <w:jc w:val="right"/>
            </w:pPr>
            <w:r>
              <w:rPr>
                <w:sz w:val="20"/>
              </w:rPr>
              <w:t xml:space="preserve">1</w:t>
            </w:r>
          </w:p>
        </w:tc>
      </w:tr>
      <w:tr>
        <w:tc>
          <w:tcPr>
            <w:tcW w:w="364" w:type="dxa"/>
          </w:tcPr>
          <w:p>
            <w:pPr>
              <w:pStyle w:val="0"/>
              <w:jc w:val="center"/>
            </w:pPr>
            <w:r>
              <w:rPr>
                <w:sz w:val="20"/>
              </w:rPr>
              <w:t xml:space="preserve">10</w:t>
            </w:r>
          </w:p>
        </w:tc>
        <w:tc>
          <w:tcPr>
            <w:tcW w:w="6973" w:type="dxa"/>
          </w:tcPr>
          <w:p>
            <w:pPr>
              <w:pStyle w:val="0"/>
            </w:pPr>
            <w:r>
              <w:rPr>
                <w:sz w:val="20"/>
              </w:rPr>
              <w:t xml:space="preserve">Информационная открытость организации</w:t>
            </w:r>
          </w:p>
        </w:tc>
        <w:tc>
          <w:tcPr>
            <w:tcW w:w="1720" w:type="dxa"/>
          </w:tcPr>
          <w:p>
            <w:pPr>
              <w:pStyle w:val="0"/>
              <w:jc w:val="right"/>
            </w:pPr>
            <w:r>
              <w:rPr>
                <w:sz w:val="20"/>
              </w:rPr>
              <w:t xml:space="preserve">0,5</w:t>
            </w:r>
          </w:p>
        </w:tc>
      </w:tr>
    </w:tbl>
    <w:p>
      <w:pPr>
        <w:pStyle w:val="0"/>
        <w:jc w:val="both"/>
      </w:pPr>
      <w:r>
        <w:rPr>
          <w:sz w:val="20"/>
        </w:rPr>
      </w:r>
    </w:p>
    <w:p>
      <w:pPr>
        <w:pStyle w:val="0"/>
        <w:ind w:firstLine="540"/>
        <w:jc w:val="both"/>
      </w:pPr>
      <w:r>
        <w:rPr>
          <w:sz w:val="20"/>
        </w:rPr>
        <w:t xml:space="preserve">2.6.8. Оценка заявок осуществляется членами Комиссии с учетом </w:t>
      </w:r>
      <w:hyperlink w:history="0" w:anchor="P409" w:tooltip="МЕТОДИКА">
        <w:r>
          <w:rPr>
            <w:sz w:val="20"/>
            <w:color w:val="0000ff"/>
          </w:rPr>
          <w:t xml:space="preserve">методики</w:t>
        </w:r>
      </w:hyperlink>
      <w:r>
        <w:rPr>
          <w:sz w:val="20"/>
        </w:rPr>
        <w:t xml:space="preserve"> оценки заявок на участие в конкурсе на 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установленных в приложении N 1 к настоящему Порядку. Оценки по каждой заявке указываются членом конкурсной комиссии в оценочной ведомости. Форма оценочной </w:t>
      </w:r>
      <w:hyperlink w:history="0" w:anchor="P674" w:tooltip="                            Оценочная ведомость">
        <w:r>
          <w:rPr>
            <w:sz w:val="20"/>
            <w:color w:val="0000ff"/>
          </w:rPr>
          <w:t xml:space="preserve">ведомости</w:t>
        </w:r>
      </w:hyperlink>
      <w:r>
        <w:rPr>
          <w:sz w:val="20"/>
        </w:rPr>
        <w:t xml:space="preserve"> устанавливается приложением N 2 к настоящему Порядку.</w:t>
      </w:r>
    </w:p>
    <w:p>
      <w:pPr>
        <w:pStyle w:val="0"/>
        <w:spacing w:before="200" w:line-rule="auto"/>
        <w:ind w:firstLine="540"/>
        <w:jc w:val="both"/>
      </w:pPr>
      <w:r>
        <w:rPr>
          <w:sz w:val="20"/>
        </w:rPr>
        <w:t xml:space="preserve">2.6.9. На основании оценок членов Комиссии в оценочной ведомости по каждому проекту рассчитываются общий и итоговый баллы, которые отражаются в итоговой оценочной ведомости. Форма сводной оценочной </w:t>
      </w:r>
      <w:hyperlink w:history="0" w:anchor="P756" w:tooltip="                        Сводная оценочная ведомость">
        <w:r>
          <w:rPr>
            <w:sz w:val="20"/>
            <w:color w:val="0000ff"/>
          </w:rPr>
          <w:t xml:space="preserve">ведомости</w:t>
        </w:r>
      </w:hyperlink>
      <w:r>
        <w:rPr>
          <w:sz w:val="20"/>
        </w:rPr>
        <w:t xml:space="preserve"> устанавливается приложением N 3 к настоящему Порядку.</w:t>
      </w:r>
    </w:p>
    <w:p>
      <w:pPr>
        <w:pStyle w:val="0"/>
        <w:spacing w:before="200" w:line-rule="auto"/>
        <w:ind w:firstLine="540"/>
        <w:jc w:val="both"/>
      </w:pPr>
      <w:r>
        <w:rPr>
          <w:sz w:val="20"/>
        </w:rPr>
        <w:t xml:space="preserve">2.6.10. Общий балл по проекту рассчитывается путем сложения всех баллов членов Комиссии, полученных по заявке. Итоговый балл заявки рассчитывается путем деления общего балла заявки на число членов Комиссии, принимавших участие в оценке заявок.</w:t>
      </w:r>
    </w:p>
    <w:bookmarkStart w:id="317" w:name="P317"/>
    <w:bookmarkEnd w:id="317"/>
    <w:p>
      <w:pPr>
        <w:pStyle w:val="0"/>
        <w:spacing w:before="200" w:line-rule="auto"/>
        <w:ind w:firstLine="540"/>
        <w:jc w:val="both"/>
      </w:pPr>
      <w:r>
        <w:rPr>
          <w:sz w:val="20"/>
        </w:rPr>
        <w:t xml:space="preserve">2.6.11. Комиссия по результатам оценки заявок ранжирует участников конкурса в порядке убывания набранных итоговых баллов, составляет рейтинг проектов и определяет победителей конкурса.</w:t>
      </w:r>
    </w:p>
    <w:p>
      <w:pPr>
        <w:pStyle w:val="0"/>
        <w:spacing w:before="200" w:line-rule="auto"/>
        <w:ind w:firstLine="540"/>
        <w:jc w:val="both"/>
      </w:pPr>
      <w:r>
        <w:rPr>
          <w:sz w:val="20"/>
        </w:rPr>
        <w:t xml:space="preserve">2.6.12. Победителями признаются участники конкурса, набравшие не менее 70 итоговых баллов.</w:t>
      </w:r>
    </w:p>
    <w:p>
      <w:pPr>
        <w:pStyle w:val="0"/>
        <w:spacing w:before="200" w:line-rule="auto"/>
        <w:ind w:firstLine="540"/>
        <w:jc w:val="both"/>
      </w:pPr>
      <w:r>
        <w:rPr>
          <w:sz w:val="20"/>
        </w:rPr>
        <w:t xml:space="preserve">2.7. Решение Комиссии в течение двух рабочих дней оформляется протоколом, который направляется в Министерство.</w:t>
      </w:r>
    </w:p>
    <w:p>
      <w:pPr>
        <w:pStyle w:val="0"/>
        <w:spacing w:before="200" w:line-rule="auto"/>
        <w:ind w:firstLine="540"/>
        <w:jc w:val="both"/>
      </w:pPr>
      <w:r>
        <w:rPr>
          <w:sz w:val="20"/>
        </w:rPr>
        <w:t xml:space="preserve">2.7.1. Информация о результатах рассмотрения заявок, поданных социально ориентированными некоммерческими организациями, допущенными до участия в конкурсе, в течение пяти календарных дней со дня оформления протокола Комиссией размещается в открытом доступе на информационных ресурсах в сети Интернет:</w:t>
      </w:r>
    </w:p>
    <w:p>
      <w:pPr>
        <w:pStyle w:val="0"/>
        <w:spacing w:before="200" w:line-rule="auto"/>
        <w:ind w:firstLine="540"/>
        <w:jc w:val="both"/>
      </w:pPr>
      <w:r>
        <w:rPr>
          <w:sz w:val="20"/>
        </w:rPr>
        <w:t xml:space="preserve">2.7.1.1. Дата, время и место оценки заявок участников конкурса;</w:t>
      </w:r>
    </w:p>
    <w:p>
      <w:pPr>
        <w:pStyle w:val="0"/>
        <w:spacing w:before="200" w:line-rule="auto"/>
        <w:ind w:firstLine="540"/>
        <w:jc w:val="both"/>
      </w:pPr>
      <w:r>
        <w:rPr>
          <w:sz w:val="20"/>
        </w:rPr>
        <w:t xml:space="preserve">2.7.1.2. Сведения об участниках заседания, о результатах голосования,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в течение пяти календарных дней со дня подписания протокола;</w:t>
      </w:r>
    </w:p>
    <w:p>
      <w:pPr>
        <w:pStyle w:val="0"/>
        <w:spacing w:before="200" w:line-rule="auto"/>
        <w:ind w:firstLine="540"/>
        <w:jc w:val="both"/>
      </w:pPr>
      <w:r>
        <w:rPr>
          <w:sz w:val="20"/>
        </w:rPr>
        <w:t xml:space="preserve">2.7.1.3. Информация об участниках конкурса, ставших победителями конкурса, с указанием: наименования организаций, их ОГРН, ИНН, названия проекта, на осуществление которого предоставляется поддержка, размера запрашиваемой поддержки и указание на оценку заявок на участие в конкурсе;</w:t>
      </w:r>
    </w:p>
    <w:p>
      <w:pPr>
        <w:pStyle w:val="0"/>
        <w:spacing w:before="200" w:line-rule="auto"/>
        <w:ind w:firstLine="540"/>
        <w:jc w:val="both"/>
      </w:pPr>
      <w:r>
        <w:rPr>
          <w:sz w:val="20"/>
        </w:rPr>
        <w:t xml:space="preserve">2.7.1.4. Информация об участниках конкурса, не получивших поддержку;</w:t>
      </w:r>
    </w:p>
    <w:p>
      <w:pPr>
        <w:pStyle w:val="0"/>
        <w:spacing w:before="200" w:line-rule="auto"/>
        <w:ind w:firstLine="540"/>
        <w:jc w:val="both"/>
      </w:pPr>
      <w:r>
        <w:rPr>
          <w:sz w:val="20"/>
        </w:rPr>
        <w:t xml:space="preserve">2.7.1.5. Последовательность оценки заявок в соответствии с </w:t>
      </w:r>
      <w:hyperlink w:history="0" w:anchor="P317" w:tooltip="2.6.11. Комиссия по результатам оценки заявок ранжирует участников конкурса в порядке убывания набранных итоговых баллов, составляет рейтинг проектов и определяет победителей конкурса.">
        <w:r>
          <w:rPr>
            <w:sz w:val="20"/>
            <w:color w:val="0000ff"/>
          </w:rPr>
          <w:t xml:space="preserve">подпунктом 2.6.11 пункта 2.6</w:t>
        </w:r>
      </w:hyperlink>
      <w:r>
        <w:rPr>
          <w:sz w:val="20"/>
        </w:rPr>
        <w:t xml:space="preserve"> настоящего Порядка.</w:t>
      </w:r>
    </w:p>
    <w:p>
      <w:pPr>
        <w:pStyle w:val="0"/>
        <w:spacing w:before="200" w:line-rule="auto"/>
        <w:ind w:firstLine="540"/>
        <w:jc w:val="both"/>
      </w:pPr>
      <w:r>
        <w:rPr>
          <w:sz w:val="20"/>
        </w:rPr>
        <w:t xml:space="preserve">2.7.2. Протокол заседания конкурсной комиссии в течение пяти календарных дней с даты его оформления размещается в открытом доступе на информационных ресурсах в сети Интернет.</w:t>
      </w:r>
    </w:p>
    <w:p>
      <w:pPr>
        <w:pStyle w:val="0"/>
        <w:jc w:val="both"/>
      </w:pPr>
      <w:r>
        <w:rPr>
          <w:sz w:val="20"/>
        </w:rPr>
      </w:r>
    </w:p>
    <w:p>
      <w:pPr>
        <w:pStyle w:val="2"/>
        <w:outlineLvl w:val="1"/>
        <w:jc w:val="center"/>
      </w:pPr>
      <w:r>
        <w:rPr>
          <w:sz w:val="20"/>
        </w:rPr>
        <w:t xml:space="preserve">3. Условия и порядок предоставления Гранта</w:t>
      </w:r>
    </w:p>
    <w:p>
      <w:pPr>
        <w:pStyle w:val="0"/>
        <w:jc w:val="both"/>
      </w:pPr>
      <w:r>
        <w:rPr>
          <w:sz w:val="20"/>
        </w:rPr>
      </w:r>
    </w:p>
    <w:p>
      <w:pPr>
        <w:pStyle w:val="0"/>
        <w:ind w:firstLine="540"/>
        <w:jc w:val="both"/>
      </w:pPr>
      <w:r>
        <w:rPr>
          <w:sz w:val="20"/>
        </w:rPr>
        <w:t xml:space="preserve">3.1. Социально ориентированная некоммерческая организация, признанная Комиссией победителем конкурса, в течение пяти рабочих дней с даты размещения на сайте в информационно-телекоммуникационной сети Интернет по адресу: калуга.гранты.рф протокола Комиссии направляет в Министерство заявление на предоставление Гранта по форме, разработанной Министерством.</w:t>
      </w:r>
    </w:p>
    <w:p>
      <w:pPr>
        <w:pStyle w:val="0"/>
        <w:spacing w:before="200" w:line-rule="auto"/>
        <w:ind w:firstLine="540"/>
        <w:jc w:val="both"/>
      </w:pPr>
      <w:r>
        <w:rPr>
          <w:sz w:val="20"/>
        </w:rPr>
        <w:t xml:space="preserve">3.1.1. Министерство в течение 25 рабочих дней со дня оформления решения Комиссии издает приказ о предоставлении Гранта.</w:t>
      </w:r>
    </w:p>
    <w:p>
      <w:pPr>
        <w:pStyle w:val="0"/>
        <w:spacing w:before="200" w:line-rule="auto"/>
        <w:ind w:firstLine="540"/>
        <w:jc w:val="both"/>
      </w:pPr>
      <w:r>
        <w:rPr>
          <w:sz w:val="20"/>
        </w:rPr>
        <w:t xml:space="preserve">3.1.2. В случае если социально ориентированная некоммерческая организация, признанная Комиссией победителем конкурса, в течение пяти рабочих дней с даты размещения на сайте в информационно-телекоммуникационной сети Интернет по адресу: калуга.гранты.рф протокола Комиссии не направит в Министерство заявление на предоставление Гранта или направит в Министерство уведомление об отказе заключения соглашения на предоставлении Гранта, то она приказом Министерства признается уклонившейся от заключения соглашения о предоставлении Гранта.</w:t>
      </w:r>
    </w:p>
    <w:p>
      <w:pPr>
        <w:pStyle w:val="0"/>
        <w:spacing w:before="200" w:line-rule="auto"/>
        <w:ind w:firstLine="540"/>
        <w:jc w:val="both"/>
      </w:pPr>
      <w:r>
        <w:rPr>
          <w:sz w:val="20"/>
        </w:rPr>
        <w:t xml:space="preserve">3.2. Размер предоставляемого Гранта для каждой социально ориентированной некоммерческой организации, являющейся победителем конкурса, рассчитывается по формуле:</w:t>
      </w:r>
    </w:p>
    <w:p>
      <w:pPr>
        <w:pStyle w:val="0"/>
        <w:jc w:val="both"/>
      </w:pPr>
      <w:r>
        <w:rPr>
          <w:sz w:val="20"/>
        </w:rPr>
      </w:r>
    </w:p>
    <w:p>
      <w:pPr>
        <w:pStyle w:val="0"/>
        <w:ind w:firstLine="540"/>
        <w:jc w:val="both"/>
      </w:pPr>
      <w:r>
        <w:rPr>
          <w:position w:val="-9"/>
        </w:rPr>
        <w:drawing>
          <wp:inline distT="0" distB="0" distL="0" distR="0">
            <wp:extent cx="13335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Сi - размер Гранта, предоставляемого социально ориентированной некоммерческой организации;</w:t>
      </w:r>
    </w:p>
    <w:p>
      <w:pPr>
        <w:pStyle w:val="0"/>
        <w:spacing w:before="200" w:line-rule="auto"/>
        <w:ind w:firstLine="540"/>
        <w:jc w:val="both"/>
      </w:pPr>
      <w:r>
        <w:rPr>
          <w:sz w:val="20"/>
        </w:rPr>
        <w:t xml:space="preserve">С - общая сумма бюджетных ассигнований, предусмотренная в текущем году на предоставление Гранта социально ориентированным некоммерческим организациям, не являющимся государственными (муниципальными) учреждениями, на реализацию проектов, направленных на развитие гражданского общества;</w:t>
      </w:r>
    </w:p>
    <w:p>
      <w:pPr>
        <w:pStyle w:val="0"/>
        <w:spacing w:before="200" w:line-rule="auto"/>
        <w:ind w:firstLine="540"/>
        <w:jc w:val="both"/>
      </w:pPr>
      <w:r>
        <w:rPr>
          <w:sz w:val="20"/>
        </w:rPr>
        <w:t xml:space="preserve">Пi - потребность социально ориентированной некоммерческой организации, подтвержденная документами, указанными в </w:t>
      </w:r>
      <w:hyperlink w:history="0" w:anchor="P220" w:tooltip="2.3.1. Для участия в конкурсе социально ориентированная некоммерческая организация должна представить в Министерство заявку на русском языке в форме электронных документов посредством заполнения соответствующих электронных форм, размещенных на сайте в информационно-телекоммуникационной сети Интернет, по адресу: калуга.гранты.рф, содержащую следующую информацию:">
        <w:r>
          <w:rPr>
            <w:sz w:val="20"/>
            <w:color w:val="0000ff"/>
          </w:rPr>
          <w:t xml:space="preserve">подпункте 2.3.1 пункта 2.3</w:t>
        </w:r>
      </w:hyperlink>
      <w:r>
        <w:rPr>
          <w:sz w:val="20"/>
        </w:rPr>
        <w:t xml:space="preserve"> Порядка;</w:t>
      </w:r>
    </w:p>
    <w:p>
      <w:pPr>
        <w:pStyle w:val="0"/>
        <w:spacing w:before="200" w:line-rule="auto"/>
        <w:ind w:firstLine="540"/>
        <w:jc w:val="both"/>
      </w:pPr>
      <w:r>
        <w:rPr>
          <w:sz w:val="20"/>
        </w:rPr>
        <w:t xml:space="preserve">- сумма общей потребности обратившихся за Грантом социально ориентированных некоммерческих организаций;</w:t>
      </w:r>
    </w:p>
    <w:p>
      <w:pPr>
        <w:pStyle w:val="0"/>
        <w:spacing w:before="200" w:line-rule="auto"/>
        <w:ind w:firstLine="540"/>
        <w:jc w:val="both"/>
      </w:pPr>
      <w:r>
        <w:rPr>
          <w:sz w:val="20"/>
        </w:rPr>
        <w:t xml:space="preserve">при этом если </w:t>
      </w:r>
      <w:r>
        <w:rPr>
          <w:position w:val="-9"/>
        </w:rPr>
        <w:drawing>
          <wp:inline distT="0" distB="0" distL="0" distR="0">
            <wp:extent cx="8991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899160" cy="251460"/>
                    </a:xfrm>
                    <a:prstGeom prst="rect">
                      <a:avLst/>
                    </a:prstGeom>
                    <a:noFill/>
                    <a:ln>
                      <a:noFill/>
                    </a:ln>
                  </pic:spPr>
                </pic:pic>
              </a:graphicData>
            </a:graphic>
          </wp:inline>
        </w:drawing>
      </w:r>
      <w:r>
        <w:rPr>
          <w:sz w:val="20"/>
        </w:rPr>
        <w:t xml:space="preserve"> то применяется следующая формула: Сi = Пi.</w:t>
      </w:r>
    </w:p>
    <w:p>
      <w:pPr>
        <w:pStyle w:val="0"/>
        <w:spacing w:before="200" w:line-rule="auto"/>
        <w:ind w:firstLine="540"/>
        <w:jc w:val="both"/>
      </w:pPr>
      <w:r>
        <w:rPr>
          <w:sz w:val="20"/>
        </w:rPr>
        <w:t xml:space="preserve">3.3. Заключение соглашений о предоставлении Гранта (далее - соглашение) с победителями конкурса осуществляется не позднее 10 рабочих дней с даты издания Министерством приказа о предоставлении Гранта.</w:t>
      </w:r>
    </w:p>
    <w:p>
      <w:pPr>
        <w:pStyle w:val="0"/>
        <w:spacing w:before="200" w:line-rule="auto"/>
        <w:ind w:firstLine="540"/>
        <w:jc w:val="both"/>
      </w:pPr>
      <w:r>
        <w:rPr>
          <w:sz w:val="20"/>
        </w:rPr>
        <w:t xml:space="preserve">Соглашение заключается с социально ориентированной некоммерческой организацией по типовой форме, установленной министерством финансов Калужской области.</w:t>
      </w:r>
    </w:p>
    <w:p>
      <w:pPr>
        <w:pStyle w:val="0"/>
        <w:spacing w:before="200" w:line-rule="auto"/>
        <w:ind w:firstLine="540"/>
        <w:jc w:val="both"/>
      </w:pPr>
      <w:r>
        <w:rPr>
          <w:sz w:val="20"/>
        </w:rPr>
        <w:t xml:space="preserve">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Калужской области.</w:t>
      </w:r>
    </w:p>
    <w:p>
      <w:pPr>
        <w:pStyle w:val="0"/>
        <w:spacing w:before="200" w:line-rule="auto"/>
        <w:ind w:firstLine="540"/>
        <w:jc w:val="both"/>
      </w:pPr>
      <w:r>
        <w:rPr>
          <w:sz w:val="20"/>
        </w:rPr>
        <w:t xml:space="preserve">3.3.1. Получатель Гранта в день подписания соглашения представляет в Министерство согласие на осуществление в отношении него проверки Министерством и иными органами, указанными в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3.3.2. Получатель Гранта по запросу Министерства обеспечивает получение от лиц, получающих денежные средства на основании договоров, заключенных с получателем Гранта, согласия на проведение проверки Министерством и иными органами, указанными в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3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3.4. Перечисление Гранта осуществляется Министерством не позднее 10 рабочих дней после издания приказа о предоставлении Гранта на счет, на который в соответствии с бюджетным законодательством Российской Федерации подлежит перечислению Грант, указанный в соглашении.</w:t>
      </w:r>
    </w:p>
    <w:p>
      <w:pPr>
        <w:pStyle w:val="0"/>
        <w:spacing w:before="200" w:line-rule="auto"/>
        <w:ind w:firstLine="540"/>
        <w:jc w:val="both"/>
      </w:pPr>
      <w:r>
        <w:rPr>
          <w:sz w:val="20"/>
        </w:rPr>
        <w:t xml:space="preserve">3.4.1. Получателю Гранта запрещено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pPr>
        <w:pStyle w:val="0"/>
        <w:spacing w:before="200" w:line-rule="auto"/>
        <w:ind w:firstLine="540"/>
        <w:jc w:val="both"/>
      </w:pPr>
      <w:r>
        <w:rPr>
          <w:sz w:val="20"/>
        </w:rPr>
        <w:t xml:space="preserve">3.4.2. Грант должен быть использован в срок, предусмотренный соглашением, но не позднее 12 месяцев после его заключения.</w:t>
      </w:r>
    </w:p>
    <w:p>
      <w:pPr>
        <w:pStyle w:val="0"/>
        <w:spacing w:before="200" w:line-rule="auto"/>
        <w:ind w:firstLine="540"/>
        <w:jc w:val="both"/>
      </w:pPr>
      <w:r>
        <w:rPr>
          <w:sz w:val="20"/>
        </w:rPr>
        <w:t xml:space="preserve">3.4.3. Неиспользованный Грант в срок, предусмотренный соглашением, подлежит возврату в областной бюджет в течение 15 рабочих дней со дня окончания срока, установленного в соглашении.</w:t>
      </w:r>
    </w:p>
    <w:bookmarkStart w:id="351" w:name="P351"/>
    <w:bookmarkEnd w:id="351"/>
    <w:p>
      <w:pPr>
        <w:pStyle w:val="0"/>
        <w:spacing w:before="200" w:line-rule="auto"/>
        <w:ind w:firstLine="540"/>
        <w:jc w:val="both"/>
      </w:pPr>
      <w:r>
        <w:rPr>
          <w:sz w:val="20"/>
        </w:rPr>
        <w:t xml:space="preserve">3.5. Результат предоставления Гранта:</w:t>
      </w:r>
    </w:p>
    <w:p>
      <w:pPr>
        <w:pStyle w:val="0"/>
        <w:spacing w:before="200" w:line-rule="auto"/>
        <w:ind w:firstLine="540"/>
        <w:jc w:val="both"/>
      </w:pPr>
      <w:r>
        <w:rPr>
          <w:sz w:val="20"/>
        </w:rPr>
        <w:t xml:space="preserve">3.5.1. Значение результатов предоставления Гранта, необходимое для достижения каждой социально ориентированной некоммерческой организацией, устанавливается в соглашении о предоставлении Гранта с указанием точной даты достижения результатов исходя из проекта, направленного на развитие гражданского общества, представленного социально ориентированной некоммерческой организацией для участия в конкурсе.</w:t>
      </w:r>
    </w:p>
    <w:p>
      <w:pPr>
        <w:pStyle w:val="0"/>
        <w:spacing w:before="200" w:line-rule="auto"/>
        <w:ind w:firstLine="540"/>
        <w:jc w:val="both"/>
      </w:pPr>
      <w:r>
        <w:rPr>
          <w:sz w:val="20"/>
        </w:rPr>
        <w:t xml:space="preserve">3.5.2. В соглашении о предоставлении Гранта могут быть установлены иные количественные и качественные результаты предоставления Гранта.</w:t>
      </w:r>
    </w:p>
    <w:p>
      <w:pPr>
        <w:pStyle w:val="0"/>
        <w:spacing w:before="200" w:line-rule="auto"/>
        <w:ind w:firstLine="540"/>
        <w:jc w:val="both"/>
      </w:pPr>
      <w:r>
        <w:rPr>
          <w:sz w:val="20"/>
        </w:rPr>
        <w:t xml:space="preserve">3.5.3. За счет предоставленного Гранта Организации не допускается осуществлять следующие расходы:</w:t>
      </w:r>
    </w:p>
    <w:p>
      <w:pPr>
        <w:pStyle w:val="0"/>
        <w:spacing w:before="200" w:line-rule="auto"/>
        <w:ind w:firstLine="540"/>
        <w:jc w:val="both"/>
      </w:pPr>
      <w:r>
        <w:rPr>
          <w:sz w:val="20"/>
        </w:rPr>
        <w:t xml:space="preserve">3.5.3.1. Непосредственно не связанные с реализацией проекта;</w:t>
      </w:r>
    </w:p>
    <w:p>
      <w:pPr>
        <w:pStyle w:val="0"/>
        <w:spacing w:before="200" w:line-rule="auto"/>
        <w:ind w:firstLine="540"/>
        <w:jc w:val="both"/>
      </w:pPr>
      <w:r>
        <w:rPr>
          <w:sz w:val="20"/>
        </w:rPr>
        <w:t xml:space="preserve">3.5.3.2.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3.5.3.3.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3.5.3.4. Предусматривающих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3.5.3.5. Для погашения задолженности организации;</w:t>
      </w:r>
    </w:p>
    <w:p>
      <w:pPr>
        <w:pStyle w:val="0"/>
        <w:spacing w:before="200" w:line-rule="auto"/>
        <w:ind w:firstLine="540"/>
        <w:jc w:val="both"/>
      </w:pPr>
      <w:r>
        <w:rPr>
          <w:sz w:val="20"/>
        </w:rPr>
        <w:t xml:space="preserve">3.5.3.6. Для уплаты штрафов, пеней.</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364" w:name="P364"/>
    <w:bookmarkEnd w:id="364"/>
    <w:p>
      <w:pPr>
        <w:pStyle w:val="0"/>
        <w:ind w:firstLine="540"/>
        <w:jc w:val="both"/>
      </w:pPr>
      <w:r>
        <w:rPr>
          <w:sz w:val="20"/>
        </w:rPr>
        <w:t xml:space="preserve">4.1. Социально ориентированная некоммерческая организация представляет в Министерство по формам, определенным типовой формой Соглашения, установленной министерством финансов Калужской области, отчетность:</w:t>
      </w:r>
    </w:p>
    <w:p>
      <w:pPr>
        <w:pStyle w:val="0"/>
        <w:spacing w:before="200" w:line-rule="auto"/>
        <w:ind w:firstLine="540"/>
        <w:jc w:val="both"/>
      </w:pPr>
      <w:r>
        <w:rPr>
          <w:sz w:val="20"/>
        </w:rPr>
        <w:t xml:space="preserve">4.1.1. О достижении значений результатов предоставления Грантов и показателей об осуществлении расходов - в течение 10 рабочих дней со дня окончания проекта;</w:t>
      </w:r>
    </w:p>
    <w:p>
      <w:pPr>
        <w:pStyle w:val="0"/>
        <w:spacing w:before="200" w:line-rule="auto"/>
        <w:ind w:firstLine="540"/>
        <w:jc w:val="both"/>
      </w:pPr>
      <w:r>
        <w:rPr>
          <w:sz w:val="20"/>
        </w:rPr>
        <w:t xml:space="preserve">4.1.2. Об осуществлении расходов, источником финансового обеспечения которых является Грант, - ежеквартально до 10 числа месяца, следующего за отчетным кварталом текущего финансового года.</w:t>
      </w:r>
    </w:p>
    <w:p>
      <w:pPr>
        <w:pStyle w:val="0"/>
        <w:spacing w:before="200" w:line-rule="auto"/>
        <w:ind w:firstLine="540"/>
        <w:jc w:val="both"/>
      </w:pPr>
      <w:r>
        <w:rPr>
          <w:sz w:val="20"/>
        </w:rPr>
        <w:t xml:space="preserve">Министерство имеет право установить в соглашении сроки и формы представления социально ориентированной некоммерческой организацией дополнительной отчетности.</w:t>
      </w:r>
    </w:p>
    <w:bookmarkStart w:id="368" w:name="P368"/>
    <w:bookmarkEnd w:id="368"/>
    <w:p>
      <w:pPr>
        <w:pStyle w:val="0"/>
        <w:spacing w:before="200" w:line-rule="auto"/>
        <w:ind w:firstLine="540"/>
        <w:jc w:val="both"/>
      </w:pPr>
      <w:r>
        <w:rPr>
          <w:sz w:val="20"/>
        </w:rPr>
        <w:t xml:space="preserve">4.2. Министерство в течение 60 рабочих дней со дня представления социально ориентированной некоммерческой организацией Отчета проводит оценку результатов предоставления Гранта (далее - Оценка).</w:t>
      </w:r>
    </w:p>
    <w:p>
      <w:pPr>
        <w:pStyle w:val="0"/>
        <w:spacing w:before="200" w:line-rule="auto"/>
        <w:ind w:firstLine="540"/>
        <w:jc w:val="both"/>
      </w:pPr>
      <w:r>
        <w:rPr>
          <w:sz w:val="20"/>
        </w:rPr>
        <w:t xml:space="preserve">Оценка проводится в соответствии с </w:t>
      </w:r>
      <w:hyperlink w:history="0" w:anchor="P855" w:tooltip="ПОЛОЖЕНИЕ">
        <w:r>
          <w:rPr>
            <w:sz w:val="20"/>
            <w:color w:val="0000ff"/>
          </w:rPr>
          <w:t xml:space="preserve">положением</w:t>
        </w:r>
      </w:hyperlink>
      <w:r>
        <w:rPr>
          <w:sz w:val="20"/>
        </w:rPr>
        <w:t xml:space="preserve"> о порядке оценки результатов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установленным приложением N 4 к настоящему Порядку.</w:t>
      </w:r>
    </w:p>
    <w:p>
      <w:pPr>
        <w:pStyle w:val="0"/>
        <w:jc w:val="both"/>
      </w:pPr>
      <w:r>
        <w:rPr>
          <w:sz w:val="20"/>
        </w:rPr>
      </w:r>
    </w:p>
    <w:p>
      <w:pPr>
        <w:pStyle w:val="2"/>
        <w:outlineLvl w:val="1"/>
        <w:jc w:val="center"/>
      </w:pPr>
      <w:r>
        <w:rPr>
          <w:sz w:val="20"/>
        </w:rPr>
        <w:t xml:space="preserve">5. Требования к осуществлению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Министерство осуществляет проверку соблюдения условий и порядка предоставления Гранта социально ориентированными некоммерческими организациями, в том числе в части достижения результатов предоставления Грантов, указанных в </w:t>
      </w:r>
      <w:hyperlink w:history="0" w:anchor="P351" w:tooltip="3.5. Результат предоставления Гранта:">
        <w:r>
          <w:rPr>
            <w:sz w:val="20"/>
            <w:color w:val="0000ff"/>
          </w:rPr>
          <w:t xml:space="preserve">п. 3.5</w:t>
        </w:r>
      </w:hyperlink>
      <w:r>
        <w:rPr>
          <w:sz w:val="20"/>
        </w:rPr>
        <w:t xml:space="preserve"> Порядка, а орган государственного финансового контроля осуществляет проверку в соответствии со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Получатель Гранта несет ответственность за нарушение условий, целей и порядка предоставления грантов, предусмотренных настоящим Порядком и соглашением.</w:t>
      </w:r>
    </w:p>
    <w:p>
      <w:pPr>
        <w:pStyle w:val="0"/>
        <w:spacing w:before="200" w:line-rule="auto"/>
        <w:ind w:firstLine="540"/>
        <w:jc w:val="both"/>
      </w:pPr>
      <w:r>
        <w:rPr>
          <w:sz w:val="20"/>
        </w:rPr>
        <w:t xml:space="preserve">5.3. Возврат средств Гранта в доход областного бюджета в случае недостижения результатов предоставления Гранта, установленных соглашением, по состоянию на 31 декабря года предоставления Гранта в объеме, рассчитанном по следующей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гранта</w:t>
      </w:r>
      <w:r>
        <w:rPr>
          <w:sz w:val="20"/>
        </w:rPr>
        <w:t xml:space="preserve"> x k,</w:t>
      </w:r>
    </w:p>
    <w:p>
      <w:pPr>
        <w:pStyle w:val="0"/>
        <w:jc w:val="both"/>
      </w:pPr>
      <w:r>
        <w:rPr>
          <w:sz w:val="20"/>
        </w:rPr>
      </w:r>
    </w:p>
    <w:p>
      <w:pPr>
        <w:pStyle w:val="0"/>
        <w:ind w:firstLine="540"/>
        <w:jc w:val="both"/>
      </w:pPr>
      <w:r>
        <w:rPr>
          <w:sz w:val="20"/>
        </w:rPr>
        <w:t xml:space="preserve">где V</w:t>
      </w:r>
      <w:r>
        <w:rPr>
          <w:sz w:val="20"/>
          <w:vertAlign w:val="subscript"/>
        </w:rPr>
        <w:t xml:space="preserve">гранта</w:t>
      </w:r>
      <w:r>
        <w:rPr>
          <w:sz w:val="20"/>
        </w:rPr>
        <w:t xml:space="preserve"> - размер Гранта, предоставленный получателю Гранта за отчетный финансовый период;</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рассчитывается по формуле:</w:t>
      </w:r>
    </w:p>
    <w:p>
      <w:pPr>
        <w:pStyle w:val="0"/>
        <w:jc w:val="both"/>
      </w:pPr>
      <w:r>
        <w:rPr>
          <w:sz w:val="20"/>
        </w:rPr>
      </w:r>
    </w:p>
    <w:p>
      <w:pPr>
        <w:pStyle w:val="0"/>
        <w:ind w:firstLine="540"/>
        <w:jc w:val="both"/>
      </w:pPr>
      <w:r>
        <w:rPr>
          <w:sz w:val="20"/>
        </w:rPr>
        <w:t xml:space="preserve">k = 1 - T / S,</w:t>
      </w:r>
    </w:p>
    <w:p>
      <w:pPr>
        <w:pStyle w:val="0"/>
        <w:jc w:val="both"/>
      </w:pPr>
      <w:r>
        <w:rPr>
          <w:sz w:val="20"/>
        </w:rPr>
      </w:r>
    </w:p>
    <w:p>
      <w:pPr>
        <w:pStyle w:val="0"/>
        <w:ind w:firstLine="540"/>
        <w:jc w:val="both"/>
      </w:pPr>
      <w:r>
        <w:rPr>
          <w:sz w:val="20"/>
        </w:rPr>
        <w:t xml:space="preserve">где Т - фактически достигнутое значение результата предоставления Гранта;</w:t>
      </w:r>
    </w:p>
    <w:p>
      <w:pPr>
        <w:pStyle w:val="0"/>
        <w:spacing w:before="200" w:line-rule="auto"/>
        <w:ind w:firstLine="540"/>
        <w:jc w:val="both"/>
      </w:pPr>
      <w:r>
        <w:rPr>
          <w:sz w:val="20"/>
        </w:rPr>
        <w:t xml:space="preserve">S - плановое значение результата предоставления Гранта, установленное соглашением.</w:t>
      </w:r>
    </w:p>
    <w:p>
      <w:pPr>
        <w:pStyle w:val="0"/>
        <w:spacing w:before="200" w:line-rule="auto"/>
        <w:ind w:firstLine="540"/>
        <w:jc w:val="both"/>
      </w:pPr>
      <w:r>
        <w:rPr>
          <w:sz w:val="20"/>
        </w:rPr>
        <w:t xml:space="preserve">Письменное уведомление о необходимости возврата средств Гранта направляется Министерством получателю Гранта в течение 30 рабочих дней со дня поступления отчета о достижении значения результата предоставления Гранта с указанием реквизитов, необходимых для осуществления возврата.</w:t>
      </w:r>
    </w:p>
    <w:p>
      <w:pPr>
        <w:pStyle w:val="0"/>
        <w:spacing w:before="200" w:line-rule="auto"/>
        <w:ind w:firstLine="540"/>
        <w:jc w:val="both"/>
      </w:pPr>
      <w:r>
        <w:rPr>
          <w:sz w:val="20"/>
        </w:rPr>
        <w:t xml:space="preserve">Возврат средств Гранта осуществляется получателем Гранта в срок, не превышающий 30 календарных дней со дня получения уведомления.</w:t>
      </w:r>
    </w:p>
    <w:p>
      <w:pPr>
        <w:pStyle w:val="0"/>
        <w:spacing w:before="200" w:line-rule="auto"/>
        <w:ind w:firstLine="540"/>
        <w:jc w:val="both"/>
      </w:pPr>
      <w:r>
        <w:rPr>
          <w:sz w:val="20"/>
        </w:rPr>
        <w:t xml:space="preserve">5.4. Невозврат либо несвоевременный возврат бюджетных средств влечет взыскание бюджетных средств в доход областного бюджета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не являющимся государственными (муниципальными)</w:t>
      </w:r>
    </w:p>
    <w:p>
      <w:pPr>
        <w:pStyle w:val="0"/>
        <w:jc w:val="right"/>
      </w:pPr>
      <w:r>
        <w:rPr>
          <w:sz w:val="20"/>
        </w:rPr>
        <w:t xml:space="preserve">учреждениями, на финансовое обеспечение затрат</w:t>
      </w:r>
    </w:p>
    <w:p>
      <w:pPr>
        <w:pStyle w:val="0"/>
        <w:jc w:val="right"/>
      </w:pPr>
      <w:r>
        <w:rPr>
          <w:sz w:val="20"/>
        </w:rPr>
        <w:t xml:space="preserve">по реализации проектов, направленных на развитие</w:t>
      </w:r>
    </w:p>
    <w:p>
      <w:pPr>
        <w:pStyle w:val="0"/>
        <w:jc w:val="right"/>
      </w:pPr>
      <w:r>
        <w:rPr>
          <w:sz w:val="20"/>
        </w:rPr>
        <w:t xml:space="preserve">гражданского общества, утвержденному приказом</w:t>
      </w:r>
    </w:p>
    <w:p>
      <w:pPr>
        <w:pStyle w:val="0"/>
        <w:jc w:val="right"/>
      </w:pPr>
      <w:r>
        <w:rPr>
          <w:sz w:val="20"/>
        </w:rPr>
        <w:t xml:space="preserve">министерства внутренней политики Калужской области</w:t>
      </w:r>
    </w:p>
    <w:p>
      <w:pPr>
        <w:pStyle w:val="0"/>
        <w:jc w:val="right"/>
      </w:pPr>
      <w:r>
        <w:rPr>
          <w:sz w:val="20"/>
        </w:rPr>
        <w:t xml:space="preserve">от 21 апреля 2021 г. N 39-од</w:t>
      </w:r>
    </w:p>
    <w:p>
      <w:pPr>
        <w:pStyle w:val="0"/>
        <w:jc w:val="both"/>
      </w:pPr>
      <w:r>
        <w:rPr>
          <w:sz w:val="20"/>
        </w:rPr>
      </w:r>
    </w:p>
    <w:bookmarkStart w:id="409" w:name="P409"/>
    <w:bookmarkEnd w:id="409"/>
    <w:p>
      <w:pPr>
        <w:pStyle w:val="2"/>
        <w:jc w:val="center"/>
      </w:pPr>
      <w:r>
        <w:rPr>
          <w:sz w:val="20"/>
        </w:rPr>
        <w:t xml:space="preserve">МЕТОДИКА</w:t>
      </w:r>
    </w:p>
    <w:p>
      <w:pPr>
        <w:pStyle w:val="2"/>
        <w:jc w:val="center"/>
      </w:pPr>
      <w:r>
        <w:rPr>
          <w:sz w:val="20"/>
        </w:rPr>
        <w:t xml:space="preserve">ОЦЕНКИ ЗАЯВОК</w:t>
      </w:r>
    </w:p>
    <w:p>
      <w:pPr>
        <w:pStyle w:val="0"/>
        <w:jc w:val="both"/>
      </w:pPr>
      <w:r>
        <w:rPr>
          <w:sz w:val="20"/>
        </w:rPr>
      </w:r>
    </w:p>
    <w:p>
      <w:pPr>
        <w:pStyle w:val="0"/>
        <w:ind w:firstLine="540"/>
        <w:jc w:val="both"/>
      </w:pPr>
      <w:r>
        <w:rPr>
          <w:sz w:val="20"/>
        </w:rPr>
        <w:t xml:space="preserve">1. Настоящая Методика оценки заявок, поданных социально ориентированными некоммерческими организациями для участия в конкурсе на 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определяет порядок проведения оценки заявок, допущенных для участия в конкурсе членами Комиссии.</w:t>
      </w:r>
    </w:p>
    <w:p>
      <w:pPr>
        <w:pStyle w:val="0"/>
        <w:spacing w:before="200" w:line-rule="auto"/>
        <w:ind w:firstLine="540"/>
        <w:jc w:val="both"/>
      </w:pPr>
      <w:r>
        <w:rPr>
          <w:sz w:val="20"/>
        </w:rPr>
        <w:t xml:space="preserve">2. Подход к определению оценки (от 0 до 10 баллов) по критериям оценки заявок:</w:t>
      </w:r>
    </w:p>
    <w:p>
      <w:pPr>
        <w:pStyle w:val="0"/>
        <w:spacing w:before="200" w:line-rule="auto"/>
        <w:ind w:firstLine="540"/>
        <w:jc w:val="both"/>
      </w:pPr>
      <w:r>
        <w:rPr>
          <w:sz w:val="20"/>
        </w:rPr>
        <w:t xml:space="preserve">1)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pPr>
            <w:r>
              <w:rPr>
                <w:sz w:val="20"/>
              </w:rPr>
              <w:t xml:space="preserve">9 - 10</w:t>
            </w:r>
          </w:p>
        </w:tc>
        <w:tc>
          <w:tcPr>
            <w:tcW w:w="8334"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 проект направлен в полной мере на решение именно тех проблем, которые обозначены как значимые;</w:t>
            </w:r>
          </w:p>
          <w:p>
            <w:pPr>
              <w:pStyle w:val="0"/>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 мероприятия проекта полностью соответствуют Грантовым направлениям</w:t>
            </w:r>
          </w:p>
        </w:tc>
      </w:tr>
      <w:tr>
        <w:tc>
          <w:tcPr>
            <w:tcW w:w="737" w:type="dxa"/>
          </w:tcPr>
          <w:p>
            <w:pPr>
              <w:pStyle w:val="0"/>
            </w:pPr>
            <w:r>
              <w:rPr>
                <w:sz w:val="20"/>
              </w:rPr>
              <w:t xml:space="preserve">6 - 8</w:t>
            </w:r>
          </w:p>
        </w:tc>
        <w:tc>
          <w:tcPr>
            <w:tcW w:w="8334" w:type="dxa"/>
          </w:tcPr>
          <w:p>
            <w:pPr>
              <w:pStyle w:val="0"/>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pPr>
            <w:r>
              <w:rPr>
                <w:sz w:val="20"/>
              </w:rPr>
              <w:t xml:space="preserve">-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 имеются другие замечания эксперта (с комментарием)</w:t>
            </w:r>
          </w:p>
        </w:tc>
      </w:tr>
      <w:tr>
        <w:tc>
          <w:tcPr>
            <w:tcW w:w="737" w:type="dxa"/>
          </w:tcPr>
          <w:p>
            <w:pPr>
              <w:pStyle w:val="0"/>
            </w:pPr>
            <w:r>
              <w:rPr>
                <w:sz w:val="20"/>
              </w:rPr>
              <w:t xml:space="preserve">3 - 5</w:t>
            </w:r>
          </w:p>
        </w:tc>
        <w:tc>
          <w:tcPr>
            <w:tcW w:w="8334"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 проблема не имеет острой значимости для целевой группы или территории реализации проекта;</w:t>
            </w:r>
          </w:p>
          <w:p>
            <w:pPr>
              <w:pStyle w:val="0"/>
            </w:pPr>
            <w:r>
              <w:rPr>
                <w:sz w:val="20"/>
              </w:rPr>
              <w:t xml:space="preserve">- в проекте недостаточно аргументирована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pPr>
            <w:r>
              <w:rPr>
                <w:sz w:val="20"/>
              </w:rPr>
              <w:t xml:space="preserve">- имеются другие замечания эксперта (с комментарием)</w:t>
            </w:r>
          </w:p>
        </w:tc>
      </w:tr>
      <w:tr>
        <w:tc>
          <w:tcPr>
            <w:tcW w:w="737" w:type="dxa"/>
          </w:tcPr>
          <w:p>
            <w:pPr>
              <w:pStyle w:val="0"/>
            </w:pPr>
            <w:r>
              <w:rPr>
                <w:sz w:val="20"/>
              </w:rPr>
              <w:t xml:space="preserve">0 - 2</w:t>
            </w:r>
          </w:p>
        </w:tc>
        <w:tc>
          <w:tcPr>
            <w:tcW w:w="8334" w:type="dxa"/>
          </w:tcPr>
          <w:p>
            <w:pPr>
              <w:pStyle w:val="0"/>
            </w:pPr>
            <w:r>
              <w:rPr>
                <w:sz w:val="20"/>
              </w:rPr>
              <w:t xml:space="preserve">Актуальность и социальная значимость проекта не доказаны:</w:t>
            </w:r>
          </w:p>
          <w:p>
            <w:pPr>
              <w:pStyle w:val="0"/>
            </w:pPr>
            <w:r>
              <w:rPr>
                <w:sz w:val="20"/>
              </w:rPr>
              <w:t xml:space="preserve">- 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 большая часть мероприятий проекта не связана с выбранным Грантовым направлением;</w:t>
            </w:r>
          </w:p>
          <w:p>
            <w:pPr>
              <w:pStyle w:val="0"/>
            </w:pPr>
            <w:r>
              <w:rPr>
                <w:sz w:val="20"/>
              </w:rPr>
              <w:t xml:space="preserve">- имеются другие серьезные замечания членов конкурсной Комиссии (с комментарием)</w:t>
            </w:r>
          </w:p>
        </w:tc>
      </w:tr>
    </w:tbl>
    <w:p>
      <w:pPr>
        <w:pStyle w:val="0"/>
        <w:jc w:val="both"/>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pPr>
            <w:r>
              <w:rPr>
                <w:sz w:val="20"/>
              </w:rPr>
              <w:t xml:space="preserve">9 - 10</w:t>
            </w:r>
          </w:p>
        </w:tc>
        <w:tc>
          <w:tcPr>
            <w:tcW w:w="8334" w:type="dxa"/>
          </w:tcPr>
          <w:p>
            <w:pPr>
              <w:pStyle w:val="0"/>
            </w:pPr>
            <w:r>
              <w:rPr>
                <w:sz w:val="20"/>
              </w:rPr>
              <w:t xml:space="preserve">Проект полностью соответствует данному критерию:</w:t>
            </w:r>
          </w:p>
          <w:p>
            <w:pPr>
              <w:pStyle w:val="0"/>
            </w:pPr>
            <w:r>
              <w:rPr>
                <w:sz w:val="20"/>
              </w:rPr>
              <w:t xml:space="preserve">-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 календарный план хорошо структурирован, детализирован, содержит описание конкретных мероприятий;</w:t>
            </w:r>
          </w:p>
          <w:p>
            <w:pPr>
              <w:pStyle w:val="0"/>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 указаны конкретные и разумные сроки, позволяющие в полной мере решить задачи проекта</w:t>
            </w:r>
          </w:p>
        </w:tc>
      </w:tr>
      <w:tr>
        <w:tc>
          <w:tcPr>
            <w:tcW w:w="737" w:type="dxa"/>
          </w:tcPr>
          <w:p>
            <w:pPr>
              <w:pStyle w:val="0"/>
            </w:pPr>
            <w:r>
              <w:rPr>
                <w:sz w:val="20"/>
              </w:rPr>
              <w:t xml:space="preserve">6 - 8</w:t>
            </w:r>
          </w:p>
        </w:tc>
        <w:tc>
          <w:tcPr>
            <w:tcW w:w="8334" w:type="dxa"/>
          </w:tcPr>
          <w:p>
            <w:pPr>
              <w:pStyle w:val="0"/>
            </w:pPr>
            <w:r>
              <w:rPr>
                <w:sz w:val="20"/>
              </w:rPr>
              <w:t xml:space="preserve">По данному критерию проект в целом проработан, однако имеются несущественные замечания эксперта:</w:t>
            </w:r>
          </w:p>
          <w:p>
            <w:pPr>
              <w:pStyle w:val="0"/>
            </w:pPr>
            <w:r>
              <w:rPr>
                <w:sz w:val="20"/>
              </w:rPr>
              <w:t xml:space="preserve">-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737" w:type="dxa"/>
          </w:tcPr>
          <w:p>
            <w:pPr>
              <w:pStyle w:val="0"/>
            </w:pPr>
            <w:r>
              <w:rPr>
                <w:sz w:val="20"/>
              </w:rPr>
              <w:t xml:space="preserve">3 - 5</w:t>
            </w:r>
          </w:p>
        </w:tc>
        <w:tc>
          <w:tcPr>
            <w:tcW w:w="8334" w:type="dxa"/>
          </w:tcPr>
          <w:p>
            <w:pPr>
              <w:pStyle w:val="0"/>
            </w:pPr>
            <w:r>
              <w:rPr>
                <w:sz w:val="20"/>
              </w:rPr>
              <w:t xml:space="preserve">Проект по данному критерию проработан недостаточно, имеются замечания члена Комиссии, которые обязательно необходимо устранить:</w:t>
            </w:r>
          </w:p>
          <w:p>
            <w:pPr>
              <w:pStyle w:val="0"/>
            </w:pPr>
            <w:r>
              <w:rPr>
                <w:sz w:val="20"/>
              </w:rPr>
              <w:t xml:space="preserve">-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 имеются устранимые нарушения логической связи между задачами, мероприятиями и предполагаемыми результатами;</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0 - 2</w:t>
            </w:r>
          </w:p>
        </w:tc>
        <w:tc>
          <w:tcPr>
            <w:tcW w:w="8334" w:type="dxa"/>
          </w:tcPr>
          <w:p>
            <w:pPr>
              <w:pStyle w:val="0"/>
            </w:pPr>
            <w:r>
              <w:rPr>
                <w:sz w:val="20"/>
              </w:rPr>
              <w:t xml:space="preserve">Проект не соответствует данному критерию:</w:t>
            </w:r>
          </w:p>
          <w:p>
            <w:pPr>
              <w:pStyle w:val="0"/>
            </w:pPr>
            <w:r>
              <w:rPr>
                <w:sz w:val="20"/>
              </w:rPr>
              <w:t xml:space="preserve">-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 имеются другие серьезные замечания члена Комиссии (с комментарием)</w:t>
            </w:r>
          </w:p>
        </w:tc>
      </w:tr>
    </w:tbl>
    <w:p>
      <w:pPr>
        <w:pStyle w:val="0"/>
        <w:jc w:val="both"/>
      </w:pPr>
      <w:r>
        <w:rPr>
          <w:sz w:val="20"/>
        </w:rPr>
      </w:r>
    </w:p>
    <w:p>
      <w:pPr>
        <w:pStyle w:val="0"/>
        <w:ind w:firstLine="540"/>
        <w:jc w:val="both"/>
      </w:pPr>
      <w:r>
        <w:rPr>
          <w:sz w:val="20"/>
        </w:rPr>
        <w:t xml:space="preserve">3)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pPr>
            <w:r>
              <w:rPr>
                <w:sz w:val="20"/>
              </w:rPr>
              <w:t xml:space="preserve">9 - 10</w:t>
            </w:r>
          </w:p>
        </w:tc>
        <w:tc>
          <w:tcPr>
            <w:tcW w:w="8334" w:type="dxa"/>
          </w:tcPr>
          <w:p>
            <w:pPr>
              <w:pStyle w:val="0"/>
            </w:pPr>
            <w:r>
              <w:rPr>
                <w:sz w:val="20"/>
              </w:rPr>
              <w:t xml:space="preserve">Проект является инновационным, уникальным:</w:t>
            </w:r>
          </w:p>
          <w:p>
            <w:pPr>
              <w:pStyle w:val="0"/>
            </w:pPr>
            <w:r>
              <w:rPr>
                <w:sz w:val="20"/>
              </w:rPr>
              <w:t xml:space="preserve">-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tc>
          <w:tcPr>
            <w:tcW w:w="737" w:type="dxa"/>
          </w:tcPr>
          <w:p>
            <w:pPr>
              <w:pStyle w:val="0"/>
            </w:pPr>
            <w:r>
              <w:rPr>
                <w:sz w:val="20"/>
              </w:rPr>
              <w:t xml:space="preserve">6 - 8</w:t>
            </w:r>
          </w:p>
        </w:tc>
        <w:tc>
          <w:tcPr>
            <w:tcW w:w="8334"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осуществляют организация и (или) ее партнеры (например, отсутствует описание конкретных результатов внедрения инноваций);</w:t>
            </w:r>
          </w:p>
          <w:p>
            <w:pPr>
              <w:pStyle w:val="0"/>
            </w:pPr>
            <w:r>
              <w:rPr>
                <w:sz w:val="20"/>
              </w:rPr>
              <w:t xml:space="preserve">- у организации есть ресурсы и опыт, чтобы успешно внедрить описанные инновации;</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3 - 5</w:t>
            </w:r>
          </w:p>
        </w:tc>
        <w:tc>
          <w:tcPr>
            <w:tcW w:w="8334"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 практики и методики, указанные в заявке, не являются инновационными;</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0 - 2</w:t>
            </w:r>
          </w:p>
        </w:tc>
        <w:tc>
          <w:tcPr>
            <w:tcW w:w="8334" w:type="dxa"/>
          </w:tcPr>
          <w:p>
            <w:pPr>
              <w:pStyle w:val="0"/>
            </w:pPr>
            <w:r>
              <w:rPr>
                <w:sz w:val="20"/>
              </w:rPr>
              <w:t xml:space="preserve">Проект не является инновационным, уникальным:</w:t>
            </w:r>
          </w:p>
          <w:p>
            <w:pPr>
              <w:pStyle w:val="0"/>
            </w:pPr>
            <w:r>
              <w:rPr>
                <w:sz w:val="20"/>
              </w:rPr>
              <w:t xml:space="preserve">- проект, по сути, является продолжением уже осуществляемой (ранее осуществлявшейся) деятельности организации;</w:t>
            </w:r>
          </w:p>
          <w:p>
            <w:pPr>
              <w:pStyle w:val="0"/>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jc w:val="both"/>
      </w:pPr>
      <w:r>
        <w:rPr>
          <w:sz w:val="20"/>
        </w:rPr>
      </w:r>
    </w:p>
    <w:p>
      <w:pPr>
        <w:pStyle w:val="0"/>
        <w:ind w:firstLine="540"/>
        <w:jc w:val="both"/>
      </w:pPr>
      <w:r>
        <w:rPr>
          <w:sz w:val="20"/>
        </w:rPr>
        <w:t xml:space="preserve">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pPr>
            <w:r>
              <w:rPr>
                <w:sz w:val="20"/>
              </w:rPr>
              <w:t xml:space="preserve">9 - 10</w:t>
            </w:r>
          </w:p>
        </w:tc>
        <w:tc>
          <w:tcPr>
            <w:tcW w:w="8334" w:type="dxa"/>
          </w:tcPr>
          <w:p>
            <w:pPr>
              <w:pStyle w:val="0"/>
            </w:pPr>
            <w:r>
              <w:rPr>
                <w:sz w:val="20"/>
              </w:rPr>
              <w:t xml:space="preserve">Данный критерий отлично выражен в заявке:</w:t>
            </w:r>
          </w:p>
          <w:p>
            <w:pPr>
              <w:pStyle w:val="0"/>
            </w:pPr>
            <w:r>
              <w:rPr>
                <w:sz w:val="20"/>
              </w:rPr>
              <w:t xml:space="preserve">- в заявке четко изложены ожидаемые результаты проекта, они адекватны, конкретны и измеримы, соразмерны и обоснованы</w:t>
            </w:r>
          </w:p>
        </w:tc>
      </w:tr>
      <w:tr>
        <w:tc>
          <w:tcPr>
            <w:tcW w:w="737" w:type="dxa"/>
          </w:tcPr>
          <w:p>
            <w:pPr>
              <w:pStyle w:val="0"/>
            </w:pPr>
            <w:r>
              <w:rPr>
                <w:sz w:val="20"/>
              </w:rPr>
              <w:t xml:space="preserve">6 - 8</w:t>
            </w:r>
          </w:p>
        </w:tc>
        <w:tc>
          <w:tcPr>
            <w:tcW w:w="8334" w:type="dxa"/>
          </w:tcPr>
          <w:p>
            <w:pPr>
              <w:pStyle w:val="0"/>
            </w:pPr>
            <w:r>
              <w:rPr>
                <w:sz w:val="20"/>
              </w:rPr>
              <w:t xml:space="preserve">Данный критерий хорошо выражен в заявке:</w:t>
            </w:r>
          </w:p>
          <w:p>
            <w:pPr>
              <w:pStyle w:val="0"/>
            </w:pPr>
            <w:r>
              <w:rPr>
                <w:sz w:val="20"/>
              </w:rPr>
              <w:t xml:space="preserve">-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737" w:type="dxa"/>
          </w:tcPr>
          <w:p>
            <w:pPr>
              <w:pStyle w:val="0"/>
            </w:pPr>
            <w:r>
              <w:rPr>
                <w:sz w:val="20"/>
              </w:rPr>
              <w:t xml:space="preserve">3 - 5</w:t>
            </w:r>
          </w:p>
        </w:tc>
        <w:tc>
          <w:tcPr>
            <w:tcW w:w="8334" w:type="dxa"/>
          </w:tcPr>
          <w:p>
            <w:pPr>
              <w:pStyle w:val="0"/>
            </w:pPr>
            <w:r>
              <w:rPr>
                <w:sz w:val="20"/>
              </w:rPr>
              <w:t xml:space="preserve">Данный критерий удовлетворительно выражен в заявке:</w:t>
            </w:r>
          </w:p>
          <w:p>
            <w:pPr>
              <w:pStyle w:val="0"/>
            </w:pPr>
            <w:r>
              <w:rPr>
                <w:sz w:val="20"/>
              </w:rPr>
              <w:t xml:space="preserve">- 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 запланированные результаты могут быть достигнуты при меньших затратах;</w:t>
            </w:r>
          </w:p>
          <w:p>
            <w:pPr>
              <w:pStyle w:val="0"/>
            </w:pPr>
            <w:r>
              <w:rPr>
                <w:sz w:val="20"/>
              </w:rPr>
              <w:t xml:space="preserve">- имеются другие замечания эксперта (с комментарием)</w:t>
            </w:r>
          </w:p>
        </w:tc>
      </w:tr>
      <w:tr>
        <w:tc>
          <w:tcPr>
            <w:tcW w:w="737" w:type="dxa"/>
          </w:tcPr>
          <w:p>
            <w:pPr>
              <w:pStyle w:val="0"/>
            </w:pPr>
            <w:r>
              <w:rPr>
                <w:sz w:val="20"/>
              </w:rPr>
              <w:t xml:space="preserve">0 - 2</w:t>
            </w:r>
          </w:p>
        </w:tc>
        <w:tc>
          <w:tcPr>
            <w:tcW w:w="8334" w:type="dxa"/>
          </w:tcPr>
          <w:p>
            <w:pPr>
              <w:pStyle w:val="0"/>
            </w:pPr>
            <w:r>
              <w:rPr>
                <w:sz w:val="20"/>
              </w:rPr>
              <w:t xml:space="preserve">Данный критерий плохо выражен в заявке:</w:t>
            </w:r>
          </w:p>
          <w:p>
            <w:pPr>
              <w:pStyle w:val="0"/>
            </w:pPr>
            <w:r>
              <w:rPr>
                <w:sz w:val="20"/>
              </w:rPr>
              <w:t xml:space="preserve">- ожидаемые результаты проекта изложены неконкретно;</w:t>
            </w:r>
          </w:p>
          <w:p>
            <w:pPr>
              <w:pStyle w:val="0"/>
            </w:pPr>
            <w:r>
              <w:rPr>
                <w:sz w:val="20"/>
              </w:rPr>
              <w:t xml:space="preserve">- предполагаемые затраты на достижение результатов проекта явно завышены;</w:t>
            </w:r>
          </w:p>
          <w:p>
            <w:pPr>
              <w:pStyle w:val="0"/>
            </w:pPr>
            <w:r>
              <w:rPr>
                <w:sz w:val="20"/>
              </w:rPr>
              <w:t xml:space="preserve">- описанная в заявке деятельность является, по сути, предпринимательской;</w:t>
            </w:r>
          </w:p>
          <w:p>
            <w:pPr>
              <w:pStyle w:val="0"/>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5) реалистичность сметы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pPr>
            <w:r>
              <w:rPr>
                <w:sz w:val="20"/>
              </w:rPr>
              <w:t xml:space="preserve">9 - 10</w:t>
            </w:r>
          </w:p>
        </w:tc>
        <w:tc>
          <w:tcPr>
            <w:tcW w:w="8334" w:type="dxa"/>
          </w:tcPr>
          <w:p>
            <w:pPr>
              <w:pStyle w:val="0"/>
            </w:pPr>
            <w:r>
              <w:rPr>
                <w:sz w:val="20"/>
              </w:rPr>
              <w:t xml:space="preserve">Проект полностью соответствует данному критерию:</w:t>
            </w:r>
          </w:p>
          <w:p>
            <w:pPr>
              <w:pStyle w:val="0"/>
            </w:pPr>
            <w:r>
              <w:rPr>
                <w:sz w:val="20"/>
              </w:rPr>
              <w:t xml:space="preserve">-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 все планируемые расходы реалистичны и обоснованны;</w:t>
            </w:r>
          </w:p>
          <w:p>
            <w:pPr>
              <w:pStyle w:val="0"/>
            </w:pPr>
            <w:r>
              <w:rPr>
                <w:sz w:val="20"/>
              </w:rPr>
              <w:t xml:space="preserve">- к смете прилагаются коммерческие предложения (не менее двух) на приобретение товаров, оказание работ/услуг;</w:t>
            </w:r>
          </w:p>
          <w:p>
            <w:pPr>
              <w:pStyle w:val="0"/>
            </w:pPr>
            <w:r>
              <w:rPr>
                <w:sz w:val="20"/>
              </w:rPr>
              <w:t xml:space="preserve">-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 в проекте предусмотрено активное использование имеющихся у организации ресурсов</w:t>
            </w:r>
          </w:p>
        </w:tc>
      </w:tr>
      <w:tr>
        <w:tc>
          <w:tcPr>
            <w:tcW w:w="737" w:type="dxa"/>
          </w:tcPr>
          <w:p>
            <w:pPr>
              <w:pStyle w:val="0"/>
            </w:pPr>
            <w:r>
              <w:rPr>
                <w:sz w:val="20"/>
              </w:rPr>
              <w:t xml:space="preserve">6 - 8</w:t>
            </w:r>
          </w:p>
        </w:tc>
        <w:tc>
          <w:tcPr>
            <w:tcW w:w="8334" w:type="dxa"/>
          </w:tcPr>
          <w:p>
            <w:pPr>
              <w:pStyle w:val="0"/>
            </w:pPr>
            <w:r>
              <w:rPr>
                <w:sz w:val="20"/>
              </w:rPr>
              <w:t xml:space="preserve">Проект в целом соответствует данному критерию, однако имеются несущественные замечания члена Комиссии:</w:t>
            </w:r>
          </w:p>
          <w:p>
            <w:pPr>
              <w:pStyle w:val="0"/>
            </w:pPr>
            <w:r>
              <w:rPr>
                <w:sz w:val="20"/>
              </w:rPr>
              <w:t xml:space="preserve">- все планируемые расходы реалистичны, следуют из задач, мероприятий и обоснованны, вместе с тем из комментариев к некоторым расходам невозможно точно определить их состав (детализацию);</w:t>
            </w:r>
          </w:p>
          <w:p>
            <w:pPr>
              <w:pStyle w:val="0"/>
            </w:pPr>
            <w:r>
              <w:rPr>
                <w:sz w:val="20"/>
              </w:rPr>
              <w:t xml:space="preserve">- имеются замечания других членов Комиссии (с комментарием).</w:t>
            </w:r>
          </w:p>
          <w:p>
            <w:pPr>
              <w:pStyle w:val="0"/>
            </w:pPr>
            <w:r>
              <w:rPr>
                <w:sz w:val="20"/>
              </w:rPr>
              <w:t xml:space="preserve">К смете прилагаются коммерческие предложения (не менее двух) на приобретение товаров, оказание работ/услуг</w:t>
            </w:r>
          </w:p>
        </w:tc>
      </w:tr>
      <w:tr>
        <w:tc>
          <w:tcPr>
            <w:tcW w:w="737" w:type="dxa"/>
          </w:tcPr>
          <w:p>
            <w:pPr>
              <w:pStyle w:val="0"/>
            </w:pPr>
            <w:r>
              <w:rPr>
                <w:sz w:val="20"/>
              </w:rPr>
              <w:t xml:space="preserve">3 - 5</w:t>
            </w:r>
          </w:p>
        </w:tc>
        <w:tc>
          <w:tcPr>
            <w:tcW w:w="8334" w:type="dxa"/>
          </w:tcPr>
          <w:p>
            <w:pPr>
              <w:pStyle w:val="0"/>
            </w:pPr>
            <w:r>
              <w:rPr>
                <w:sz w:val="20"/>
              </w:rPr>
              <w:t xml:space="preserve">Проект в целом соответствует данному критерию, однако имеются замечания члена Комиссии, которые обязательно необходимо устранить:</w:t>
            </w:r>
          </w:p>
          <w:p>
            <w:pPr>
              <w:pStyle w:val="0"/>
            </w:pPr>
            <w:r>
              <w:rPr>
                <w:sz w:val="20"/>
              </w:rPr>
              <w:t xml:space="preserve">- 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 в смете проекта предусмотрены побочные, не имеющие прямого отношения к реализации проекта расходы;</w:t>
            </w:r>
          </w:p>
          <w:p>
            <w:pPr>
              <w:pStyle w:val="0"/>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 отсутствуют коммерческие предложения к смете на приобретение товаров, оказание работ/услуг;</w:t>
            </w:r>
          </w:p>
          <w:p>
            <w:pPr>
              <w:pStyle w:val="0"/>
            </w:pPr>
            <w:r>
              <w:rPr>
                <w:sz w:val="20"/>
              </w:rPr>
              <w:t xml:space="preserve">- обоснование некоторых запланированных расходов не позволяет оценить их взаимосвязь с мероприятиями проекта;</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0 - 2</w:t>
            </w:r>
          </w:p>
        </w:tc>
        <w:tc>
          <w:tcPr>
            <w:tcW w:w="8334" w:type="dxa"/>
          </w:tcPr>
          <w:p>
            <w:pPr>
              <w:pStyle w:val="0"/>
            </w:pPr>
            <w:r>
              <w:rPr>
                <w:sz w:val="20"/>
              </w:rPr>
              <w:t xml:space="preserve">Проект не соответствует данному критерию:</w:t>
            </w:r>
          </w:p>
          <w:p>
            <w:pPr>
              <w:pStyle w:val="0"/>
            </w:pPr>
            <w:r>
              <w:rPr>
                <w:sz w:val="20"/>
              </w:rPr>
              <w:t xml:space="preserve">-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pPr>
            <w:r>
              <w:rPr>
                <w:sz w:val="20"/>
              </w:rPr>
              <w:t xml:space="preserve">- отсутствуют коммерческие предложения к смете на приобретение товаров, оказание работ/услуг;</w:t>
            </w:r>
          </w:p>
          <w:p>
            <w:pPr>
              <w:pStyle w:val="0"/>
            </w:pPr>
            <w:r>
              <w:rPr>
                <w:sz w:val="20"/>
              </w:rPr>
              <w:t xml:space="preserve">- в смете проекта предусмотрено осуществление за счет субсидии расходов, которые не допускаются в соответствии с требованиями Порядка о конкурсе;</w:t>
            </w:r>
          </w:p>
          <w:p>
            <w:pPr>
              <w:pStyle w:val="0"/>
            </w:pPr>
            <w:r>
              <w:rPr>
                <w:sz w:val="20"/>
              </w:rPr>
              <w:t xml:space="preserve">- смета проекта нереалистична, не соответствует тексту заявки;</w:t>
            </w:r>
          </w:p>
          <w:p>
            <w:pPr>
              <w:pStyle w:val="0"/>
            </w:pPr>
            <w:r>
              <w:rPr>
                <w:sz w:val="20"/>
              </w:rPr>
              <w:t xml:space="preserve">- смета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 имеются несоответствия между суммами в описании проекта и в его смете;</w:t>
            </w:r>
          </w:p>
          <w:p>
            <w:pPr>
              <w:pStyle w:val="0"/>
            </w:pPr>
            <w:r>
              <w:rPr>
                <w:sz w:val="20"/>
              </w:rPr>
              <w:t xml:space="preserve">- комментарии к запланированным расходам неполные, некорректные, нелогичные;</w:t>
            </w:r>
          </w:p>
          <w:p>
            <w:pPr>
              <w:pStyle w:val="0"/>
            </w:pPr>
            <w:r>
              <w:rPr>
                <w:sz w:val="20"/>
              </w:rPr>
              <w:t xml:space="preserve">- имеются другие серьезные замечания члена Комиссии (с комментарием)</w:t>
            </w:r>
          </w:p>
        </w:tc>
      </w:tr>
    </w:tbl>
    <w:p>
      <w:pPr>
        <w:pStyle w:val="0"/>
        <w:jc w:val="both"/>
      </w:pPr>
      <w:r>
        <w:rPr>
          <w:sz w:val="20"/>
        </w:rPr>
      </w:r>
    </w:p>
    <w:p>
      <w:pPr>
        <w:pStyle w:val="0"/>
        <w:ind w:firstLine="540"/>
        <w:jc w:val="both"/>
      </w:pPr>
      <w:r>
        <w:rPr>
          <w:sz w:val="20"/>
        </w:rPr>
        <w:t xml:space="preserve">6) масштаб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pPr>
            <w:r>
              <w:rPr>
                <w:sz w:val="20"/>
              </w:rPr>
              <w:t xml:space="preserve">9 - 10</w:t>
            </w:r>
          </w:p>
        </w:tc>
        <w:tc>
          <w:tcPr>
            <w:tcW w:w="8334" w:type="dxa"/>
          </w:tcPr>
          <w:p>
            <w:pPr>
              <w:pStyle w:val="0"/>
            </w:pPr>
            <w:r>
              <w:rPr>
                <w:sz w:val="20"/>
              </w:rPr>
              <w:t xml:space="preserve">Проект по данному критерию проработан отлично:</w:t>
            </w:r>
          </w:p>
          <w:p>
            <w:pPr>
              <w:pStyle w:val="0"/>
            </w:pPr>
            <w:r>
              <w:rPr>
                <w:sz w:val="20"/>
              </w:rPr>
              <w:t xml:space="preserve">-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pPr>
            <w:r>
              <w:rPr>
                <w:sz w:val="20"/>
              </w:rPr>
              <w:t xml:space="preserve">- в проекте предусмотрена деятельность в пределах территории его реализации самостоятельно или с активным вовлечением партнеров</w:t>
            </w:r>
          </w:p>
        </w:tc>
      </w:tr>
      <w:tr>
        <w:tc>
          <w:tcPr>
            <w:tcW w:w="737" w:type="dxa"/>
          </w:tcPr>
          <w:p>
            <w:pPr>
              <w:pStyle w:val="0"/>
            </w:pPr>
            <w:r>
              <w:rPr>
                <w:sz w:val="20"/>
              </w:rPr>
              <w:t xml:space="preserve">6 - 8</w:t>
            </w:r>
          </w:p>
        </w:tc>
        <w:tc>
          <w:tcPr>
            <w:tcW w:w="8334" w:type="dxa"/>
          </w:tcPr>
          <w:p>
            <w:pPr>
              <w:pStyle w:val="0"/>
            </w:pPr>
            <w:r>
              <w:rPr>
                <w:sz w:val="20"/>
              </w:rPr>
              <w:t xml:space="preserve">Проект по данному критерию проработан хорошо:</w:t>
            </w:r>
          </w:p>
          <w:p>
            <w:pPr>
              <w:pStyle w:val="0"/>
            </w:pPr>
            <w:r>
              <w:rPr>
                <w:sz w:val="20"/>
              </w:rPr>
              <w:t xml:space="preserve">-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pPr>
            <w:r>
              <w:rPr>
                <w:sz w:val="20"/>
              </w:rPr>
              <w:t xml:space="preserve">-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3 - 5</w:t>
            </w:r>
          </w:p>
        </w:tc>
        <w:tc>
          <w:tcPr>
            <w:tcW w:w="8334" w:type="dxa"/>
          </w:tcPr>
          <w:p>
            <w:pPr>
              <w:pStyle w:val="0"/>
            </w:pPr>
            <w:r>
              <w:rPr>
                <w:sz w:val="20"/>
              </w:rPr>
              <w:t xml:space="preserve">Проект по данному критерию проработан удовлетворительно:</w:t>
            </w:r>
          </w:p>
          <w:p>
            <w:pPr>
              <w:pStyle w:val="0"/>
            </w:pPr>
            <w:r>
              <w:rPr>
                <w:sz w:val="20"/>
              </w:rPr>
              <w:t xml:space="preserve">-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pPr>
            <w:r>
              <w:rPr>
                <w:sz w:val="20"/>
              </w:rPr>
              <w:t xml:space="preserve">-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0 - 2</w:t>
            </w:r>
          </w:p>
        </w:tc>
        <w:tc>
          <w:tcPr>
            <w:tcW w:w="8334" w:type="dxa"/>
          </w:tcPr>
          <w:p>
            <w:pPr>
              <w:pStyle w:val="0"/>
            </w:pPr>
            <w:r>
              <w:rPr>
                <w:sz w:val="20"/>
              </w:rPr>
              <w:t xml:space="preserve">Проект по данному критерию проработан плохо:</w:t>
            </w:r>
          </w:p>
          <w:p>
            <w:pPr>
              <w:pStyle w:val="0"/>
            </w:pPr>
            <w:r>
              <w:rPr>
                <w:sz w:val="20"/>
              </w:rPr>
              <w:t xml:space="preserve">- заявленная территория реализации проекта не подтверждается содержанием заявки;</w:t>
            </w:r>
          </w:p>
          <w:p>
            <w:pPr>
              <w:pStyle w:val="0"/>
            </w:pPr>
            <w:r>
              <w:rPr>
                <w:sz w:val="20"/>
              </w:rPr>
              <w:t xml:space="preserve">- не доказано взаимодействие с территориями, обозначенными в заявке;</w:t>
            </w:r>
          </w:p>
          <w:p>
            <w:pPr>
              <w:pStyle w:val="0"/>
            </w:pPr>
            <w:r>
              <w:rPr>
                <w:sz w:val="20"/>
              </w:rPr>
              <w:t xml:space="preserve">- имеются другие серьезные замечания члена Комиссии (с комментарием)</w:t>
            </w:r>
          </w:p>
        </w:tc>
      </w:tr>
    </w:tbl>
    <w:p>
      <w:pPr>
        <w:pStyle w:val="0"/>
        <w:jc w:val="both"/>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pPr>
            <w:r>
              <w:rPr>
                <w:sz w:val="20"/>
              </w:rPr>
              <w:t xml:space="preserve">9 - 10</w:t>
            </w:r>
          </w:p>
        </w:tc>
        <w:tc>
          <w:tcPr>
            <w:tcW w:w="8334" w:type="dxa"/>
          </w:tcPr>
          <w:p>
            <w:pPr>
              <w:pStyle w:val="0"/>
            </w:pPr>
            <w:r>
              <w:rPr>
                <w:sz w:val="20"/>
              </w:rPr>
              <w:t xml:space="preserve">Заявитель обеспечивает реальное привлечение дополнительных ресурсов на реализацию проекта в объеме более 30% бюджета проекта:</w:t>
            </w:r>
          </w:p>
          <w:p>
            <w:pPr>
              <w:pStyle w:val="0"/>
            </w:pPr>
            <w:r>
              <w:rPr>
                <w:sz w:val="20"/>
              </w:rPr>
              <w:t xml:space="preserve">-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 уровень собственного вклада и дополнительных ресурсов превышает 30%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pPr>
            <w:r>
              <w:rPr>
                <w:sz w:val="20"/>
              </w:rPr>
              <w:t xml:space="preserve">-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 заявителем представлено четкое видение дальнейшего развития деятельности по проекту и использования его результатов после завершения финансовой поддержки</w:t>
            </w:r>
          </w:p>
        </w:tc>
      </w:tr>
      <w:tr>
        <w:tc>
          <w:tcPr>
            <w:tcW w:w="737" w:type="dxa"/>
          </w:tcPr>
          <w:p>
            <w:pPr>
              <w:pStyle w:val="0"/>
            </w:pPr>
            <w:r>
              <w:rPr>
                <w:sz w:val="20"/>
              </w:rPr>
              <w:t xml:space="preserve">6 - 8</w:t>
            </w:r>
          </w:p>
        </w:tc>
        <w:tc>
          <w:tcPr>
            <w:tcW w:w="8334" w:type="dxa"/>
          </w:tcPr>
          <w:p>
            <w:pPr>
              <w:pStyle w:val="0"/>
            </w:pPr>
            <w:r>
              <w:rPr>
                <w:sz w:val="20"/>
              </w:rPr>
              <w:t xml:space="preserve">Заявитель обеспечивает реальное привлечение дополнительных ресурсов на реализацию проекта в объеме от 20 до 30% бюджета проекта:</w:t>
            </w:r>
          </w:p>
          <w:p>
            <w:pPr>
              <w:pStyle w:val="0"/>
            </w:pPr>
            <w:r>
              <w:rPr>
                <w:sz w:val="20"/>
              </w:rPr>
              <w:t xml:space="preserve">-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 уровень собственного вклада и дополнительных ресурсов составляет от 20 до 30% бюджета проекта, при этом он в целом корректно рассчитан;</w:t>
            </w:r>
          </w:p>
          <w:p>
            <w:pPr>
              <w:pStyle w:val="0"/>
            </w:pPr>
            <w:r>
              <w:rPr>
                <w:sz w:val="20"/>
              </w:rPr>
              <w:t xml:space="preserve">- в заявке в целом описаны механизмы дальнейшего развития проекта, источники ресурсного обеспечения после завершения финансовой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737" w:type="dxa"/>
          </w:tcPr>
          <w:p>
            <w:pPr>
              <w:pStyle w:val="0"/>
            </w:pPr>
            <w:r>
              <w:rPr>
                <w:sz w:val="20"/>
              </w:rPr>
              <w:t xml:space="preserve">3 - 5</w:t>
            </w:r>
          </w:p>
        </w:tc>
        <w:tc>
          <w:tcPr>
            <w:tcW w:w="8334" w:type="dxa"/>
          </w:tcPr>
          <w:p>
            <w:pPr>
              <w:pStyle w:val="0"/>
            </w:pPr>
            <w:r>
              <w:rPr>
                <w:sz w:val="20"/>
              </w:rPr>
              <w:t xml:space="preserve">Дополнительные ресурсы на реализацию проекта не подтверждены и (или) несоразмерны с запрашиваемой суммой субсидии:</w:t>
            </w:r>
          </w:p>
          <w:p>
            <w:pPr>
              <w:pStyle w:val="0"/>
            </w:pPr>
            <w:r>
              <w:rPr>
                <w:sz w:val="20"/>
              </w:rPr>
              <w:t xml:space="preserve">- 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 продолжение реализации проекта после окончания финансирования описано общими фразами;</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0 - 2</w:t>
            </w:r>
          </w:p>
        </w:tc>
        <w:tc>
          <w:tcPr>
            <w:tcW w:w="8334" w:type="dxa"/>
          </w:tcPr>
          <w:p>
            <w:pPr>
              <w:pStyle w:val="0"/>
            </w:pPr>
            <w:r>
              <w:rPr>
                <w:sz w:val="20"/>
              </w:rPr>
              <w:t xml:space="preserve">Реализация проекта предполагается практически только за счет Гранта:</w:t>
            </w:r>
          </w:p>
          <w:p>
            <w:pPr>
              <w:pStyle w:val="0"/>
            </w:pPr>
            <w:r>
              <w:rPr>
                <w:sz w:val="20"/>
              </w:rPr>
              <w:t xml:space="preserve">- 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pPr>
            <w:r>
              <w:rPr>
                <w:sz w:val="20"/>
              </w:rPr>
              <w:t xml:space="preserve">- отсутствует описание работы по выбранному направлению после завершения финансовой поддержки;</w:t>
            </w:r>
          </w:p>
          <w:p>
            <w:pPr>
              <w:pStyle w:val="0"/>
            </w:pPr>
            <w:r>
              <w:rPr>
                <w:sz w:val="20"/>
              </w:rPr>
              <w:t xml:space="preserve">- имеются другие серьезные замечания члена Комиссии (с комментарием)</w:t>
            </w:r>
          </w:p>
        </w:tc>
      </w:tr>
    </w:tbl>
    <w:p>
      <w:pPr>
        <w:pStyle w:val="0"/>
        <w:jc w:val="both"/>
      </w:pPr>
      <w:r>
        <w:rPr>
          <w:sz w:val="20"/>
        </w:rPr>
      </w:r>
    </w:p>
    <w:p>
      <w:pPr>
        <w:pStyle w:val="0"/>
        <w:ind w:firstLine="540"/>
        <w:jc w:val="both"/>
      </w:pPr>
      <w:r>
        <w:rPr>
          <w:sz w:val="20"/>
        </w:rPr>
        <w:t xml:space="preserve">8) опыт заявителя по успешной реализации проектов, программ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pPr>
            <w:r>
              <w:rPr>
                <w:sz w:val="20"/>
              </w:rPr>
              <w:t xml:space="preserve">9 - 10</w:t>
            </w:r>
          </w:p>
        </w:tc>
        <w:tc>
          <w:tcPr>
            <w:tcW w:w="8334" w:type="dxa"/>
          </w:tcPr>
          <w:p>
            <w:pPr>
              <w:pStyle w:val="0"/>
            </w:pPr>
            <w:r>
              <w:rPr>
                <w:sz w:val="20"/>
              </w:rPr>
              <w:t xml:space="preserve">У заявителя отличный опыт проектной работы по выбранному Грантовому направлению:</w:t>
            </w:r>
          </w:p>
          <w:p>
            <w:pPr>
              <w:pStyle w:val="0"/>
            </w:pPr>
            <w:r>
              <w:rPr>
                <w:sz w:val="20"/>
              </w:rPr>
              <w:t xml:space="preserve">- заявитель имеет опыт устойчивой активной деятельности по выбранному Грантовому направлению на протяжении более 3 лет;</w:t>
            </w:r>
          </w:p>
          <w:p>
            <w:pPr>
              <w:pStyle w:val="0"/>
            </w:pPr>
            <w:r>
              <w:rPr>
                <w:sz w:val="20"/>
              </w:rPr>
              <w:t xml:space="preserve">-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p>
            <w:pPr>
              <w:pStyle w:val="0"/>
            </w:pPr>
            <w:r>
              <w:rPr>
                <w:sz w:val="20"/>
              </w:rPr>
              <w:t xml:space="preserve">- заявитель получал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 у заявителя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 у заявителя есть материально-техническая база для реализации проектов по выбранному Грантовому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737" w:type="dxa"/>
          </w:tcPr>
          <w:p>
            <w:pPr>
              <w:pStyle w:val="0"/>
            </w:pPr>
            <w:r>
              <w:rPr>
                <w:sz w:val="20"/>
              </w:rPr>
              <w:t xml:space="preserve">6 - 8</w:t>
            </w:r>
          </w:p>
        </w:tc>
        <w:tc>
          <w:tcPr>
            <w:tcW w:w="8334" w:type="dxa"/>
          </w:tcPr>
          <w:p>
            <w:pPr>
              <w:pStyle w:val="0"/>
            </w:pPr>
            <w:r>
              <w:rPr>
                <w:sz w:val="20"/>
              </w:rPr>
              <w:t xml:space="preserve">У заявителя хороший опыт проектной работы по выбранному Грантовому направлению:</w:t>
            </w:r>
          </w:p>
          <w:p>
            <w:pPr>
              <w:pStyle w:val="0"/>
            </w:pPr>
            <w:r>
              <w:rPr>
                <w:sz w:val="20"/>
              </w:rPr>
              <w:t xml:space="preserve">- у заявителя имеется сопоставимый с содержанием заявки опыт системной и устойчивой проектной деятельности по выбранному Грантовому направлению (по масштабу и количеству мероприятий);</w:t>
            </w:r>
          </w:p>
          <w:p>
            <w:pPr>
              <w:pStyle w:val="0"/>
            </w:pPr>
            <w:r>
              <w:rPr>
                <w:sz w:val="20"/>
              </w:rPr>
              <w:t xml:space="preserve">- в заявке представлено описание собственного опыта заявителя с указанием конкретных программ, проектов или мероприятий; успешность опыта заявителя подтверждается наградами, отзывами, публикациями в средствах массовой информации и Интернете;</w:t>
            </w:r>
          </w:p>
          <w:p>
            <w:pPr>
              <w:pStyle w:val="0"/>
            </w:pPr>
            <w:r>
              <w:rPr>
                <w:sz w:val="20"/>
              </w:rPr>
              <w:t xml:space="preserve">- заявитель имеет опыт активной деятельности на протяжении более двух лет либо имеет опыт работы менее двух лет, но создана гражданами, имеющими значительный опыт аналогичной деятельности</w:t>
            </w:r>
          </w:p>
        </w:tc>
      </w:tr>
      <w:tr>
        <w:tc>
          <w:tcPr>
            <w:tcW w:w="737" w:type="dxa"/>
          </w:tcPr>
          <w:p>
            <w:pPr>
              <w:pStyle w:val="0"/>
            </w:pPr>
            <w:r>
              <w:rPr>
                <w:sz w:val="20"/>
              </w:rPr>
              <w:t xml:space="preserve">3 - 5</w:t>
            </w:r>
          </w:p>
        </w:tc>
        <w:tc>
          <w:tcPr>
            <w:tcW w:w="8334" w:type="dxa"/>
          </w:tcPr>
          <w:p>
            <w:pPr>
              <w:pStyle w:val="0"/>
            </w:pPr>
            <w:r>
              <w:rPr>
                <w:sz w:val="20"/>
              </w:rPr>
              <w:t xml:space="preserve">У заявителя удовлетворительный опыт проектной работы по выбранному Грантовому направлению:</w:t>
            </w:r>
          </w:p>
          <w:p>
            <w:pPr>
              <w:pStyle w:val="0"/>
            </w:pPr>
            <w:r>
              <w:rPr>
                <w:sz w:val="20"/>
              </w:rPr>
              <w:t xml:space="preserve">- в заявке приведено описание собственного опыта организации по реализации программ, проектов по выбранному Грантовому направлению, но оно не позволяет сделать однозначный вывод о системном и устойчивом характере такой работы в течение трех лет или со дня создания организации (если она существует меньше трех лет) и наличии положительных результатов;</w:t>
            </w:r>
          </w:p>
          <w:p>
            <w:pPr>
              <w:pStyle w:val="0"/>
            </w:pPr>
            <w:r>
              <w:rPr>
                <w:sz w:val="20"/>
              </w:rPr>
              <w:t xml:space="preserve">- заявитель имеет опыт реализации менее масштабных проектов по выбранному Грантовому направлению и не имеет опыта работы с соизмеримыми (с запрашиваемой суммой субсидии) объемами целевых средств;</w:t>
            </w:r>
          </w:p>
          <w:p>
            <w:pPr>
              <w:pStyle w:val="0"/>
            </w:pPr>
            <w:r>
              <w:rPr>
                <w:sz w:val="20"/>
              </w:rPr>
              <w:t xml:space="preserve">- заявитель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заявителя, заявленные достигнутые результаты не представлены;</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0 - 2</w:t>
            </w:r>
          </w:p>
        </w:tc>
        <w:tc>
          <w:tcPr>
            <w:tcW w:w="8334" w:type="dxa"/>
          </w:tcPr>
          <w:p>
            <w:pPr>
              <w:pStyle w:val="0"/>
            </w:pPr>
            <w:r>
              <w:rPr>
                <w:sz w:val="20"/>
              </w:rPr>
              <w:t xml:space="preserve">У заявителя практически отсутствует опыт работы по выбранному Грантовому направлению:</w:t>
            </w:r>
          </w:p>
          <w:p>
            <w:pPr>
              <w:pStyle w:val="0"/>
            </w:pPr>
            <w:r>
              <w:rPr>
                <w:sz w:val="20"/>
              </w:rPr>
              <w:t xml:space="preserve">- заявитель не имеет опыта активной деятельности либо подтвержденной деятельности за последний год;</w:t>
            </w:r>
          </w:p>
          <w:p>
            <w:pPr>
              <w:pStyle w:val="0"/>
            </w:pPr>
            <w:r>
              <w:rPr>
                <w:sz w:val="20"/>
              </w:rPr>
              <w:t xml:space="preserve">- опыт проектной работы заявителя в заявке практически не описан;</w:t>
            </w:r>
          </w:p>
          <w:p>
            <w:pPr>
              <w:pStyle w:val="0"/>
            </w:pPr>
            <w:r>
              <w:rPr>
                <w:sz w:val="20"/>
              </w:rPr>
              <w:t xml:space="preserve">- имеются противоречия между описанным в заявке опытом заявителя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 основной профиль деятельности заявителя не соответствует выбранному Грантовому направлению;</w:t>
            </w:r>
          </w:p>
          <w:p>
            <w:pPr>
              <w:pStyle w:val="0"/>
            </w:pPr>
            <w:r>
              <w:rPr>
                <w:sz w:val="20"/>
              </w:rPr>
              <w:t xml:space="preserve">- имеются другие серьезные замечания члена Комиссии (с комментарием)</w:t>
            </w:r>
          </w:p>
        </w:tc>
      </w:tr>
    </w:tbl>
    <w:p>
      <w:pPr>
        <w:pStyle w:val="0"/>
        <w:jc w:val="both"/>
      </w:pPr>
      <w:r>
        <w:rPr>
          <w:sz w:val="20"/>
        </w:rPr>
      </w:r>
    </w:p>
    <w:p>
      <w:pPr>
        <w:pStyle w:val="0"/>
        <w:ind w:firstLine="540"/>
        <w:jc w:val="both"/>
      </w:pPr>
      <w:r>
        <w:rPr>
          <w:sz w:val="20"/>
        </w:rPr>
        <w:t xml:space="preserve">9) соответствие опыта и компетенций проектной команды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pPr>
            <w:r>
              <w:rPr>
                <w:sz w:val="20"/>
              </w:rPr>
              <w:t xml:space="preserve">9 - 10</w:t>
            </w:r>
          </w:p>
        </w:tc>
        <w:tc>
          <w:tcPr>
            <w:tcW w:w="8334" w:type="dxa"/>
          </w:tcPr>
          <w:p>
            <w:pPr>
              <w:pStyle w:val="0"/>
            </w:pPr>
            <w:r>
              <w:rPr>
                <w:sz w:val="20"/>
              </w:rPr>
              <w:t xml:space="preserve">Данный критерий отлично выражен в заявке:</w:t>
            </w:r>
          </w:p>
          <w:p>
            <w:pPr>
              <w:pStyle w:val="0"/>
            </w:pPr>
            <w:r>
              <w:rPr>
                <w:sz w:val="20"/>
              </w:rPr>
              <w:t xml:space="preserve">- 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c>
          <w:tcPr>
            <w:tcW w:w="737" w:type="dxa"/>
          </w:tcPr>
          <w:p>
            <w:pPr>
              <w:pStyle w:val="0"/>
            </w:pPr>
            <w:r>
              <w:rPr>
                <w:sz w:val="20"/>
              </w:rPr>
              <w:t xml:space="preserve">6 - 8</w:t>
            </w:r>
          </w:p>
        </w:tc>
        <w:tc>
          <w:tcPr>
            <w:tcW w:w="8334" w:type="dxa"/>
          </w:tcPr>
          <w:p>
            <w:pPr>
              <w:pStyle w:val="0"/>
            </w:pPr>
            <w:r>
              <w:rPr>
                <w:sz w:val="20"/>
              </w:rPr>
              <w:t xml:space="preserve">Данный критерий хорошо выражен в заявке:</w:t>
            </w:r>
          </w:p>
          <w:p>
            <w:pPr>
              <w:pStyle w:val="0"/>
            </w:pPr>
            <w:r>
              <w:rPr>
                <w:sz w:val="20"/>
              </w:rPr>
              <w:t xml:space="preserve">- 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3 - 5</w:t>
            </w:r>
          </w:p>
        </w:tc>
        <w:tc>
          <w:tcPr>
            <w:tcW w:w="8334" w:type="dxa"/>
          </w:tcPr>
          <w:p>
            <w:pPr>
              <w:pStyle w:val="0"/>
            </w:pPr>
            <w:r>
              <w:rPr>
                <w:sz w:val="20"/>
              </w:rPr>
              <w:t xml:space="preserve">Данный критерий удовлетворительно выражен в заявке:</w:t>
            </w:r>
          </w:p>
          <w:p>
            <w:pPr>
              <w:pStyle w:val="0"/>
            </w:pPr>
            <w:r>
              <w:rPr>
                <w:sz w:val="20"/>
              </w:rPr>
              <w:t xml:space="preserve">- в заявке содержится описание команды проекта, но конкретные исполнители основных мероприятий не названы либо не приводятся;</w:t>
            </w:r>
          </w:p>
          <w:p>
            <w:pPr>
              <w:pStyle w:val="0"/>
            </w:pPr>
            <w:r>
              <w:rPr>
                <w:sz w:val="20"/>
              </w:rPr>
              <w:t xml:space="preserve">- сведения об их знаниях и опыте или о выполняемых функциях в рамках реализации проекта;</w:t>
            </w:r>
          </w:p>
          <w:p>
            <w:pPr>
              <w:pStyle w:val="0"/>
            </w:pPr>
            <w:r>
              <w:rPr>
                <w:sz w:val="20"/>
              </w:rPr>
              <w:t xml:space="preserve">-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0 - 2</w:t>
            </w:r>
          </w:p>
        </w:tc>
        <w:tc>
          <w:tcPr>
            <w:tcW w:w="8334" w:type="dxa"/>
          </w:tcPr>
          <w:p>
            <w:pPr>
              <w:pStyle w:val="0"/>
            </w:pPr>
            <w:r>
              <w:rPr>
                <w:sz w:val="20"/>
              </w:rPr>
              <w:t xml:space="preserve">Данный критерий плохо выражен в заявке:</w:t>
            </w:r>
          </w:p>
          <w:p>
            <w:pPr>
              <w:pStyle w:val="0"/>
            </w:pPr>
            <w:r>
              <w:rPr>
                <w:sz w:val="20"/>
              </w:rPr>
              <w:t xml:space="preserve">- описание команды проекта, ее квалификации, опыта работы в заявке практически отсутствует;</w:t>
            </w:r>
          </w:p>
          <w:p>
            <w:pPr>
              <w:pStyle w:val="0"/>
            </w:pPr>
            <w:r>
              <w:rPr>
                <w:sz w:val="20"/>
              </w:rPr>
              <w:t xml:space="preserve">- имеются высокие риски реализации проекта в силу недостаточности опыта и низкой квалификации команды проекта;</w:t>
            </w:r>
          </w:p>
          <w:p>
            <w:pPr>
              <w:pStyle w:val="0"/>
            </w:pPr>
            <w:r>
              <w:rPr>
                <w:sz w:val="20"/>
              </w:rPr>
              <w:t xml:space="preserve">- имеются другие серьезные замечания члена Комиссии (с комментарием)</w:t>
            </w:r>
          </w:p>
        </w:tc>
      </w:tr>
    </w:tbl>
    <w:p>
      <w:pPr>
        <w:pStyle w:val="0"/>
        <w:jc w:val="both"/>
      </w:pPr>
      <w:r>
        <w:rPr>
          <w:sz w:val="20"/>
        </w:rPr>
      </w:r>
    </w:p>
    <w:p>
      <w:pPr>
        <w:pStyle w:val="0"/>
        <w:ind w:firstLine="540"/>
        <w:jc w:val="both"/>
      </w:pPr>
      <w:r>
        <w:rPr>
          <w:sz w:val="20"/>
        </w:rPr>
        <w:t xml:space="preserve">10) информационная открытость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pPr>
            <w:r>
              <w:rPr>
                <w:sz w:val="20"/>
              </w:rPr>
              <w:t xml:space="preserve">9 - 10</w:t>
            </w:r>
          </w:p>
        </w:tc>
        <w:tc>
          <w:tcPr>
            <w:tcW w:w="8334" w:type="dxa"/>
          </w:tcPr>
          <w:p>
            <w:pPr>
              <w:pStyle w:val="0"/>
            </w:pPr>
            <w:r>
              <w:rPr>
                <w:sz w:val="20"/>
              </w:rPr>
              <w:t xml:space="preserve">Данный критерий отлично выражен в заявке:</w:t>
            </w:r>
          </w:p>
          <w:p>
            <w:pPr>
              <w:pStyle w:val="0"/>
            </w:pPr>
            <w:r>
              <w:rPr>
                <w:sz w:val="20"/>
              </w:rPr>
              <w:t xml:space="preserve">- информацию о деятельности легко найти в Интернете с помощью поисковых запросов;</w:t>
            </w:r>
          </w:p>
          <w:p>
            <w:pPr>
              <w:pStyle w:val="0"/>
            </w:pPr>
            <w:r>
              <w:rPr>
                <w:sz w:val="20"/>
              </w:rPr>
              <w:t xml:space="preserve">- деятельность заявителя систематически освещается в средствах массовой информации;</w:t>
            </w:r>
          </w:p>
          <w:p>
            <w:pPr>
              <w:pStyle w:val="0"/>
            </w:pPr>
            <w:r>
              <w:rPr>
                <w:sz w:val="20"/>
              </w:rPr>
              <w:t xml:space="preserve">- заявитель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 заявитель имеет страницы (группы) в социальных сетях, на которых регулярно обновляется информация;</w:t>
            </w:r>
          </w:p>
          <w:p>
            <w:pPr>
              <w:pStyle w:val="0"/>
            </w:pPr>
            <w:r>
              <w:rPr>
                <w:sz w:val="20"/>
              </w:rPr>
              <w:t xml:space="preserve">- заявитель регулярно публикует годовую отчетность о своей деятельности</w:t>
            </w:r>
          </w:p>
        </w:tc>
      </w:tr>
      <w:tr>
        <w:tc>
          <w:tcPr>
            <w:tcW w:w="737" w:type="dxa"/>
          </w:tcPr>
          <w:p>
            <w:pPr>
              <w:pStyle w:val="0"/>
            </w:pPr>
            <w:r>
              <w:rPr>
                <w:sz w:val="20"/>
              </w:rPr>
              <w:t xml:space="preserve">6 - 8</w:t>
            </w:r>
          </w:p>
        </w:tc>
        <w:tc>
          <w:tcPr>
            <w:tcW w:w="8334" w:type="dxa"/>
          </w:tcPr>
          <w:p>
            <w:pPr>
              <w:pStyle w:val="0"/>
            </w:pPr>
            <w:r>
              <w:rPr>
                <w:sz w:val="20"/>
              </w:rPr>
              <w:t xml:space="preserve">Данный критерий хорошо выражен в заявке:</w:t>
            </w:r>
          </w:p>
          <w:p>
            <w:pPr>
              <w:pStyle w:val="0"/>
            </w:pPr>
            <w:r>
              <w:rPr>
                <w:sz w:val="20"/>
              </w:rPr>
              <w:t xml:space="preserve">- заявитель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0"/>
            </w:pPr>
            <w:r>
              <w:rPr>
                <w:sz w:val="20"/>
              </w:rPr>
              <w:t xml:space="preserve">- информацию о деятельности легко найти в Интернете с помощью поисковых запросов;</w:t>
            </w:r>
          </w:p>
          <w:p>
            <w:pPr>
              <w:pStyle w:val="0"/>
            </w:pPr>
            <w:r>
              <w:rPr>
                <w:sz w:val="20"/>
              </w:rPr>
              <w:t xml:space="preserve">- деятельность заявителя периодически освещается в средствах массовой информации;</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3 - 5</w:t>
            </w:r>
          </w:p>
        </w:tc>
        <w:tc>
          <w:tcPr>
            <w:tcW w:w="8334" w:type="dxa"/>
          </w:tcPr>
          <w:p>
            <w:pPr>
              <w:pStyle w:val="0"/>
            </w:pPr>
            <w:r>
              <w:rPr>
                <w:sz w:val="20"/>
              </w:rPr>
              <w:t xml:space="preserve">Данный критерий удовлетворительно выражен в заявке:</w:t>
            </w:r>
          </w:p>
          <w:p>
            <w:pPr>
              <w:pStyle w:val="0"/>
            </w:pPr>
            <w:r>
              <w:rPr>
                <w:sz w:val="20"/>
              </w:rPr>
              <w:t xml:space="preserve">- деятельность заявителя мало освещается в средствах массовой информации и в Интернете;</w:t>
            </w:r>
          </w:p>
          <w:p>
            <w:pPr>
              <w:pStyle w:val="0"/>
            </w:pPr>
            <w:r>
              <w:rPr>
                <w:sz w:val="20"/>
              </w:rPr>
              <w:t xml:space="preserve">- у заявителя есть сайт и (или) страница (группа) в социальной сети, которые содержат неактуальную (устаревшую) информацию;</w:t>
            </w:r>
          </w:p>
          <w:p>
            <w:pPr>
              <w:pStyle w:val="0"/>
            </w:pPr>
            <w:r>
              <w:rPr>
                <w:sz w:val="20"/>
              </w:rPr>
              <w:t xml:space="preserve">- отчеты о деятельности заявителя отсутствуют в открытом доступе;</w:t>
            </w:r>
          </w:p>
          <w:p>
            <w:pPr>
              <w:pStyle w:val="0"/>
            </w:pPr>
            <w:r>
              <w:rPr>
                <w:sz w:val="20"/>
              </w:rPr>
              <w:t xml:space="preserve">- имеются другие замечания члена Комиссии (с комментарием)</w:t>
            </w:r>
          </w:p>
        </w:tc>
      </w:tr>
      <w:tr>
        <w:tc>
          <w:tcPr>
            <w:tcW w:w="737" w:type="dxa"/>
          </w:tcPr>
          <w:p>
            <w:pPr>
              <w:pStyle w:val="0"/>
            </w:pPr>
            <w:r>
              <w:rPr>
                <w:sz w:val="20"/>
              </w:rPr>
              <w:t xml:space="preserve">0 - 2</w:t>
            </w:r>
          </w:p>
        </w:tc>
        <w:tc>
          <w:tcPr>
            <w:tcW w:w="8334" w:type="dxa"/>
          </w:tcPr>
          <w:p>
            <w:pPr>
              <w:pStyle w:val="0"/>
            </w:pPr>
            <w:r>
              <w:rPr>
                <w:sz w:val="20"/>
              </w:rPr>
              <w:t xml:space="preserve">Данный критерий плохо выражен в заявке:</w:t>
            </w:r>
          </w:p>
          <w:p>
            <w:pPr>
              <w:pStyle w:val="0"/>
            </w:pPr>
            <w:r>
              <w:rPr>
                <w:sz w:val="20"/>
              </w:rPr>
              <w:t xml:space="preserve">- информация о деятельности заявителя практически отсутствует в Интернете;</w:t>
            </w:r>
          </w:p>
          <w:p>
            <w:pPr>
              <w:pStyle w:val="0"/>
            </w:pPr>
            <w:r>
              <w:rPr>
                <w:sz w:val="20"/>
              </w:rPr>
              <w:t xml:space="preserve">- имеются другие серьезные замечания члена Комиссии (с комментарием)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не являющимся государственными (муниципальными)</w:t>
      </w:r>
    </w:p>
    <w:p>
      <w:pPr>
        <w:pStyle w:val="0"/>
        <w:jc w:val="right"/>
      </w:pPr>
      <w:r>
        <w:rPr>
          <w:sz w:val="20"/>
        </w:rPr>
        <w:t xml:space="preserve">учреждениями, на финансовое обеспечение затрат</w:t>
      </w:r>
    </w:p>
    <w:p>
      <w:pPr>
        <w:pStyle w:val="0"/>
        <w:jc w:val="right"/>
      </w:pPr>
      <w:r>
        <w:rPr>
          <w:sz w:val="20"/>
        </w:rPr>
        <w:t xml:space="preserve">по реализации проектов, направленных на развитие</w:t>
      </w:r>
    </w:p>
    <w:p>
      <w:pPr>
        <w:pStyle w:val="0"/>
        <w:jc w:val="right"/>
      </w:pPr>
      <w:r>
        <w:rPr>
          <w:sz w:val="20"/>
        </w:rPr>
        <w:t xml:space="preserve">гражданского общества, утвержденному приказом</w:t>
      </w:r>
    </w:p>
    <w:p>
      <w:pPr>
        <w:pStyle w:val="0"/>
        <w:jc w:val="right"/>
      </w:pPr>
      <w:r>
        <w:rPr>
          <w:sz w:val="20"/>
        </w:rPr>
        <w:t xml:space="preserve">министерства внутренней политики Калужской области</w:t>
      </w:r>
    </w:p>
    <w:p>
      <w:pPr>
        <w:pStyle w:val="0"/>
        <w:jc w:val="right"/>
      </w:pPr>
      <w:r>
        <w:rPr>
          <w:sz w:val="20"/>
        </w:rPr>
        <w:t xml:space="preserve">от 21 апреля 2021 г. N 39-од</w:t>
      </w:r>
    </w:p>
    <w:p>
      <w:pPr>
        <w:pStyle w:val="0"/>
        <w:jc w:val="both"/>
      </w:pPr>
      <w:r>
        <w:rPr>
          <w:sz w:val="20"/>
        </w:rPr>
      </w:r>
    </w:p>
    <w:bookmarkStart w:id="674" w:name="P674"/>
    <w:bookmarkEnd w:id="674"/>
    <w:p>
      <w:pPr>
        <w:pStyle w:val="1"/>
        <w:jc w:val="both"/>
      </w:pPr>
      <w:r>
        <w:rPr>
          <w:sz w:val="20"/>
        </w:rPr>
        <w:t xml:space="preserve">                            Оценочная ведомость</w:t>
      </w:r>
    </w:p>
    <w:p>
      <w:pPr>
        <w:pStyle w:val="1"/>
        <w:jc w:val="both"/>
      </w:pPr>
      <w:r>
        <w:rPr>
          <w:sz w:val="20"/>
        </w:rPr>
      </w:r>
    </w:p>
    <w:p>
      <w:pPr>
        <w:pStyle w:val="1"/>
        <w:jc w:val="both"/>
      </w:pPr>
      <w:r>
        <w:rPr>
          <w:sz w:val="20"/>
        </w:rPr>
        <w:t xml:space="preserve">Конкурс: __________________________________________________________________</w:t>
      </w:r>
    </w:p>
    <w:p>
      <w:pPr>
        <w:pStyle w:val="1"/>
        <w:jc w:val="both"/>
      </w:pPr>
      <w:r>
        <w:rPr>
          <w:sz w:val="20"/>
        </w:rPr>
      </w:r>
    </w:p>
    <w:p>
      <w:pPr>
        <w:pStyle w:val="1"/>
        <w:jc w:val="both"/>
      </w:pPr>
      <w:r>
        <w:rPr>
          <w:sz w:val="20"/>
        </w:rPr>
        <w:t xml:space="preserve">Член конкурсной комиссии __________________________________________________</w:t>
      </w:r>
    </w:p>
    <w:p>
      <w:pPr>
        <w:pStyle w:val="1"/>
        <w:jc w:val="both"/>
      </w:pPr>
      <w:r>
        <w:rPr>
          <w:sz w:val="20"/>
        </w:rPr>
        <w:t xml:space="preserve">                                             (Ф.И.О.)</w:t>
      </w:r>
    </w:p>
    <w:p>
      <w:pPr>
        <w:pStyle w:val="1"/>
        <w:jc w:val="both"/>
      </w:pPr>
      <w:r>
        <w:rPr>
          <w:sz w:val="20"/>
        </w:rPr>
      </w:r>
    </w:p>
    <w:p>
      <w:pPr>
        <w:pStyle w:val="1"/>
        <w:jc w:val="both"/>
      </w:pPr>
      <w:r>
        <w:rPr>
          <w:sz w:val="20"/>
        </w:rPr>
        <w:t xml:space="preserve">Заявка: _____________</w:t>
      </w:r>
    </w:p>
    <w:p>
      <w:pPr>
        <w:pStyle w:val="1"/>
        <w:jc w:val="both"/>
      </w:pPr>
      <w:r>
        <w:rPr>
          <w:sz w:val="20"/>
        </w:rPr>
      </w:r>
    </w:p>
    <w:p>
      <w:pPr>
        <w:pStyle w:val="1"/>
        <w:jc w:val="both"/>
      </w:pPr>
      <w:r>
        <w:rPr>
          <w:sz w:val="20"/>
        </w:rPr>
        <w:t xml:space="preserve">                                 КРИТЕРИИ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654"/>
        <w:gridCol w:w="1417"/>
      </w:tblGrid>
      <w:tr>
        <w:tc>
          <w:tcPr>
            <w:tcW w:w="7654" w:type="dxa"/>
          </w:tcPr>
          <w:p>
            <w:pPr>
              <w:pStyle w:val="0"/>
              <w:jc w:val="center"/>
            </w:pPr>
            <w:r>
              <w:rPr>
                <w:sz w:val="20"/>
              </w:rPr>
              <w:t xml:space="preserve">Критерий</w:t>
            </w:r>
          </w:p>
        </w:tc>
        <w:tc>
          <w:tcPr>
            <w:tcW w:w="1417" w:type="dxa"/>
          </w:tcPr>
          <w:p>
            <w:pPr>
              <w:pStyle w:val="0"/>
              <w:jc w:val="center"/>
            </w:pPr>
            <w:r>
              <w:rPr>
                <w:sz w:val="20"/>
              </w:rPr>
              <w:t xml:space="preserve">Балл</w:t>
            </w:r>
          </w:p>
        </w:tc>
      </w:tr>
      <w:tr>
        <w:tc>
          <w:tcPr>
            <w:tcW w:w="7654" w:type="dxa"/>
          </w:tcPr>
          <w:p>
            <w:pPr>
              <w:pStyle w:val="0"/>
            </w:pPr>
            <w:r>
              <w:rPr>
                <w:sz w:val="20"/>
              </w:rPr>
              <w:t xml:space="preserve">Актуальность и социальная значимость проекта</w:t>
            </w:r>
          </w:p>
        </w:tc>
        <w:tc>
          <w:tcPr>
            <w:tcW w:w="1417" w:type="dxa"/>
          </w:tcPr>
          <w:p>
            <w:pPr>
              <w:pStyle w:val="0"/>
            </w:pPr>
            <w:r>
              <w:rPr>
                <w:sz w:val="20"/>
              </w:rPr>
            </w:r>
          </w:p>
        </w:tc>
      </w:tr>
      <w:tr>
        <w:tc>
          <w:tcPr>
            <w:tcW w:w="7654" w:type="dxa"/>
          </w:tcPr>
          <w:p>
            <w:pPr>
              <w:pStyle w:val="0"/>
            </w:pPr>
            <w:r>
              <w:rPr>
                <w:sz w:val="20"/>
              </w:rPr>
              <w:t xml:space="preserve">Комментарий:</w:t>
            </w:r>
          </w:p>
        </w:tc>
        <w:tc>
          <w:tcPr>
            <w:tcW w:w="1417" w:type="dxa"/>
          </w:tcPr>
          <w:p>
            <w:pPr>
              <w:pStyle w:val="0"/>
            </w:pPr>
            <w:r>
              <w:rPr>
                <w:sz w:val="20"/>
              </w:rPr>
            </w:r>
          </w:p>
        </w:tc>
      </w:tr>
      <w:tr>
        <w:tc>
          <w:tcPr>
            <w:tcW w:w="7654"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417" w:type="dxa"/>
          </w:tcPr>
          <w:p>
            <w:pPr>
              <w:pStyle w:val="0"/>
            </w:pPr>
            <w:r>
              <w:rPr>
                <w:sz w:val="20"/>
              </w:rPr>
            </w:r>
          </w:p>
        </w:tc>
      </w:tr>
      <w:tr>
        <w:tc>
          <w:tcPr>
            <w:tcW w:w="7654" w:type="dxa"/>
          </w:tcPr>
          <w:p>
            <w:pPr>
              <w:pStyle w:val="0"/>
            </w:pPr>
            <w:r>
              <w:rPr>
                <w:sz w:val="20"/>
              </w:rPr>
              <w:t xml:space="preserve">Комментарий:</w:t>
            </w:r>
          </w:p>
        </w:tc>
        <w:tc>
          <w:tcPr>
            <w:tcW w:w="1417" w:type="dxa"/>
          </w:tcPr>
          <w:p>
            <w:pPr>
              <w:pStyle w:val="0"/>
            </w:pPr>
            <w:r>
              <w:rPr>
                <w:sz w:val="20"/>
              </w:rPr>
            </w:r>
          </w:p>
        </w:tc>
      </w:tr>
      <w:tr>
        <w:tc>
          <w:tcPr>
            <w:tcW w:w="7654" w:type="dxa"/>
          </w:tcPr>
          <w:p>
            <w:pPr>
              <w:pStyle w:val="0"/>
            </w:pPr>
            <w:r>
              <w:rPr>
                <w:sz w:val="20"/>
              </w:rPr>
              <w:t xml:space="preserve">Инновационность, уникальность проекта</w:t>
            </w:r>
          </w:p>
        </w:tc>
        <w:tc>
          <w:tcPr>
            <w:tcW w:w="1417" w:type="dxa"/>
          </w:tcPr>
          <w:p>
            <w:pPr>
              <w:pStyle w:val="0"/>
            </w:pPr>
            <w:r>
              <w:rPr>
                <w:sz w:val="20"/>
              </w:rPr>
            </w:r>
          </w:p>
        </w:tc>
      </w:tr>
      <w:tr>
        <w:tc>
          <w:tcPr>
            <w:tcW w:w="7654" w:type="dxa"/>
          </w:tcPr>
          <w:p>
            <w:pPr>
              <w:pStyle w:val="0"/>
            </w:pPr>
            <w:r>
              <w:rPr>
                <w:sz w:val="20"/>
              </w:rPr>
              <w:t xml:space="preserve">Комментарий:</w:t>
            </w:r>
          </w:p>
        </w:tc>
        <w:tc>
          <w:tcPr>
            <w:tcW w:w="1417" w:type="dxa"/>
          </w:tcPr>
          <w:p>
            <w:pPr>
              <w:pStyle w:val="0"/>
            </w:pPr>
            <w:r>
              <w:rPr>
                <w:sz w:val="20"/>
              </w:rPr>
            </w:r>
          </w:p>
        </w:tc>
      </w:tr>
      <w:tr>
        <w:tc>
          <w:tcPr>
            <w:tcW w:w="7654"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417" w:type="dxa"/>
          </w:tcPr>
          <w:p>
            <w:pPr>
              <w:pStyle w:val="0"/>
            </w:pPr>
            <w:r>
              <w:rPr>
                <w:sz w:val="20"/>
              </w:rPr>
            </w:r>
          </w:p>
        </w:tc>
      </w:tr>
      <w:tr>
        <w:tc>
          <w:tcPr>
            <w:tcW w:w="7654" w:type="dxa"/>
          </w:tcPr>
          <w:p>
            <w:pPr>
              <w:pStyle w:val="0"/>
            </w:pPr>
            <w:r>
              <w:rPr>
                <w:sz w:val="20"/>
              </w:rPr>
              <w:t xml:space="preserve">Комментарий:</w:t>
            </w:r>
          </w:p>
        </w:tc>
        <w:tc>
          <w:tcPr>
            <w:tcW w:w="1417" w:type="dxa"/>
          </w:tcPr>
          <w:p>
            <w:pPr>
              <w:pStyle w:val="0"/>
            </w:pPr>
            <w:r>
              <w:rPr>
                <w:sz w:val="20"/>
              </w:rPr>
            </w:r>
          </w:p>
        </w:tc>
      </w:tr>
      <w:tr>
        <w:tc>
          <w:tcPr>
            <w:tcW w:w="7654" w:type="dxa"/>
          </w:tcPr>
          <w:p>
            <w:pPr>
              <w:pStyle w:val="0"/>
            </w:pPr>
            <w:r>
              <w:rPr>
                <w:sz w:val="20"/>
              </w:rPr>
              <w:t xml:space="preserve">Реалистичность сметы проекта и обоснованность планируемых расходов на реализацию проекта</w:t>
            </w:r>
          </w:p>
        </w:tc>
        <w:tc>
          <w:tcPr>
            <w:tcW w:w="1417" w:type="dxa"/>
          </w:tcPr>
          <w:p>
            <w:pPr>
              <w:pStyle w:val="0"/>
            </w:pPr>
            <w:r>
              <w:rPr>
                <w:sz w:val="20"/>
              </w:rPr>
            </w:r>
          </w:p>
        </w:tc>
      </w:tr>
      <w:tr>
        <w:tc>
          <w:tcPr>
            <w:tcW w:w="7654" w:type="dxa"/>
          </w:tcPr>
          <w:p>
            <w:pPr>
              <w:pStyle w:val="0"/>
            </w:pPr>
            <w:r>
              <w:rPr>
                <w:sz w:val="20"/>
              </w:rPr>
              <w:t xml:space="preserve">Комментарий:</w:t>
            </w:r>
          </w:p>
        </w:tc>
        <w:tc>
          <w:tcPr>
            <w:tcW w:w="1417" w:type="dxa"/>
          </w:tcPr>
          <w:p>
            <w:pPr>
              <w:pStyle w:val="0"/>
            </w:pPr>
            <w:r>
              <w:rPr>
                <w:sz w:val="20"/>
              </w:rPr>
            </w:r>
          </w:p>
        </w:tc>
      </w:tr>
      <w:tr>
        <w:tc>
          <w:tcPr>
            <w:tcW w:w="7654" w:type="dxa"/>
          </w:tcPr>
          <w:p>
            <w:pPr>
              <w:pStyle w:val="0"/>
            </w:pPr>
            <w:r>
              <w:rPr>
                <w:sz w:val="20"/>
              </w:rPr>
              <w:t xml:space="preserve">Масштабность реализации проекта</w:t>
            </w:r>
          </w:p>
        </w:tc>
        <w:tc>
          <w:tcPr>
            <w:tcW w:w="1417" w:type="dxa"/>
          </w:tcPr>
          <w:p>
            <w:pPr>
              <w:pStyle w:val="0"/>
            </w:pPr>
            <w:r>
              <w:rPr>
                <w:sz w:val="20"/>
              </w:rPr>
            </w:r>
          </w:p>
        </w:tc>
      </w:tr>
      <w:tr>
        <w:tc>
          <w:tcPr>
            <w:tcW w:w="7654" w:type="dxa"/>
          </w:tcPr>
          <w:p>
            <w:pPr>
              <w:pStyle w:val="0"/>
            </w:pPr>
            <w:r>
              <w:rPr>
                <w:sz w:val="20"/>
              </w:rPr>
              <w:t xml:space="preserve">Комментарий:</w:t>
            </w:r>
          </w:p>
        </w:tc>
        <w:tc>
          <w:tcPr>
            <w:tcW w:w="1417" w:type="dxa"/>
          </w:tcPr>
          <w:p>
            <w:pPr>
              <w:pStyle w:val="0"/>
            </w:pPr>
            <w:r>
              <w:rPr>
                <w:sz w:val="20"/>
              </w:rPr>
            </w:r>
          </w:p>
        </w:tc>
      </w:tr>
      <w:tr>
        <w:tc>
          <w:tcPr>
            <w:tcW w:w="7654" w:type="dxa"/>
          </w:tcPr>
          <w:p>
            <w:pPr>
              <w:pStyle w:val="0"/>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417" w:type="dxa"/>
          </w:tcPr>
          <w:p>
            <w:pPr>
              <w:pStyle w:val="0"/>
            </w:pPr>
            <w:r>
              <w:rPr>
                <w:sz w:val="20"/>
              </w:rPr>
            </w:r>
          </w:p>
        </w:tc>
      </w:tr>
      <w:tr>
        <w:tc>
          <w:tcPr>
            <w:tcW w:w="7654" w:type="dxa"/>
          </w:tcPr>
          <w:p>
            <w:pPr>
              <w:pStyle w:val="0"/>
            </w:pPr>
            <w:r>
              <w:rPr>
                <w:sz w:val="20"/>
              </w:rPr>
              <w:t xml:space="preserve">Комментарий:</w:t>
            </w:r>
          </w:p>
        </w:tc>
        <w:tc>
          <w:tcPr>
            <w:tcW w:w="1417" w:type="dxa"/>
          </w:tcPr>
          <w:p>
            <w:pPr>
              <w:pStyle w:val="0"/>
            </w:pPr>
            <w:r>
              <w:rPr>
                <w:sz w:val="20"/>
              </w:rPr>
            </w:r>
          </w:p>
        </w:tc>
      </w:tr>
      <w:tr>
        <w:tc>
          <w:tcPr>
            <w:tcW w:w="7654" w:type="dxa"/>
          </w:tcPr>
          <w:p>
            <w:pPr>
              <w:pStyle w:val="0"/>
            </w:pPr>
            <w:r>
              <w:rPr>
                <w:sz w:val="20"/>
              </w:rPr>
              <w:t xml:space="preserve">Опыт заявителя по успешной реализации проектов, программ по соответствующему направлению деятельности</w:t>
            </w:r>
          </w:p>
        </w:tc>
        <w:tc>
          <w:tcPr>
            <w:tcW w:w="1417" w:type="dxa"/>
          </w:tcPr>
          <w:p>
            <w:pPr>
              <w:pStyle w:val="0"/>
            </w:pPr>
            <w:r>
              <w:rPr>
                <w:sz w:val="20"/>
              </w:rPr>
            </w:r>
          </w:p>
        </w:tc>
      </w:tr>
      <w:tr>
        <w:tc>
          <w:tcPr>
            <w:tcW w:w="7654" w:type="dxa"/>
          </w:tcPr>
          <w:p>
            <w:pPr>
              <w:pStyle w:val="0"/>
            </w:pPr>
            <w:r>
              <w:rPr>
                <w:sz w:val="20"/>
              </w:rPr>
              <w:t xml:space="preserve">Комментарий:</w:t>
            </w:r>
          </w:p>
        </w:tc>
        <w:tc>
          <w:tcPr>
            <w:tcW w:w="1417" w:type="dxa"/>
          </w:tcPr>
          <w:p>
            <w:pPr>
              <w:pStyle w:val="0"/>
            </w:pPr>
            <w:r>
              <w:rPr>
                <w:sz w:val="20"/>
              </w:rPr>
            </w:r>
          </w:p>
        </w:tc>
      </w:tr>
      <w:tr>
        <w:tc>
          <w:tcPr>
            <w:tcW w:w="7654" w:type="dxa"/>
          </w:tcPr>
          <w:p>
            <w:pPr>
              <w:pStyle w:val="0"/>
            </w:pPr>
            <w:r>
              <w:rPr>
                <w:sz w:val="20"/>
              </w:rPr>
              <w:t xml:space="preserve">Соответствие опыта и компетенций команды проекта планируемой деятельности</w:t>
            </w:r>
          </w:p>
        </w:tc>
        <w:tc>
          <w:tcPr>
            <w:tcW w:w="1417" w:type="dxa"/>
          </w:tcPr>
          <w:p>
            <w:pPr>
              <w:pStyle w:val="0"/>
            </w:pPr>
            <w:r>
              <w:rPr>
                <w:sz w:val="20"/>
              </w:rPr>
            </w:r>
          </w:p>
        </w:tc>
      </w:tr>
      <w:tr>
        <w:tc>
          <w:tcPr>
            <w:tcW w:w="7654" w:type="dxa"/>
          </w:tcPr>
          <w:p>
            <w:pPr>
              <w:pStyle w:val="0"/>
            </w:pPr>
            <w:r>
              <w:rPr>
                <w:sz w:val="20"/>
              </w:rPr>
              <w:t xml:space="preserve">Комментарий:</w:t>
            </w:r>
          </w:p>
        </w:tc>
        <w:tc>
          <w:tcPr>
            <w:tcW w:w="1417" w:type="dxa"/>
          </w:tcPr>
          <w:p>
            <w:pPr>
              <w:pStyle w:val="0"/>
            </w:pPr>
            <w:r>
              <w:rPr>
                <w:sz w:val="20"/>
              </w:rPr>
            </w:r>
          </w:p>
        </w:tc>
      </w:tr>
      <w:tr>
        <w:tc>
          <w:tcPr>
            <w:tcW w:w="7654" w:type="dxa"/>
          </w:tcPr>
          <w:p>
            <w:pPr>
              <w:pStyle w:val="0"/>
            </w:pPr>
            <w:r>
              <w:rPr>
                <w:sz w:val="20"/>
              </w:rPr>
              <w:t xml:space="preserve">Информационная открытость заявителя</w:t>
            </w:r>
          </w:p>
        </w:tc>
        <w:tc>
          <w:tcPr>
            <w:tcW w:w="1417" w:type="dxa"/>
          </w:tcPr>
          <w:p>
            <w:pPr>
              <w:pStyle w:val="0"/>
            </w:pPr>
            <w:r>
              <w:rPr>
                <w:sz w:val="20"/>
              </w:rPr>
            </w:r>
          </w:p>
        </w:tc>
      </w:tr>
      <w:tr>
        <w:tc>
          <w:tcPr>
            <w:tcW w:w="7654" w:type="dxa"/>
          </w:tcPr>
          <w:p>
            <w:pPr>
              <w:pStyle w:val="0"/>
            </w:pPr>
            <w:r>
              <w:rPr>
                <w:sz w:val="20"/>
              </w:rPr>
              <w:t xml:space="preserve">Комментарий:</w:t>
            </w:r>
          </w:p>
        </w:tc>
        <w:tc>
          <w:tcPr>
            <w:tcW w:w="1417" w:type="dxa"/>
          </w:tcPr>
          <w:p>
            <w:pPr>
              <w:pStyle w:val="0"/>
            </w:pPr>
            <w:r>
              <w:rPr>
                <w:sz w:val="20"/>
              </w:rPr>
            </w:r>
          </w:p>
        </w:tc>
      </w:tr>
      <w:tr>
        <w:tc>
          <w:tcPr>
            <w:tcW w:w="7654" w:type="dxa"/>
          </w:tcPr>
          <w:p>
            <w:pPr>
              <w:pStyle w:val="0"/>
              <w:jc w:val="center"/>
            </w:pPr>
            <w:r>
              <w:rPr>
                <w:sz w:val="20"/>
              </w:rPr>
              <w:t xml:space="preserve">Комментарий по проекту</w:t>
            </w:r>
          </w:p>
        </w:tc>
        <w:tc>
          <w:tcPr>
            <w:tcW w:w="1417" w:type="dxa"/>
          </w:tcPr>
          <w:p>
            <w:pPr>
              <w:pStyle w:val="0"/>
              <w:jc w:val="center"/>
            </w:pPr>
            <w:r>
              <w:rPr>
                <w:sz w:val="20"/>
              </w:rPr>
              <w:t xml:space="preserve">Всего баллов</w:t>
            </w:r>
          </w:p>
        </w:tc>
      </w:tr>
      <w:tr>
        <w:tc>
          <w:tcPr>
            <w:tcW w:w="7654"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Выводы</w:t>
      </w:r>
    </w:p>
    <w:p>
      <w:pPr>
        <w:pStyle w:val="1"/>
        <w:jc w:val="both"/>
      </w:pPr>
      <w:r>
        <w:rPr>
          <w:sz w:val="20"/>
        </w:rPr>
        <w:t xml:space="preserve">&lt;*&gt;</w:t>
      </w:r>
    </w:p>
    <w:p>
      <w:pPr>
        <w:pStyle w:val="1"/>
        <w:jc w:val="both"/>
      </w:pPr>
      <w:r>
        <w:rPr>
          <w:sz w:val="20"/>
        </w:rPr>
      </w:r>
    </w:p>
    <w:p>
      <w:pPr>
        <w:pStyle w:val="1"/>
        <w:jc w:val="both"/>
      </w:pPr>
      <w:r>
        <w:rPr>
          <w:sz w:val="20"/>
        </w:rPr>
        <w:t xml:space="preserve">Член конкурсной комиссии ________________________      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 ________________ 20 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не являющимся государственными (муниципальными)</w:t>
      </w:r>
    </w:p>
    <w:p>
      <w:pPr>
        <w:pStyle w:val="0"/>
        <w:jc w:val="right"/>
      </w:pPr>
      <w:r>
        <w:rPr>
          <w:sz w:val="20"/>
        </w:rPr>
        <w:t xml:space="preserve">учреждениями, на финансовое обеспечение затрат</w:t>
      </w:r>
    </w:p>
    <w:p>
      <w:pPr>
        <w:pStyle w:val="0"/>
        <w:jc w:val="right"/>
      </w:pPr>
      <w:r>
        <w:rPr>
          <w:sz w:val="20"/>
        </w:rPr>
        <w:t xml:space="preserve">по реализации проектов, направленных на развитие</w:t>
      </w:r>
    </w:p>
    <w:p>
      <w:pPr>
        <w:pStyle w:val="0"/>
        <w:jc w:val="right"/>
      </w:pPr>
      <w:r>
        <w:rPr>
          <w:sz w:val="20"/>
        </w:rPr>
        <w:t xml:space="preserve">гражданского общества, утвержденному приказом</w:t>
      </w:r>
    </w:p>
    <w:p>
      <w:pPr>
        <w:pStyle w:val="0"/>
        <w:jc w:val="right"/>
      </w:pPr>
      <w:r>
        <w:rPr>
          <w:sz w:val="20"/>
        </w:rPr>
        <w:t xml:space="preserve">министерства внутренней политики Калужской области</w:t>
      </w:r>
    </w:p>
    <w:p>
      <w:pPr>
        <w:pStyle w:val="0"/>
        <w:jc w:val="right"/>
      </w:pPr>
      <w:r>
        <w:rPr>
          <w:sz w:val="20"/>
        </w:rPr>
        <w:t xml:space="preserve">от 21 апреля 2021 г. N 39-од</w:t>
      </w:r>
    </w:p>
    <w:p>
      <w:pPr>
        <w:pStyle w:val="0"/>
        <w:jc w:val="both"/>
      </w:pPr>
      <w:r>
        <w:rPr>
          <w:sz w:val="20"/>
        </w:rPr>
      </w:r>
    </w:p>
    <w:bookmarkStart w:id="756" w:name="P756"/>
    <w:bookmarkEnd w:id="756"/>
    <w:p>
      <w:pPr>
        <w:pStyle w:val="1"/>
        <w:jc w:val="both"/>
      </w:pPr>
      <w:r>
        <w:rPr>
          <w:sz w:val="20"/>
        </w:rPr>
        <w:t xml:space="preserve">                        Сводная оценочная ведомость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1084"/>
        <w:gridCol w:w="1174"/>
        <w:gridCol w:w="1174"/>
        <w:gridCol w:w="1174"/>
        <w:gridCol w:w="1174"/>
        <w:gridCol w:w="1174"/>
        <w:gridCol w:w="1174"/>
        <w:gridCol w:w="1174"/>
        <w:gridCol w:w="919"/>
        <w:gridCol w:w="1144"/>
      </w:tblGrid>
      <w:tr>
        <w:tc>
          <w:tcPr>
            <w:tcW w:w="510" w:type="dxa"/>
            <w:vMerge w:val="restart"/>
          </w:tcPr>
          <w:p>
            <w:pPr>
              <w:pStyle w:val="0"/>
              <w:jc w:val="center"/>
            </w:pPr>
            <w:r>
              <w:rPr>
                <w:sz w:val="20"/>
              </w:rPr>
              <w:t xml:space="preserve">N</w:t>
            </w:r>
          </w:p>
        </w:tc>
        <w:tc>
          <w:tcPr>
            <w:tcW w:w="1701" w:type="dxa"/>
            <w:vMerge w:val="restart"/>
          </w:tcPr>
          <w:p>
            <w:pPr>
              <w:pStyle w:val="0"/>
              <w:jc w:val="center"/>
            </w:pPr>
            <w:r>
              <w:rPr>
                <w:sz w:val="20"/>
              </w:rPr>
              <w:t xml:space="preserve">Наименование социально ориентированной некоммерческой организации</w:t>
            </w:r>
          </w:p>
        </w:tc>
        <w:tc>
          <w:tcPr>
            <w:tcW w:w="1084" w:type="dxa"/>
            <w:vMerge w:val="restart"/>
          </w:tcPr>
          <w:p>
            <w:pPr>
              <w:pStyle w:val="0"/>
              <w:jc w:val="center"/>
            </w:pPr>
            <w:r>
              <w:rPr>
                <w:sz w:val="20"/>
              </w:rPr>
              <w:t xml:space="preserve">Название проекта</w:t>
            </w:r>
          </w:p>
        </w:tc>
        <w:tc>
          <w:tcPr>
            <w:gridSpan w:val="7"/>
            <w:tcW w:w="8218" w:type="dxa"/>
          </w:tcPr>
          <w:p>
            <w:pPr>
              <w:pStyle w:val="0"/>
              <w:jc w:val="center"/>
            </w:pPr>
            <w:r>
              <w:rPr>
                <w:sz w:val="20"/>
              </w:rPr>
              <w:t xml:space="preserve">Оценки членов Комиссии</w:t>
            </w:r>
          </w:p>
        </w:tc>
        <w:tc>
          <w:tcPr>
            <w:tcW w:w="919" w:type="dxa"/>
            <w:vMerge w:val="restart"/>
          </w:tcPr>
          <w:p>
            <w:pPr>
              <w:pStyle w:val="0"/>
              <w:jc w:val="center"/>
            </w:pPr>
            <w:r>
              <w:rPr>
                <w:sz w:val="20"/>
              </w:rPr>
              <w:t xml:space="preserve">Общий балл по проекту</w:t>
            </w:r>
          </w:p>
        </w:tc>
        <w:tc>
          <w:tcPr>
            <w:tcW w:w="1144" w:type="dxa"/>
            <w:vMerge w:val="restart"/>
          </w:tcPr>
          <w:p>
            <w:pPr>
              <w:pStyle w:val="0"/>
              <w:jc w:val="center"/>
            </w:pPr>
            <w:r>
              <w:rPr>
                <w:sz w:val="20"/>
              </w:rPr>
              <w:t xml:space="preserve">Итоговый балл по проекту</w:t>
            </w:r>
          </w:p>
        </w:tc>
      </w:tr>
      <w:tr>
        <w:tc>
          <w:tcPr>
            <w:vMerge w:val="continue"/>
          </w:tcPr>
          <w:p/>
        </w:tc>
        <w:tc>
          <w:tcPr>
            <w:vMerge w:val="continue"/>
          </w:tcPr>
          <w:p/>
        </w:tc>
        <w:tc>
          <w:tcPr>
            <w:vMerge w:val="continue"/>
          </w:tcPr>
          <w:p/>
        </w:tc>
        <w:tc>
          <w:tcPr>
            <w:tcW w:w="1174" w:type="dxa"/>
          </w:tcPr>
          <w:p>
            <w:pPr>
              <w:pStyle w:val="0"/>
              <w:jc w:val="center"/>
            </w:pPr>
            <w:r>
              <w:rPr>
                <w:sz w:val="20"/>
              </w:rPr>
              <w:t xml:space="preserve">Итоговая оценка члена Комиссии (Ф.И.О.)</w:t>
            </w:r>
          </w:p>
        </w:tc>
        <w:tc>
          <w:tcPr>
            <w:tcW w:w="1174" w:type="dxa"/>
          </w:tcPr>
          <w:p>
            <w:pPr>
              <w:pStyle w:val="0"/>
              <w:jc w:val="center"/>
            </w:pPr>
            <w:r>
              <w:rPr>
                <w:sz w:val="20"/>
              </w:rPr>
              <w:t xml:space="preserve">Итоговая оценка члена Комиссии (Ф.И.О.)</w:t>
            </w:r>
          </w:p>
        </w:tc>
        <w:tc>
          <w:tcPr>
            <w:tcW w:w="1174" w:type="dxa"/>
          </w:tcPr>
          <w:p>
            <w:pPr>
              <w:pStyle w:val="0"/>
              <w:jc w:val="center"/>
            </w:pPr>
            <w:r>
              <w:rPr>
                <w:sz w:val="20"/>
              </w:rPr>
              <w:t xml:space="preserve">Итоговая оценка члена Комиссии (Ф.И.О.)</w:t>
            </w:r>
          </w:p>
        </w:tc>
        <w:tc>
          <w:tcPr>
            <w:tcW w:w="1174" w:type="dxa"/>
          </w:tcPr>
          <w:p>
            <w:pPr>
              <w:pStyle w:val="0"/>
              <w:jc w:val="center"/>
            </w:pPr>
            <w:r>
              <w:rPr>
                <w:sz w:val="20"/>
              </w:rPr>
              <w:t xml:space="preserve">Итоговая оценка члена Комиссии (Ф.И.О.)</w:t>
            </w:r>
          </w:p>
        </w:tc>
        <w:tc>
          <w:tcPr>
            <w:tcW w:w="1174" w:type="dxa"/>
          </w:tcPr>
          <w:p>
            <w:pPr>
              <w:pStyle w:val="0"/>
              <w:jc w:val="center"/>
            </w:pPr>
            <w:r>
              <w:rPr>
                <w:sz w:val="20"/>
              </w:rPr>
              <w:t xml:space="preserve">Итоговая оценка члена Комиссии (Ф.И.О.)</w:t>
            </w:r>
          </w:p>
        </w:tc>
        <w:tc>
          <w:tcPr>
            <w:tcW w:w="1174" w:type="dxa"/>
          </w:tcPr>
          <w:p>
            <w:pPr>
              <w:pStyle w:val="0"/>
              <w:jc w:val="center"/>
            </w:pPr>
            <w:r>
              <w:rPr>
                <w:sz w:val="20"/>
              </w:rPr>
              <w:t xml:space="preserve">Итоговая оценка члена Комиссии (Ф.И.О.)</w:t>
            </w:r>
          </w:p>
        </w:tc>
        <w:tc>
          <w:tcPr>
            <w:tcW w:w="1174" w:type="dxa"/>
          </w:tcPr>
          <w:p>
            <w:pPr>
              <w:pStyle w:val="0"/>
              <w:jc w:val="center"/>
            </w:pPr>
            <w:r>
              <w:rPr>
                <w:sz w:val="20"/>
              </w:rPr>
              <w:t xml:space="preserve">Итоговая оценка члена Комиссии (Ф.И.О.)</w:t>
            </w:r>
          </w:p>
        </w:tc>
        <w:tc>
          <w:tcPr>
            <w:vMerge w:val="continue"/>
          </w:tcPr>
          <w:p/>
        </w:tc>
        <w:tc>
          <w:tcPr>
            <w:vMerge w:val="continue"/>
          </w:tcPr>
          <w:p/>
        </w:tc>
      </w:tr>
      <w:tr>
        <w:tc>
          <w:tcPr>
            <w:tcW w:w="510" w:type="dxa"/>
          </w:tcPr>
          <w:p>
            <w:pPr>
              <w:pStyle w:val="0"/>
              <w:jc w:val="center"/>
            </w:pPr>
            <w:r>
              <w:rPr>
                <w:sz w:val="20"/>
              </w:rPr>
              <w:t xml:space="preserve">1</w:t>
            </w:r>
          </w:p>
        </w:tc>
        <w:tc>
          <w:tcPr>
            <w:tcW w:w="1701" w:type="dxa"/>
          </w:tcPr>
          <w:p>
            <w:pPr>
              <w:pStyle w:val="0"/>
            </w:pPr>
            <w:r>
              <w:rPr>
                <w:sz w:val="20"/>
              </w:rPr>
            </w:r>
          </w:p>
        </w:tc>
        <w:tc>
          <w:tcPr>
            <w:tcW w:w="108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919" w:type="dxa"/>
          </w:tcPr>
          <w:p>
            <w:pPr>
              <w:pStyle w:val="0"/>
            </w:pPr>
            <w:r>
              <w:rPr>
                <w:sz w:val="20"/>
              </w:rPr>
            </w:r>
          </w:p>
        </w:tc>
        <w:tc>
          <w:tcPr>
            <w:tcW w:w="1144" w:type="dxa"/>
          </w:tcPr>
          <w:p>
            <w:pPr>
              <w:pStyle w:val="0"/>
            </w:pPr>
            <w:r>
              <w:rPr>
                <w:sz w:val="20"/>
              </w:rPr>
            </w:r>
          </w:p>
        </w:tc>
      </w:tr>
      <w:tr>
        <w:tc>
          <w:tcPr>
            <w:tcW w:w="510" w:type="dxa"/>
          </w:tcPr>
          <w:p>
            <w:pPr>
              <w:pStyle w:val="0"/>
              <w:jc w:val="center"/>
            </w:pPr>
            <w:r>
              <w:rPr>
                <w:sz w:val="20"/>
              </w:rPr>
              <w:t xml:space="preserve">2</w:t>
            </w:r>
          </w:p>
        </w:tc>
        <w:tc>
          <w:tcPr>
            <w:tcW w:w="1701" w:type="dxa"/>
          </w:tcPr>
          <w:p>
            <w:pPr>
              <w:pStyle w:val="0"/>
            </w:pPr>
            <w:r>
              <w:rPr>
                <w:sz w:val="20"/>
              </w:rPr>
            </w:r>
          </w:p>
        </w:tc>
        <w:tc>
          <w:tcPr>
            <w:tcW w:w="108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919" w:type="dxa"/>
          </w:tcPr>
          <w:p>
            <w:pPr>
              <w:pStyle w:val="0"/>
            </w:pPr>
            <w:r>
              <w:rPr>
                <w:sz w:val="20"/>
              </w:rPr>
            </w:r>
          </w:p>
        </w:tc>
        <w:tc>
          <w:tcPr>
            <w:tcW w:w="1144" w:type="dxa"/>
          </w:tcPr>
          <w:p>
            <w:pPr>
              <w:pStyle w:val="0"/>
            </w:pPr>
            <w:r>
              <w:rPr>
                <w:sz w:val="20"/>
              </w:rPr>
            </w:r>
          </w:p>
        </w:tc>
      </w:tr>
      <w:tr>
        <w:tc>
          <w:tcPr>
            <w:tcW w:w="510" w:type="dxa"/>
          </w:tcPr>
          <w:p>
            <w:pPr>
              <w:pStyle w:val="0"/>
              <w:jc w:val="center"/>
            </w:pPr>
            <w:r>
              <w:rPr>
                <w:sz w:val="20"/>
              </w:rPr>
              <w:t xml:space="preserve">...</w:t>
            </w:r>
          </w:p>
        </w:tc>
        <w:tc>
          <w:tcPr>
            <w:tcW w:w="1701" w:type="dxa"/>
          </w:tcPr>
          <w:p>
            <w:pPr>
              <w:pStyle w:val="0"/>
            </w:pPr>
            <w:r>
              <w:rPr>
                <w:sz w:val="20"/>
              </w:rPr>
            </w:r>
          </w:p>
        </w:tc>
        <w:tc>
          <w:tcPr>
            <w:tcW w:w="108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919" w:type="dxa"/>
          </w:tcPr>
          <w:p>
            <w:pPr>
              <w:pStyle w:val="0"/>
            </w:pPr>
            <w:r>
              <w:rPr>
                <w:sz w:val="20"/>
              </w:rPr>
            </w:r>
          </w:p>
        </w:tc>
        <w:tc>
          <w:tcPr>
            <w:tcW w:w="1144" w:type="dxa"/>
          </w:tcPr>
          <w:p>
            <w:pPr>
              <w:pStyle w:val="0"/>
            </w:pPr>
            <w:r>
              <w:rPr>
                <w:sz w:val="20"/>
              </w:rPr>
            </w:r>
          </w:p>
        </w:tc>
      </w:tr>
      <w:tr>
        <w:tc>
          <w:tcPr>
            <w:tcW w:w="510" w:type="dxa"/>
          </w:tcPr>
          <w:p>
            <w:pPr>
              <w:pStyle w:val="0"/>
            </w:pPr>
            <w:r>
              <w:rPr>
                <w:sz w:val="20"/>
              </w:rPr>
            </w:r>
          </w:p>
        </w:tc>
        <w:tc>
          <w:tcPr>
            <w:tcW w:w="1701" w:type="dxa"/>
          </w:tcPr>
          <w:p>
            <w:pPr>
              <w:pStyle w:val="0"/>
            </w:pPr>
            <w:r>
              <w:rPr>
                <w:sz w:val="20"/>
              </w:rPr>
            </w:r>
          </w:p>
        </w:tc>
        <w:tc>
          <w:tcPr>
            <w:tcW w:w="108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919" w:type="dxa"/>
          </w:tcPr>
          <w:p>
            <w:pPr>
              <w:pStyle w:val="0"/>
            </w:pPr>
            <w:r>
              <w:rPr>
                <w:sz w:val="20"/>
              </w:rPr>
            </w:r>
          </w:p>
        </w:tc>
        <w:tc>
          <w:tcPr>
            <w:tcW w:w="1144" w:type="dxa"/>
          </w:tcPr>
          <w:p>
            <w:pPr>
              <w:pStyle w:val="0"/>
            </w:pPr>
            <w:r>
              <w:rPr>
                <w:sz w:val="20"/>
              </w:rPr>
            </w:r>
          </w:p>
        </w:tc>
      </w:tr>
      <w:tr>
        <w:tc>
          <w:tcPr>
            <w:tcW w:w="510" w:type="dxa"/>
          </w:tcPr>
          <w:p>
            <w:pPr>
              <w:pStyle w:val="0"/>
            </w:pPr>
            <w:r>
              <w:rPr>
                <w:sz w:val="20"/>
              </w:rPr>
            </w:r>
          </w:p>
        </w:tc>
        <w:tc>
          <w:tcPr>
            <w:tcW w:w="1701" w:type="dxa"/>
          </w:tcPr>
          <w:p>
            <w:pPr>
              <w:pStyle w:val="0"/>
            </w:pPr>
            <w:r>
              <w:rPr>
                <w:sz w:val="20"/>
              </w:rPr>
            </w:r>
          </w:p>
        </w:tc>
        <w:tc>
          <w:tcPr>
            <w:tcW w:w="108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1174" w:type="dxa"/>
          </w:tcPr>
          <w:p>
            <w:pPr>
              <w:pStyle w:val="0"/>
            </w:pPr>
            <w:r>
              <w:rPr>
                <w:sz w:val="20"/>
              </w:rPr>
            </w:r>
          </w:p>
        </w:tc>
        <w:tc>
          <w:tcPr>
            <w:tcW w:w="919" w:type="dxa"/>
          </w:tcPr>
          <w:p>
            <w:pPr>
              <w:pStyle w:val="0"/>
            </w:pPr>
            <w:r>
              <w:rPr>
                <w:sz w:val="20"/>
              </w:rPr>
            </w:r>
          </w:p>
        </w:tc>
        <w:tc>
          <w:tcPr>
            <w:tcW w:w="1144" w:type="dxa"/>
          </w:tcPr>
          <w:p>
            <w:pPr>
              <w:pStyle w:val="0"/>
            </w:pPr>
            <w:r>
              <w:rPr>
                <w:sz w:val="20"/>
              </w:rPr>
            </w:r>
          </w:p>
        </w:tc>
      </w:tr>
    </w:tbl>
    <w:p>
      <w:pPr>
        <w:pStyle w:val="0"/>
        <w:jc w:val="both"/>
      </w:pPr>
      <w:r>
        <w:rPr>
          <w:sz w:val="20"/>
        </w:rPr>
      </w:r>
    </w:p>
    <w:p>
      <w:pPr>
        <w:pStyle w:val="1"/>
        <w:jc w:val="both"/>
      </w:pPr>
      <w:r>
        <w:rPr>
          <w:sz w:val="20"/>
        </w:rPr>
        <w:t xml:space="preserve">Председатель Комиссии ________________________      _____________________</w:t>
      </w:r>
    </w:p>
    <w:p>
      <w:pPr>
        <w:pStyle w:val="1"/>
        <w:jc w:val="both"/>
      </w:pPr>
      <w:r>
        <w:rPr>
          <w:sz w:val="20"/>
        </w:rPr>
        <w:t xml:space="preserve">                              (Ф.И.О.)                    (подпись)</w:t>
      </w:r>
    </w:p>
    <w:p>
      <w:pPr>
        <w:pStyle w:val="1"/>
        <w:jc w:val="both"/>
      </w:pPr>
      <w:r>
        <w:rPr>
          <w:sz w:val="20"/>
        </w:rPr>
        <w:t xml:space="preserve">Секретарь Комиссии ________________________         ____________________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"___" ________________ 20__ г.</w:t>
      </w:r>
    </w:p>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не являющимся государственными (муниципальными)</w:t>
      </w:r>
    </w:p>
    <w:p>
      <w:pPr>
        <w:pStyle w:val="0"/>
        <w:jc w:val="right"/>
      </w:pPr>
      <w:r>
        <w:rPr>
          <w:sz w:val="20"/>
        </w:rPr>
        <w:t xml:space="preserve">учреждениями, на финансовое обеспечение затрат</w:t>
      </w:r>
    </w:p>
    <w:p>
      <w:pPr>
        <w:pStyle w:val="0"/>
        <w:jc w:val="right"/>
      </w:pPr>
      <w:r>
        <w:rPr>
          <w:sz w:val="20"/>
        </w:rPr>
        <w:t xml:space="preserve">по реализации проектов, направленных на развитие</w:t>
      </w:r>
    </w:p>
    <w:p>
      <w:pPr>
        <w:pStyle w:val="0"/>
        <w:jc w:val="right"/>
      </w:pPr>
      <w:r>
        <w:rPr>
          <w:sz w:val="20"/>
        </w:rPr>
        <w:t xml:space="preserve">гражданского общества, утвержденному приказом</w:t>
      </w:r>
    </w:p>
    <w:p>
      <w:pPr>
        <w:pStyle w:val="0"/>
        <w:jc w:val="right"/>
      </w:pPr>
      <w:r>
        <w:rPr>
          <w:sz w:val="20"/>
        </w:rPr>
        <w:t xml:space="preserve">министерства внутренней политики Калужской области</w:t>
      </w:r>
    </w:p>
    <w:p>
      <w:pPr>
        <w:pStyle w:val="0"/>
        <w:jc w:val="right"/>
      </w:pPr>
      <w:r>
        <w:rPr>
          <w:sz w:val="20"/>
        </w:rPr>
        <w:t xml:space="preserve">от 21 апреля 2021 г. N 39-од</w:t>
      </w:r>
    </w:p>
    <w:p>
      <w:pPr>
        <w:pStyle w:val="0"/>
        <w:jc w:val="both"/>
      </w:pPr>
      <w:r>
        <w:rPr>
          <w:sz w:val="20"/>
        </w:rPr>
      </w:r>
    </w:p>
    <w:bookmarkStart w:id="855" w:name="P855"/>
    <w:bookmarkEnd w:id="855"/>
    <w:p>
      <w:pPr>
        <w:pStyle w:val="2"/>
        <w:jc w:val="center"/>
      </w:pPr>
      <w:r>
        <w:rPr>
          <w:sz w:val="20"/>
        </w:rPr>
        <w:t xml:space="preserve">ПОЛОЖЕНИЕ</w:t>
      </w:r>
    </w:p>
    <w:p>
      <w:pPr>
        <w:pStyle w:val="2"/>
        <w:jc w:val="center"/>
      </w:pPr>
      <w:r>
        <w:rPr>
          <w:sz w:val="20"/>
        </w:rPr>
        <w:t xml:space="preserve">О ПОРЯДКЕ ОЦЕНКИ РЕЗУЛЬТАТОВ ПРЕДОСТАВЛЕНИЯ ГРАНТОВ В ФОРМЕ</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ФИНАНСОВОЕ ОБЕСПЕЧЕНИЕ</w:t>
      </w:r>
    </w:p>
    <w:p>
      <w:pPr>
        <w:pStyle w:val="2"/>
        <w:jc w:val="center"/>
      </w:pPr>
      <w:r>
        <w:rPr>
          <w:sz w:val="20"/>
        </w:rPr>
        <w:t xml:space="preserve">ЗАТРАТ ПО РЕАЛИЗАЦИИ ПРОЕКТОВ, НАПРАВЛЕННЫХ НА РАЗВИТИЕ</w:t>
      </w:r>
    </w:p>
    <w:p>
      <w:pPr>
        <w:pStyle w:val="2"/>
        <w:jc w:val="center"/>
      </w:pPr>
      <w:r>
        <w:rPr>
          <w:sz w:val="20"/>
        </w:rPr>
        <w:t xml:space="preserve">ГРАЖДАНСКОГО ОБЩЕСТВА</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проведения оценки результатов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(далее - СО НКО), на финансовое обеспечение затрат по реализации проектов, направленных на развитие гражданского общества.</w:t>
      </w:r>
    </w:p>
    <w:p>
      <w:pPr>
        <w:pStyle w:val="0"/>
        <w:spacing w:before="200" w:line-rule="auto"/>
        <w:ind w:firstLine="540"/>
        <w:jc w:val="both"/>
      </w:pPr>
      <w:r>
        <w:rPr>
          <w:sz w:val="20"/>
        </w:rPr>
        <w:t xml:space="preserve">1.2. Оценка результатов проектов, предусмотренная настоящим Положением, осуществляется в соответствии с </w:t>
      </w:r>
      <w:hyperlink w:history="0" w:anchor="P368" w:tooltip="4.2. Министерство в течение 60 рабочих дней со дня представления социально ориентированной некоммерческой организацией Отчета проводит оценку результатов предоставления Гранта (далее - Оценка).">
        <w:r>
          <w:rPr>
            <w:sz w:val="20"/>
            <w:color w:val="0000ff"/>
          </w:rPr>
          <w:t xml:space="preserve">пунктом 4.2</w:t>
        </w:r>
      </w:hyperlink>
      <w:r>
        <w:rPr>
          <w:sz w:val="20"/>
        </w:rPr>
        <w:t xml:space="preserve"> порядка определения предоставления Грантов в форме субсидий из областного бюджета некоммерческим организациям, не являющимся государственными (муниципальными) учреждениями, на реализацию проектов, направленных на развитие гражданского общества.</w:t>
      </w:r>
    </w:p>
    <w:p>
      <w:pPr>
        <w:pStyle w:val="0"/>
        <w:spacing w:before="200" w:line-rule="auto"/>
        <w:ind w:firstLine="540"/>
        <w:jc w:val="both"/>
      </w:pPr>
      <w:r>
        <w:rPr>
          <w:sz w:val="20"/>
        </w:rPr>
        <w:t xml:space="preserve">1.3. Оценка результатов проектов осуществляется в целях обеспечения эффективности и совершенствования деятельности, связанной с подготовкой и проведением Конкурсов, предоставлением Грантов социально ориентированным некоммерческим организациям.</w:t>
      </w:r>
    </w:p>
    <w:p>
      <w:pPr>
        <w:pStyle w:val="0"/>
        <w:spacing w:before="200" w:line-rule="auto"/>
        <w:ind w:firstLine="540"/>
        <w:jc w:val="both"/>
      </w:pPr>
      <w:r>
        <w:rPr>
          <w:sz w:val="20"/>
        </w:rPr>
        <w:t xml:space="preserve">1.4. Оценке в соответствии с настоящим Положением подлежат результаты проектов, реализованных с использованием Гранта.</w:t>
      </w:r>
    </w:p>
    <w:p>
      <w:pPr>
        <w:pStyle w:val="0"/>
        <w:spacing w:before="200" w:line-rule="auto"/>
        <w:ind w:firstLine="540"/>
        <w:jc w:val="both"/>
      </w:pPr>
      <w:r>
        <w:rPr>
          <w:sz w:val="20"/>
        </w:rPr>
        <w:t xml:space="preserve">Министерство внутренней политики Калужской области (далее - Министерство) вправе не проводить оценку результатов проекта, реализация которого была прекращена досрочно в связи с отказом СО НКО - победителя Конкурса и (или) Министерства от соглашения о предоставлении Гранта (расторжением такого соглашения).</w:t>
      </w:r>
    </w:p>
    <w:p>
      <w:pPr>
        <w:pStyle w:val="0"/>
        <w:spacing w:before="200" w:line-rule="auto"/>
        <w:ind w:firstLine="540"/>
        <w:jc w:val="both"/>
      </w:pPr>
      <w:r>
        <w:rPr>
          <w:sz w:val="20"/>
        </w:rPr>
        <w:t xml:space="preserve">1.5. Для целей настоящего Положения:</w:t>
      </w:r>
    </w:p>
    <w:p>
      <w:pPr>
        <w:pStyle w:val="0"/>
        <w:spacing w:before="200" w:line-rule="auto"/>
        <w:ind w:firstLine="540"/>
        <w:jc w:val="both"/>
      </w:pPr>
      <w:r>
        <w:rPr>
          <w:sz w:val="20"/>
        </w:rPr>
        <w:t xml:space="preserve">- под проектом понимается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 под некоммерческой неправительственной организацией понимается российское юридическое лицо, которое одновременно удовлетворяет следующим условиям:</w:t>
      </w:r>
    </w:p>
    <w:p>
      <w:pPr>
        <w:pStyle w:val="0"/>
        <w:spacing w:before="200" w:line-rule="auto"/>
        <w:ind w:firstLine="540"/>
        <w:jc w:val="both"/>
      </w:pPr>
      <w:r>
        <w:rPr>
          <w:sz w:val="20"/>
        </w:rPr>
        <w:t xml:space="preserve">1) создано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2) осуществляет хотя бы один из видов деятельности, предусмотренных </w:t>
      </w:r>
      <w:hyperlink w:history="0" r:id="rId35" w:tooltip="Федеральный закон от 12.01.1996 N 7-ФЗ (ред. от 19.12.2022) &quot;О некоммерческих организациях&quot; {КонсультантПлюс}">
        <w:r>
          <w:rPr>
            <w:sz w:val="20"/>
            <w:color w:val="0000ff"/>
          </w:rPr>
          <w:t xml:space="preserve">пунктом 1 статьи 31</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3) не имеет учредителя, являющегося государственным органом, органом местного самоуправления или публично-правовым образованием.</w:t>
      </w:r>
    </w:p>
    <w:p>
      <w:pPr>
        <w:pStyle w:val="0"/>
        <w:jc w:val="both"/>
      </w:pPr>
      <w:r>
        <w:rPr>
          <w:sz w:val="20"/>
        </w:rPr>
      </w:r>
    </w:p>
    <w:p>
      <w:pPr>
        <w:pStyle w:val="2"/>
        <w:outlineLvl w:val="2"/>
        <w:jc w:val="center"/>
      </w:pPr>
      <w:r>
        <w:rPr>
          <w:sz w:val="20"/>
        </w:rPr>
        <w:t xml:space="preserve">II. Общий порядок осуществления оценки результатов проектов</w:t>
      </w:r>
    </w:p>
    <w:p>
      <w:pPr>
        <w:pStyle w:val="0"/>
        <w:jc w:val="both"/>
      </w:pPr>
      <w:r>
        <w:rPr>
          <w:sz w:val="20"/>
        </w:rPr>
      </w:r>
    </w:p>
    <w:bookmarkStart w:id="879" w:name="P879"/>
    <w:bookmarkEnd w:id="879"/>
    <w:p>
      <w:pPr>
        <w:pStyle w:val="0"/>
        <w:ind w:firstLine="540"/>
        <w:jc w:val="both"/>
      </w:pPr>
      <w:r>
        <w:rPr>
          <w:sz w:val="20"/>
        </w:rPr>
        <w:t xml:space="preserve">2.1. Оценка результатов проектов включает следующие процедуры:</w:t>
      </w:r>
    </w:p>
    <w:bookmarkStart w:id="880" w:name="P880"/>
    <w:bookmarkEnd w:id="880"/>
    <w:p>
      <w:pPr>
        <w:pStyle w:val="0"/>
        <w:spacing w:before="200" w:line-rule="auto"/>
        <w:ind w:firstLine="540"/>
        <w:jc w:val="both"/>
      </w:pPr>
      <w:r>
        <w:rPr>
          <w:sz w:val="20"/>
        </w:rPr>
        <w:t xml:space="preserve">1) оценку результатов проектов СО НКО, реализовавших данный проект;</w:t>
      </w:r>
    </w:p>
    <w:bookmarkStart w:id="881" w:name="P881"/>
    <w:bookmarkEnd w:id="881"/>
    <w:p>
      <w:pPr>
        <w:pStyle w:val="0"/>
        <w:spacing w:before="200" w:line-rule="auto"/>
        <w:ind w:firstLine="540"/>
        <w:jc w:val="both"/>
      </w:pPr>
      <w:r>
        <w:rPr>
          <w:sz w:val="20"/>
        </w:rPr>
        <w:t xml:space="preserve">2) оценку результатов проекта сотрудниками Министерства на основе информации, собранной в ходе мониторинга реализации проекта;</w:t>
      </w:r>
    </w:p>
    <w:p>
      <w:pPr>
        <w:pStyle w:val="0"/>
        <w:spacing w:before="200" w:line-rule="auto"/>
        <w:ind w:firstLine="540"/>
        <w:jc w:val="both"/>
      </w:pPr>
      <w:r>
        <w:rPr>
          <w:sz w:val="20"/>
        </w:rPr>
        <w:t xml:space="preserve">3) подведение итогов оценки результатов проектов.</w:t>
      </w:r>
    </w:p>
    <w:p>
      <w:pPr>
        <w:pStyle w:val="0"/>
        <w:spacing w:before="200" w:line-rule="auto"/>
        <w:ind w:firstLine="540"/>
        <w:jc w:val="both"/>
      </w:pPr>
      <w:r>
        <w:rPr>
          <w:sz w:val="20"/>
        </w:rPr>
        <w:t xml:space="preserve">2.2. Оценка результатов проектов в соответствии с процедурами, предусмотренными </w:t>
      </w:r>
      <w:hyperlink w:history="0" w:anchor="P879" w:tooltip="2.1. Оценка результатов проектов включает следующие процедуры:">
        <w:r>
          <w:rPr>
            <w:sz w:val="20"/>
            <w:color w:val="0000ff"/>
          </w:rPr>
          <w:t xml:space="preserve">пунктом 2.1</w:t>
        </w:r>
      </w:hyperlink>
      <w:r>
        <w:rPr>
          <w:sz w:val="20"/>
        </w:rPr>
        <w:t xml:space="preserve"> настоящего Положения, осуществляется, как правило, последовательно.</w:t>
      </w:r>
    </w:p>
    <w:p>
      <w:pPr>
        <w:pStyle w:val="0"/>
        <w:jc w:val="both"/>
      </w:pPr>
      <w:r>
        <w:rPr>
          <w:sz w:val="20"/>
        </w:rPr>
      </w:r>
    </w:p>
    <w:p>
      <w:pPr>
        <w:pStyle w:val="2"/>
        <w:outlineLvl w:val="2"/>
        <w:jc w:val="center"/>
      </w:pPr>
      <w:r>
        <w:rPr>
          <w:sz w:val="20"/>
        </w:rPr>
        <w:t xml:space="preserve">III. Оценка результатов проекта реализовавшей</w:t>
      </w:r>
    </w:p>
    <w:p>
      <w:pPr>
        <w:pStyle w:val="2"/>
        <w:jc w:val="center"/>
      </w:pPr>
      <w:r>
        <w:rPr>
          <w:sz w:val="20"/>
        </w:rPr>
        <w:t xml:space="preserve">его организацией</w:t>
      </w:r>
    </w:p>
    <w:p>
      <w:pPr>
        <w:pStyle w:val="0"/>
        <w:jc w:val="both"/>
      </w:pPr>
      <w:r>
        <w:rPr>
          <w:sz w:val="20"/>
        </w:rPr>
      </w:r>
    </w:p>
    <w:p>
      <w:pPr>
        <w:pStyle w:val="0"/>
        <w:ind w:firstLine="540"/>
        <w:jc w:val="both"/>
      </w:pPr>
      <w:r>
        <w:rPr>
          <w:sz w:val="20"/>
        </w:rPr>
        <w:t xml:space="preserve">3.1. Оценка результатов проекта, предусмотренная </w:t>
      </w:r>
      <w:hyperlink w:history="0" w:anchor="P880" w:tooltip="1) оценку результатов проектов СО НКО, реализовавших данный проект;">
        <w:r>
          <w:rPr>
            <w:sz w:val="20"/>
            <w:color w:val="0000ff"/>
          </w:rPr>
          <w:t xml:space="preserve">подпунктом 1 пункта 2.1</w:t>
        </w:r>
      </w:hyperlink>
      <w:r>
        <w:rPr>
          <w:sz w:val="20"/>
        </w:rPr>
        <w:t xml:space="preserve"> настоящего Положения, проводится осуществившей его СО НКО и состоит в определении количественных и качественных результатов, полученных в ходе реализации проекта. Данная оценка проводится СО НКО при подготовке отчета, подлежащего представлению в Министерство, в порядке, установленном в </w:t>
      </w:r>
      <w:hyperlink w:history="0" w:anchor="P364" w:tooltip="4.1. Социально ориентированная некоммерческая организация представляет в Министерство по формам, определенным типовой формой Соглашения, установленной министерством финансов Калужской области, отчетность:">
        <w:r>
          <w:rPr>
            <w:sz w:val="20"/>
            <w:color w:val="0000ff"/>
          </w:rPr>
          <w:t xml:space="preserve">пункте 4.1</w:t>
        </w:r>
      </w:hyperlink>
      <w:r>
        <w:rPr>
          <w:sz w:val="20"/>
        </w:rPr>
        <w:t xml:space="preserve"> Приказа и соглашения о предоставлении Гранта.</w:t>
      </w:r>
    </w:p>
    <w:p>
      <w:pPr>
        <w:pStyle w:val="0"/>
        <w:spacing w:before="200" w:line-rule="auto"/>
        <w:ind w:firstLine="540"/>
        <w:jc w:val="both"/>
      </w:pPr>
      <w:r>
        <w:rPr>
          <w:sz w:val="20"/>
        </w:rPr>
        <w:t xml:space="preserve">3.2. Социально ориентированная некоммерческая организация, реализовавшая Проект, определяет достигнутые за весь срок его осуществления значения:</w:t>
      </w:r>
    </w:p>
    <w:p>
      <w:pPr>
        <w:pStyle w:val="0"/>
        <w:spacing w:before="200" w:line-rule="auto"/>
        <w:ind w:firstLine="540"/>
        <w:jc w:val="both"/>
      </w:pPr>
      <w:r>
        <w:rPr>
          <w:sz w:val="20"/>
        </w:rPr>
        <w:t xml:space="preserve">- показателей количественных результатов, предусмотренным описанием проекта;</w:t>
      </w:r>
    </w:p>
    <w:p>
      <w:pPr>
        <w:pStyle w:val="0"/>
        <w:spacing w:before="200" w:line-rule="auto"/>
        <w:ind w:firstLine="540"/>
        <w:jc w:val="both"/>
      </w:pPr>
      <w:r>
        <w:rPr>
          <w:sz w:val="20"/>
        </w:rPr>
        <w:t xml:space="preserve">- базовых показателей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добровольцев, участвовавших в реализации проекта";</w:t>
      </w:r>
    </w:p>
    <w:p>
      <w:pPr>
        <w:pStyle w:val="0"/>
        <w:spacing w:before="200" w:line-rule="auto"/>
        <w:ind w:firstLine="540"/>
        <w:jc w:val="both"/>
      </w:pPr>
      <w:r>
        <w:rPr>
          <w:sz w:val="20"/>
        </w:rPr>
        <w:t xml:space="preserve">- иных показателей (если организация выявила значимые количественные результаты по другим показателям и считает целесообразным отметить их в составе результатов проекта).</w:t>
      </w:r>
    </w:p>
    <w:p>
      <w:pPr>
        <w:pStyle w:val="0"/>
        <w:spacing w:before="200" w:line-rule="auto"/>
        <w:ind w:firstLine="540"/>
        <w:jc w:val="both"/>
      </w:pPr>
      <w:r>
        <w:rPr>
          <w:sz w:val="20"/>
        </w:rPr>
        <w:t xml:space="preserve">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организация может учесть такие изменения в оценке социального эффекта.</w:t>
      </w:r>
    </w:p>
    <w:p>
      <w:pPr>
        <w:pStyle w:val="0"/>
        <w:spacing w:before="200" w:line-rule="auto"/>
        <w:ind w:firstLine="540"/>
        <w:jc w:val="both"/>
      </w:pPr>
      <w:r>
        <w:rPr>
          <w:sz w:val="20"/>
        </w:rPr>
        <w:t xml:space="preserve">3.3. СО НКО, реализовавшая проект, подтверждает достоверность информации о результатах реализации проекта путем предоставления отчета, указанного в </w:t>
      </w:r>
      <w:hyperlink w:history="0" w:anchor="P364" w:tooltip="4.1. Социально ориентированная некоммерческая организация представляет в Министерство по формам, определенным типовой формой Соглашения, установленной министерством финансов Калужской области, отчетность:">
        <w:r>
          <w:rPr>
            <w:sz w:val="20"/>
            <w:color w:val="0000ff"/>
          </w:rPr>
          <w:t xml:space="preserve">пункте 4.1</w:t>
        </w:r>
      </w:hyperlink>
      <w:r>
        <w:rPr>
          <w:sz w:val="20"/>
        </w:rPr>
        <w:t xml:space="preserve"> Приказа.</w:t>
      </w:r>
    </w:p>
    <w:p>
      <w:pPr>
        <w:pStyle w:val="0"/>
        <w:spacing w:before="200" w:line-rule="auto"/>
        <w:ind w:firstLine="540"/>
        <w:jc w:val="both"/>
      </w:pPr>
      <w:r>
        <w:rPr>
          <w:sz w:val="20"/>
        </w:rPr>
        <w:t xml:space="preserve">3.4. Министерство оказывает информационную, консультационную и методическую поддержку СО НКО при проведении оценки результатов проектов.</w:t>
      </w:r>
    </w:p>
    <w:p>
      <w:pPr>
        <w:pStyle w:val="0"/>
        <w:jc w:val="both"/>
      </w:pPr>
      <w:r>
        <w:rPr>
          <w:sz w:val="20"/>
        </w:rPr>
      </w:r>
    </w:p>
    <w:p>
      <w:pPr>
        <w:pStyle w:val="2"/>
        <w:outlineLvl w:val="2"/>
        <w:jc w:val="center"/>
      </w:pPr>
      <w:r>
        <w:rPr>
          <w:sz w:val="20"/>
        </w:rPr>
        <w:t xml:space="preserve">IV. Оценка результатов проекта сотрудниками Министерства</w:t>
      </w:r>
    </w:p>
    <w:p>
      <w:pPr>
        <w:pStyle w:val="2"/>
        <w:jc w:val="center"/>
      </w:pPr>
      <w:r>
        <w:rPr>
          <w:sz w:val="20"/>
        </w:rPr>
        <w:t xml:space="preserve">на основе информации, собранной в ходе мониторинга</w:t>
      </w:r>
    </w:p>
    <w:p>
      <w:pPr>
        <w:pStyle w:val="2"/>
        <w:jc w:val="center"/>
      </w:pPr>
      <w:r>
        <w:rPr>
          <w:sz w:val="20"/>
        </w:rPr>
        <w:t xml:space="preserve">его реализации</w:t>
      </w:r>
    </w:p>
    <w:p>
      <w:pPr>
        <w:pStyle w:val="0"/>
        <w:jc w:val="both"/>
      </w:pPr>
      <w:r>
        <w:rPr>
          <w:sz w:val="20"/>
        </w:rPr>
      </w:r>
    </w:p>
    <w:p>
      <w:pPr>
        <w:pStyle w:val="0"/>
        <w:ind w:firstLine="540"/>
        <w:jc w:val="both"/>
      </w:pPr>
      <w:r>
        <w:rPr>
          <w:sz w:val="20"/>
        </w:rPr>
        <w:t xml:space="preserve">4.1. Оценка результатов проекта, предусмотренная </w:t>
      </w:r>
      <w:hyperlink w:history="0" w:anchor="P881" w:tooltip="2) оценку результатов проекта сотрудниками Министерства на основе информации, собранной в ходе мониторинга реализации проекта;">
        <w:r>
          <w:rPr>
            <w:sz w:val="20"/>
            <w:color w:val="0000ff"/>
          </w:rPr>
          <w:t xml:space="preserve">подпунктом 2 пункта 2.1</w:t>
        </w:r>
      </w:hyperlink>
      <w:r>
        <w:rPr>
          <w:sz w:val="20"/>
        </w:rPr>
        <w:t xml:space="preserve"> настоящего Положения, проводится, как правило, сотрудником Министерства, который вел мониторинг реализации данного проекта (в случае отсутствия такого сотрудника - иным сотрудником Министерства), во взаимодействии с другими сотрудниками Министерства, участвовавшими в мониторинге реализации проекта, и состоит в определении в соответствии с настоящим Положением значений показателей мониторинговой оценки результатов проекта и общего вывода об успешности его реализации.</w:t>
      </w:r>
    </w:p>
    <w:p>
      <w:pPr>
        <w:pStyle w:val="0"/>
        <w:spacing w:before="200" w:line-rule="auto"/>
        <w:ind w:firstLine="540"/>
        <w:jc w:val="both"/>
      </w:pPr>
      <w:r>
        <w:rPr>
          <w:sz w:val="20"/>
        </w:rPr>
        <w:t xml:space="preserve">Данная оценка проводится на основе информации, собранной Министерством в ходе мониторинга реализации проекта (в том числе содержащейся в отчетности и иных документах, представленных в Министерство социально ориентированной некоммерческой организацией (далее - СОНКО), осуществившей данный проект).</w:t>
      </w:r>
    </w:p>
    <w:p>
      <w:pPr>
        <w:pStyle w:val="0"/>
        <w:spacing w:before="200" w:line-rule="auto"/>
        <w:ind w:firstLine="540"/>
        <w:jc w:val="both"/>
      </w:pPr>
      <w:r>
        <w:rPr>
          <w:sz w:val="20"/>
        </w:rPr>
        <w:t xml:space="preserve">Оценка проводится в срок, указанный в </w:t>
      </w:r>
      <w:hyperlink w:history="0" w:anchor="P368" w:tooltip="4.2. Министерство в течение 60 рабочих дней со дня представления социально ориентированной некоммерческой организацией Отчета проводит оценку результатов предоставления Гранта (далее - Оценка).">
        <w:r>
          <w:rPr>
            <w:sz w:val="20"/>
            <w:color w:val="0000ff"/>
          </w:rPr>
          <w:t xml:space="preserve">пункте 4.2</w:t>
        </w:r>
      </w:hyperlink>
      <w:r>
        <w:rPr>
          <w:sz w:val="20"/>
        </w:rPr>
        <w:t xml:space="preserve"> Порядка.</w:t>
      </w:r>
    </w:p>
    <w:p>
      <w:pPr>
        <w:pStyle w:val="0"/>
        <w:spacing w:before="200" w:line-rule="auto"/>
        <w:ind w:firstLine="540"/>
        <w:jc w:val="both"/>
      </w:pPr>
      <w:r>
        <w:rPr>
          <w:sz w:val="20"/>
        </w:rPr>
        <w:t xml:space="preserve">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итоговый аналитический отчет.</w:t>
      </w:r>
    </w:p>
    <w:p>
      <w:pPr>
        <w:pStyle w:val="0"/>
        <w:spacing w:before="200" w:line-rule="auto"/>
        <w:ind w:firstLine="540"/>
        <w:jc w:val="both"/>
      </w:pPr>
      <w:r>
        <w:rPr>
          <w:sz w:val="20"/>
        </w:rPr>
        <w:t xml:space="preserve">Организация, реализовавшая проект, подтверждает достоверность информации о его результатах, определенных ею в соглашении, подписанном ее руководителем (уполномоченным лицом), итогового аналитического отчета, содержащего указанную информацию.</w:t>
      </w:r>
    </w:p>
    <w:p>
      <w:pPr>
        <w:pStyle w:val="0"/>
        <w:spacing w:before="200" w:line-rule="auto"/>
        <w:ind w:firstLine="540"/>
        <w:jc w:val="both"/>
      </w:pPr>
      <w:r>
        <w:rPr>
          <w:sz w:val="20"/>
        </w:rPr>
        <w:t xml:space="preserve">Оценка результатов проекта, в ходе проведения которой у Министерства в порядке, установленном </w:t>
      </w:r>
      <w:hyperlink w:history="0" r:id="rId3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СОНКО исполнителем общественно полезных услуг, утвержденными постановлением Правительства Российской Федерации от 26.01.2017 N 89 "О реестре некоммерческих организаций - исполнителей общественно полезных услуг" (в ред. постановлений Правительства Российской Федерации от 20.09.2017 N 1137, от 24.01.2018 N 57, от 29.11.2018 N 1439, от 10.03.2020 N 256, от 14.09.2020 N 1419, от 17.04.2021 N 613) (далее - Правила принятия решения о признании СОНКО исполнителем общественно полезных услуг), запрошено заключение о надлежащей реализации проектов по оказанию общественно полезных услуг (по данному проекту), должна быть завершена до истечения срока, в течение которого Фондом должно быть принято решение о выдаче такого заключения либо об отказе в его выдаче.</w:t>
      </w:r>
    </w:p>
    <w:p>
      <w:pPr>
        <w:pStyle w:val="0"/>
        <w:spacing w:before="200" w:line-rule="auto"/>
        <w:ind w:firstLine="540"/>
        <w:jc w:val="both"/>
      </w:pPr>
      <w:r>
        <w:rPr>
          <w:sz w:val="20"/>
        </w:rPr>
        <w:t xml:space="preserve">4.2. Сотрудником Министерства при проведении оценки реализованных проектов определяется достижение СОНКО значений показателей, установленных соглашением о предоставлении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w:t>
      </w:r>
    </w:p>
    <w:p>
      <w:pPr>
        <w:pStyle w:val="0"/>
        <w:spacing w:before="200" w:line-rule="auto"/>
        <w:ind w:firstLine="540"/>
        <w:jc w:val="both"/>
      </w:pPr>
      <w:r>
        <w:rPr>
          <w:sz w:val="20"/>
        </w:rPr>
        <w:t xml:space="preserve">За достигнутые значения показателей сотрудником Министерства, проводящим оценку, принимаются значения, заявленные в соглашении СОНКО, реализовавшей проект (при отсутствии у Министерства доказательств, свидетельствующих о недостоверности такого значения), или значение, определенное сотрудником Министерства путем уточнения заявленного значения на основе имеющейся информации либо исправления очевидной ошибки.</w:t>
      </w:r>
    </w:p>
    <w:p>
      <w:pPr>
        <w:pStyle w:val="0"/>
        <w:spacing w:before="200" w:line-rule="auto"/>
        <w:ind w:firstLine="540"/>
        <w:jc w:val="both"/>
      </w:pPr>
      <w:r>
        <w:rPr>
          <w:sz w:val="20"/>
        </w:rPr>
        <w:t xml:space="preserve">4.3. В ходе проведения оценки сотрудник Министерства определяет уровень информационной открытости проекта оценкой "низкий", "средний" или "высокий".</w:t>
      </w:r>
    </w:p>
    <w:p>
      <w:pPr>
        <w:pStyle w:val="0"/>
        <w:spacing w:before="200" w:line-rule="auto"/>
        <w:ind w:firstLine="540"/>
        <w:jc w:val="both"/>
      </w:pPr>
      <w:r>
        <w:rPr>
          <w:sz w:val="20"/>
        </w:rPr>
        <w:t xml:space="preserve">4.3.1. Оценка "высокий" дается уровню информационной открытости проекта в случае, если реализация проекта (его основные мероприятия) активно освещалась в средствах массовой информации и (или) в сети Интернет, а материалы, которые созданы в ходе осуществления проекта и могут представлять общественный интерес, размещены в открытом доступе в сети Интернет с возможностью их свободного использования (если это не противоречит содержанию проекта).</w:t>
      </w:r>
    </w:p>
    <w:p>
      <w:pPr>
        <w:pStyle w:val="0"/>
        <w:spacing w:before="200" w:line-rule="auto"/>
        <w:ind w:firstLine="540"/>
        <w:jc w:val="both"/>
      </w:pPr>
      <w:r>
        <w:rPr>
          <w:sz w:val="20"/>
        </w:rPr>
        <w:t xml:space="preserve">4.3.2. Оценка "средний" дается уровню информационной открытости проекта в случае, если работа по распространению информации о реализации проекта велась, но на нерегулярной основе и (или) с использованием, как правило, одного информационного ресурса либо по имеющимся публикациям сложно получить полное представление о деятельности по проекту.</w:t>
      </w:r>
    </w:p>
    <w:p>
      <w:pPr>
        <w:pStyle w:val="0"/>
        <w:spacing w:before="200" w:line-rule="auto"/>
        <w:ind w:firstLine="540"/>
        <w:jc w:val="both"/>
      </w:pPr>
      <w:r>
        <w:rPr>
          <w:sz w:val="20"/>
        </w:rPr>
        <w:t xml:space="preserve">4.3.3. Оценка "низкий" дается уровню информационной открытости проекта в случае, если реализация проекта практически не освещалась.</w:t>
      </w:r>
    </w:p>
    <w:p>
      <w:pPr>
        <w:pStyle w:val="0"/>
        <w:spacing w:before="200" w:line-rule="auto"/>
        <w:ind w:firstLine="540"/>
        <w:jc w:val="both"/>
      </w:pPr>
      <w:r>
        <w:rPr>
          <w:sz w:val="20"/>
        </w:rPr>
        <w:t xml:space="preserve">4.4. Оценка результатов проекта завершается определением общего вывода об успешности реализации проекта. Указанный вывод формулируется одной из следующих оценок:</w:t>
      </w:r>
    </w:p>
    <w:p>
      <w:pPr>
        <w:pStyle w:val="0"/>
        <w:spacing w:before="200" w:line-rule="auto"/>
        <w:ind w:firstLine="540"/>
        <w:jc w:val="both"/>
      </w:pPr>
      <w:r>
        <w:rPr>
          <w:sz w:val="20"/>
        </w:rPr>
        <w:t xml:space="preserve">- проект реализован успешно;</w:t>
      </w:r>
    </w:p>
    <w:p>
      <w:pPr>
        <w:pStyle w:val="0"/>
        <w:spacing w:before="200" w:line-rule="auto"/>
        <w:ind w:firstLine="540"/>
        <w:jc w:val="both"/>
      </w:pPr>
      <w:r>
        <w:rPr>
          <w:sz w:val="20"/>
        </w:rPr>
        <w:t xml:space="preserve">- проект реализован удовлетворительно;</w:t>
      </w:r>
    </w:p>
    <w:p>
      <w:pPr>
        <w:pStyle w:val="0"/>
        <w:spacing w:before="200" w:line-rule="auto"/>
        <w:ind w:firstLine="540"/>
        <w:jc w:val="both"/>
      </w:pPr>
      <w:r>
        <w:rPr>
          <w:sz w:val="20"/>
        </w:rPr>
        <w:t xml:space="preserve">- проект реализован неудовлетворительно.</w:t>
      </w:r>
    </w:p>
    <w:p>
      <w:pPr>
        <w:pStyle w:val="0"/>
        <w:spacing w:before="200" w:line-rule="auto"/>
        <w:ind w:firstLine="540"/>
        <w:jc w:val="both"/>
      </w:pPr>
      <w:r>
        <w:rPr>
          <w:sz w:val="20"/>
        </w:rPr>
        <w:t xml:space="preserve">4.4.1. Оценка "проект реализован успешно" дается в случае 100% достижения показателей (ожидаемых количественных результатов), указанных в соглашении о предоставлении субсидии, высокого или среднего уровня информационной открытости проекта и отсутствия фактов нарушения (неисполнения) существенных условий соглашений о предоставлении Гранта.</w:t>
      </w:r>
    </w:p>
    <w:p>
      <w:pPr>
        <w:pStyle w:val="0"/>
        <w:spacing w:before="200" w:line-rule="auto"/>
        <w:ind w:firstLine="540"/>
        <w:jc w:val="both"/>
      </w:pPr>
      <w:r>
        <w:rPr>
          <w:sz w:val="20"/>
        </w:rPr>
        <w:t xml:space="preserve">4.4.2. Оценка "проект реализован удовлетворительно" дается в случае частичного (как правило, не ниже 75%) достижения показателей (ожидаемых количественных результатов), указанных в соглашении о предоставлении Гранта, наличия незначительных замечаний со стороны Министерства к реализации проекта и (или) представлению отчетности при отсутствии фактов нарушения (неисполнения) существенных условий соглашения о предоставлении Гранта.</w:t>
      </w:r>
    </w:p>
    <w:p>
      <w:pPr>
        <w:pStyle w:val="0"/>
        <w:spacing w:before="200" w:line-rule="auto"/>
        <w:ind w:firstLine="540"/>
        <w:jc w:val="both"/>
      </w:pPr>
      <w:r>
        <w:rPr>
          <w:sz w:val="20"/>
        </w:rPr>
        <w:t xml:space="preserve">4.4.3. Оценка "проект реализован неудовлетворительно" дается в случае нарушения (неисполнения) существенных условий соглашения о предоставлении Гранта, низкого уровня достижения показателей (ожидаемых количественных результатов), указанных в соглашении о предоставлении Гранта (менее 40%), использования Гранта не по целевому назначению, непредставления отчетности.</w:t>
      </w:r>
    </w:p>
    <w:p>
      <w:pPr>
        <w:pStyle w:val="0"/>
        <w:spacing w:before="200" w:line-rule="auto"/>
        <w:ind w:firstLine="540"/>
        <w:jc w:val="both"/>
      </w:pPr>
      <w:r>
        <w:rPr>
          <w:sz w:val="20"/>
        </w:rPr>
        <w:t xml:space="preserve">4.4.4. Результаты проведения сотрудниками Министерства оценки результатов реализации СОНКО проектов, финансирование которых осуществлялось за счет Гранта, оформляются отчетом о результатах реализации проекта (далее - Отчет). В Отчете указывается информация о достижении СОНКО показателей, установленных в соглашении о предоставлении Гранта, о выявлении фактов нарушения (неисполнения) существенных условий соглашения о предоставлении Гранта, использовании Гранта не по целевому назначению, а также общая оценка реализованного проекта ("проект реализован успешно", "проект реализован удовлетворительно", "проект реализован неудовлетворительно").</w:t>
      </w:r>
    </w:p>
    <w:p>
      <w:pPr>
        <w:pStyle w:val="0"/>
        <w:spacing w:before="200" w:line-rule="auto"/>
        <w:ind w:firstLine="540"/>
        <w:jc w:val="both"/>
      </w:pPr>
      <w:r>
        <w:rPr>
          <w:sz w:val="20"/>
        </w:rPr>
        <w:t xml:space="preserve">Сотрудник Министерства, проводящий оценку, номинирует проект, оцененный им как успешно реализованный, в число 5 лучших проектов. Такое номинирование осуществляется на основе следующих критериев:</w:t>
      </w:r>
    </w:p>
    <w:p>
      <w:pPr>
        <w:pStyle w:val="0"/>
        <w:spacing w:before="200" w:line-rule="auto"/>
        <w:ind w:firstLine="540"/>
        <w:jc w:val="both"/>
      </w:pPr>
      <w:r>
        <w:rPr>
          <w:sz w:val="20"/>
        </w:rPr>
        <w:t xml:space="preserve">- уровень достижения результатов проекта;</w:t>
      </w:r>
    </w:p>
    <w:p>
      <w:pPr>
        <w:pStyle w:val="0"/>
        <w:spacing w:before="200" w:line-rule="auto"/>
        <w:ind w:firstLine="540"/>
        <w:jc w:val="both"/>
      </w:pPr>
      <w:r>
        <w:rPr>
          <w:sz w:val="20"/>
        </w:rPr>
        <w:t xml:space="preserve">- уровень информационной открытости проекта;</w:t>
      </w:r>
    </w:p>
    <w:p>
      <w:pPr>
        <w:pStyle w:val="0"/>
        <w:spacing w:before="200" w:line-rule="auto"/>
        <w:ind w:firstLine="540"/>
        <w:jc w:val="both"/>
      </w:pPr>
      <w:r>
        <w:rPr>
          <w:sz w:val="20"/>
        </w:rPr>
        <w:t xml:space="preserve">- 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p>
      <w:pPr>
        <w:pStyle w:val="2"/>
        <w:outlineLvl w:val="2"/>
        <w:jc w:val="center"/>
      </w:pPr>
      <w:r>
        <w:rPr>
          <w:sz w:val="20"/>
        </w:rPr>
        <w:t xml:space="preserve">V. Оценка результатов проектов заинтересованными сторонами</w:t>
      </w:r>
    </w:p>
    <w:p>
      <w:pPr>
        <w:pStyle w:val="0"/>
        <w:jc w:val="both"/>
      </w:pPr>
      <w:r>
        <w:rPr>
          <w:sz w:val="20"/>
        </w:rPr>
      </w:r>
    </w:p>
    <w:p>
      <w:pPr>
        <w:pStyle w:val="0"/>
        <w:ind w:firstLine="540"/>
        <w:jc w:val="both"/>
      </w:pPr>
      <w:r>
        <w:rPr>
          <w:sz w:val="20"/>
        </w:rPr>
        <w:t xml:space="preserve">Министерство обеспечивает возможность участия в оценке результатов проекта любой заинтересованной стороны, в качестве которой могут выступать:</w:t>
      </w:r>
    </w:p>
    <w:p>
      <w:pPr>
        <w:pStyle w:val="0"/>
        <w:spacing w:before="200" w:line-rule="auto"/>
        <w:ind w:firstLine="540"/>
        <w:jc w:val="both"/>
      </w:pPr>
      <w:r>
        <w:rPr>
          <w:sz w:val="20"/>
        </w:rPr>
        <w:t xml:space="preserve">1) гражданин или организация, которые являлись благополучателями проекта либо интересы которых были иным образом затронуты в ходе реализации проекта;</w:t>
      </w:r>
    </w:p>
    <w:p>
      <w:pPr>
        <w:pStyle w:val="0"/>
        <w:spacing w:before="200" w:line-rule="auto"/>
        <w:ind w:firstLine="540"/>
        <w:jc w:val="both"/>
      </w:pPr>
      <w:r>
        <w:rPr>
          <w:sz w:val="20"/>
        </w:rPr>
        <w:t xml:space="preserve">2) Общественная палата Калужской области;</w:t>
      </w:r>
    </w:p>
    <w:p>
      <w:pPr>
        <w:pStyle w:val="0"/>
        <w:spacing w:before="200" w:line-rule="auto"/>
        <w:ind w:firstLine="540"/>
        <w:jc w:val="both"/>
      </w:pPr>
      <w:r>
        <w:rPr>
          <w:sz w:val="20"/>
        </w:rPr>
        <w:t xml:space="preserve">3) орган исполнительной власти Калужской области;</w:t>
      </w:r>
    </w:p>
    <w:p>
      <w:pPr>
        <w:pStyle w:val="0"/>
        <w:spacing w:before="200" w:line-rule="auto"/>
        <w:ind w:firstLine="540"/>
        <w:jc w:val="both"/>
      </w:pPr>
      <w:r>
        <w:rPr>
          <w:sz w:val="20"/>
        </w:rPr>
        <w:t xml:space="preserve">4) некоммерческая неправительственная организация - победитель конкурса (в отношении результатов проекта, реализованного другой некоммерческой неправительственной организацией);</w:t>
      </w:r>
    </w:p>
    <w:p>
      <w:pPr>
        <w:pStyle w:val="0"/>
        <w:spacing w:before="200" w:line-rule="auto"/>
        <w:ind w:firstLine="540"/>
        <w:jc w:val="both"/>
      </w:pPr>
      <w:r>
        <w:rPr>
          <w:sz w:val="20"/>
        </w:rPr>
        <w:t xml:space="preserve">5) член Комиссии конкурса.</w:t>
      </w:r>
    </w:p>
    <w:p>
      <w:pPr>
        <w:pStyle w:val="0"/>
        <w:spacing w:before="200" w:line-rule="auto"/>
        <w:ind w:firstLine="540"/>
        <w:jc w:val="both"/>
      </w:pPr>
      <w:r>
        <w:rPr>
          <w:sz w:val="20"/>
        </w:rPr>
        <w:t xml:space="preserve">Возможность участия заинтересованных сторон в оценке результатов проектов обеспечивается посредством получения и анализа Министерством оценок успешности реализации проектов и (или) комментариев заинтересованных сторон в отношении результатов проектов.</w:t>
      </w:r>
    </w:p>
    <w:p>
      <w:pPr>
        <w:pStyle w:val="0"/>
        <w:spacing w:before="200" w:line-rule="auto"/>
        <w:ind w:firstLine="540"/>
        <w:jc w:val="both"/>
      </w:pPr>
      <w:r>
        <w:rPr>
          <w:sz w:val="20"/>
        </w:rPr>
        <w:t xml:space="preserve">Заинтересованная сторона может направить в Министерство свою оценку успешности реализации проекта и (или) прокомментировать.</w:t>
      </w:r>
    </w:p>
    <w:p>
      <w:pPr>
        <w:pStyle w:val="0"/>
        <w:spacing w:before="200" w:line-rule="auto"/>
        <w:ind w:firstLine="540"/>
        <w:jc w:val="both"/>
      </w:pPr>
      <w:r>
        <w:rPr>
          <w:sz w:val="20"/>
        </w:rPr>
        <w:t xml:space="preserve">Оценка выбирается заинтересованной стороной из следующих вариантов:</w:t>
      </w:r>
    </w:p>
    <w:p>
      <w:pPr>
        <w:pStyle w:val="0"/>
        <w:spacing w:before="200" w:line-rule="auto"/>
        <w:ind w:firstLine="540"/>
        <w:jc w:val="both"/>
      </w:pPr>
      <w:r>
        <w:rPr>
          <w:sz w:val="20"/>
        </w:rPr>
        <w:t xml:space="preserve">- проект реализован успешно;</w:t>
      </w:r>
    </w:p>
    <w:p>
      <w:pPr>
        <w:pStyle w:val="0"/>
        <w:spacing w:before="200" w:line-rule="auto"/>
        <w:ind w:firstLine="540"/>
        <w:jc w:val="both"/>
      </w:pPr>
      <w:r>
        <w:rPr>
          <w:sz w:val="20"/>
        </w:rPr>
        <w:t xml:space="preserve">- проект реализован удовлетворительно;</w:t>
      </w:r>
    </w:p>
    <w:p>
      <w:pPr>
        <w:pStyle w:val="0"/>
        <w:spacing w:before="200" w:line-rule="auto"/>
        <w:ind w:firstLine="540"/>
        <w:jc w:val="both"/>
      </w:pPr>
      <w:r>
        <w:rPr>
          <w:sz w:val="20"/>
        </w:rPr>
        <w:t xml:space="preserve">- 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означает, что 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 в ходе реализации проекта решалась актуальная и социально значимая проблема, а результаты проекта оказались полезными для целевой группы; информация о проекте была доступна целевой группе, основные мероприятия проекта освещались в средствах массовой информации и (или) в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неудовлетворительно"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неудовлетворительно" заинтересованная сторона должна дать комментарий, обосновывающий выбор такой оценки.</w:t>
      </w:r>
    </w:p>
    <w:p>
      <w:pPr>
        <w:pStyle w:val="0"/>
        <w:spacing w:before="200" w:line-rule="auto"/>
        <w:ind w:firstLine="540"/>
        <w:jc w:val="both"/>
      </w:pPr>
      <w:r>
        <w:rPr>
          <w:sz w:val="20"/>
        </w:rPr>
        <w:t xml:space="preserve">В связи с участием в оценке результатов проекта заинтересованная сторона не вправе требовать предоставления ей информации, документов (от некоммерческой неправительственной организации, реализовавшей проект, или Министерства), за исключением случаев, предусмотренных федеральными законами.</w:t>
      </w:r>
    </w:p>
    <w:p>
      <w:pPr>
        <w:pStyle w:val="0"/>
        <w:spacing w:before="200" w:line-rule="auto"/>
        <w:ind w:firstLine="540"/>
        <w:jc w:val="both"/>
      </w:pPr>
      <w:r>
        <w:rPr>
          <w:sz w:val="20"/>
        </w:rPr>
        <w:t xml:space="preserve">Общественная палата Калужской области, орган исполнительной власти Калужской области могут предложить организации, реализовавшей проект, выступить с презентацией его результатов, в том числе в рамках форума, конференции, иного мероприятия, но решение о таком выступлении остается на усмотрение указанной организации.</w:t>
      </w:r>
    </w:p>
    <w:p>
      <w:pPr>
        <w:pStyle w:val="0"/>
        <w:spacing w:before="200" w:line-rule="auto"/>
        <w:ind w:firstLine="540"/>
        <w:jc w:val="both"/>
      </w:pPr>
      <w:r>
        <w:rPr>
          <w:sz w:val="20"/>
        </w:rPr>
        <w:t xml:space="preserve">В случае если по мнению заинтересованной стороны, имеющейся у нее информации (включая общедоступную информацию) недостаточно для определения оценки успешности реализации проекта, заинтересованная сторона вправе направить в Министерство комментарий, изложив в нем свои выводы о результатах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Заинтересованная сторона или ее представитель не должны участвовать в оценке результатов проекта, если они являются или в период осуществления проекта являлись членами коллегиального органа некоммерческой неправительственной организации, реализовавшей данный проект, входили в состав его команды либо имеют предвзятое отношение к указанным организации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Право номинировать проект в число пяти лучших проектов предоставляется:</w:t>
      </w:r>
    </w:p>
    <w:p>
      <w:pPr>
        <w:pStyle w:val="0"/>
        <w:spacing w:before="200" w:line-rule="auto"/>
        <w:ind w:firstLine="540"/>
        <w:jc w:val="both"/>
      </w:pPr>
      <w:r>
        <w:rPr>
          <w:sz w:val="20"/>
        </w:rPr>
        <w:t xml:space="preserve">1) Общественной палате Калужской области;</w:t>
      </w:r>
    </w:p>
    <w:p>
      <w:pPr>
        <w:pStyle w:val="0"/>
        <w:spacing w:before="200" w:line-rule="auto"/>
        <w:ind w:firstLine="540"/>
        <w:jc w:val="both"/>
      </w:pPr>
      <w:r>
        <w:rPr>
          <w:sz w:val="20"/>
        </w:rPr>
        <w:t xml:space="preserve">2) органам исполнительной власти Калужской области;</w:t>
      </w:r>
    </w:p>
    <w:p>
      <w:pPr>
        <w:pStyle w:val="0"/>
        <w:spacing w:before="200" w:line-rule="auto"/>
        <w:ind w:firstLine="540"/>
        <w:jc w:val="both"/>
      </w:pPr>
      <w:r>
        <w:rPr>
          <w:sz w:val="20"/>
        </w:rPr>
        <w:t xml:space="preserve">3) некоммерческой неправительственной организации;</w:t>
      </w:r>
    </w:p>
    <w:p>
      <w:pPr>
        <w:pStyle w:val="0"/>
        <w:spacing w:before="200" w:line-rule="auto"/>
        <w:ind w:firstLine="540"/>
        <w:jc w:val="both"/>
      </w:pPr>
      <w:r>
        <w:rPr>
          <w:sz w:val="20"/>
        </w:rPr>
        <w:t xml:space="preserve">4) члену комиссии конкурса.</w:t>
      </w:r>
    </w:p>
    <w:p>
      <w:pPr>
        <w:pStyle w:val="0"/>
        <w:spacing w:before="200" w:line-rule="auto"/>
        <w:ind w:firstLine="540"/>
        <w:jc w:val="both"/>
      </w:pPr>
      <w:r>
        <w:rPr>
          <w:sz w:val="20"/>
        </w:rPr>
        <w:t xml:space="preserve">Заинтересованная сторона вправе выбрать проекты, номинируемые ею в число пяти лучших проектов, только из проектов, оцененных ею как успешно реализованные, при этом выбор должен осуществляться на основе следующих критериев:</w:t>
      </w:r>
    </w:p>
    <w:p>
      <w:pPr>
        <w:pStyle w:val="0"/>
        <w:spacing w:before="200" w:line-rule="auto"/>
        <w:ind w:firstLine="540"/>
        <w:jc w:val="both"/>
      </w:pPr>
      <w:r>
        <w:rPr>
          <w:sz w:val="20"/>
        </w:rPr>
        <w:t xml:space="preserve">- уровень достижения результатов проекта;</w:t>
      </w:r>
    </w:p>
    <w:p>
      <w:pPr>
        <w:pStyle w:val="0"/>
        <w:spacing w:before="200" w:line-rule="auto"/>
        <w:ind w:firstLine="540"/>
        <w:jc w:val="both"/>
      </w:pPr>
      <w:r>
        <w:rPr>
          <w:sz w:val="20"/>
        </w:rPr>
        <w:t xml:space="preserve">- уровень информационной открытости проекта;</w:t>
      </w:r>
    </w:p>
    <w:p>
      <w:pPr>
        <w:pStyle w:val="0"/>
        <w:spacing w:before="200" w:line-rule="auto"/>
        <w:ind w:firstLine="540"/>
        <w:jc w:val="both"/>
      </w:pPr>
      <w:r>
        <w:rPr>
          <w:sz w:val="20"/>
        </w:rPr>
        <w:t xml:space="preserve">- 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Номинирование проекта осуществляется заинтересованной стороной посредством уведомления Министерства.</w:t>
      </w:r>
    </w:p>
    <w:p>
      <w:pPr>
        <w:pStyle w:val="0"/>
        <w:jc w:val="both"/>
      </w:pPr>
      <w:r>
        <w:rPr>
          <w:sz w:val="20"/>
        </w:rPr>
      </w:r>
    </w:p>
    <w:p>
      <w:pPr>
        <w:pStyle w:val="2"/>
        <w:outlineLvl w:val="2"/>
        <w:jc w:val="center"/>
      </w:pPr>
      <w:r>
        <w:rPr>
          <w:sz w:val="20"/>
        </w:rPr>
        <w:t xml:space="preserve">VI. Подведение итогов оценки результатов проектов</w:t>
      </w:r>
    </w:p>
    <w:p>
      <w:pPr>
        <w:pStyle w:val="0"/>
        <w:jc w:val="both"/>
      </w:pPr>
      <w:r>
        <w:rPr>
          <w:sz w:val="20"/>
        </w:rPr>
      </w:r>
    </w:p>
    <w:p>
      <w:pPr>
        <w:pStyle w:val="0"/>
        <w:ind w:firstLine="540"/>
        <w:jc w:val="both"/>
      </w:pPr>
      <w:r>
        <w:rPr>
          <w:sz w:val="20"/>
        </w:rPr>
        <w:t xml:space="preserve">Подведение итогов оценки результатов проектов включает в себя:</w:t>
      </w:r>
    </w:p>
    <w:p>
      <w:pPr>
        <w:pStyle w:val="0"/>
        <w:spacing w:before="200" w:line-rule="auto"/>
        <w:ind w:firstLine="540"/>
        <w:jc w:val="both"/>
      </w:pPr>
      <w:r>
        <w:rPr>
          <w:sz w:val="20"/>
        </w:rPr>
        <w:t xml:space="preserve">1) уточнение оценки результатов проектов, проведенной сотрудниками Министерства;</w:t>
      </w:r>
    </w:p>
    <w:p>
      <w:pPr>
        <w:pStyle w:val="0"/>
        <w:spacing w:before="200" w:line-rule="auto"/>
        <w:ind w:firstLine="540"/>
        <w:jc w:val="both"/>
      </w:pPr>
      <w:r>
        <w:rPr>
          <w:sz w:val="20"/>
        </w:rPr>
        <w:t xml:space="preserve">2) определение значений базовых сводных показателей результатов поддержки проектов;</w:t>
      </w:r>
    </w:p>
    <w:p>
      <w:pPr>
        <w:pStyle w:val="0"/>
        <w:spacing w:before="200" w:line-rule="auto"/>
        <w:ind w:firstLine="540"/>
        <w:jc w:val="both"/>
      </w:pPr>
      <w:r>
        <w:rPr>
          <w:sz w:val="20"/>
        </w:rPr>
        <w:t xml:space="preserve">3) определение пяти лучших проектов.</w:t>
      </w:r>
    </w:p>
    <w:p>
      <w:pPr>
        <w:pStyle w:val="0"/>
        <w:spacing w:before="200" w:line-rule="auto"/>
        <w:ind w:firstLine="540"/>
        <w:jc w:val="both"/>
      </w:pPr>
      <w:r>
        <w:rPr>
          <w:sz w:val="20"/>
        </w:rPr>
        <w:t xml:space="preserve">Министерство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и при необходимости уточняет:</w:t>
      </w:r>
    </w:p>
    <w:p>
      <w:pPr>
        <w:pStyle w:val="0"/>
        <w:spacing w:before="200" w:line-rule="auto"/>
        <w:ind w:firstLine="540"/>
        <w:jc w:val="both"/>
      </w:pPr>
      <w:r>
        <w:rPr>
          <w:sz w:val="20"/>
        </w:rPr>
        <w:t xml:space="preserve">1) значения базовых показателей мониторинговой оценки результатов проектов, определенные в соответствии настоящим Положением;</w:t>
      </w:r>
    </w:p>
    <w:p>
      <w:pPr>
        <w:pStyle w:val="0"/>
        <w:spacing w:before="200" w:line-rule="auto"/>
        <w:ind w:firstLine="540"/>
        <w:jc w:val="both"/>
      </w:pPr>
      <w:r>
        <w:rPr>
          <w:sz w:val="20"/>
        </w:rPr>
        <w:t xml:space="preserve">2) общие выводы об успешности реализации проектов, сформулированные в соответствии с настоящим Положением;</w:t>
      </w:r>
    </w:p>
    <w:p>
      <w:pPr>
        <w:pStyle w:val="0"/>
        <w:spacing w:before="200" w:line-rule="auto"/>
        <w:ind w:firstLine="540"/>
        <w:jc w:val="both"/>
      </w:pPr>
      <w:r>
        <w:rPr>
          <w:sz w:val="20"/>
        </w:rPr>
        <w:t xml:space="preserve">3) список проектов, номинированных в число пяти лучших проектов в соответствии с настоящим Положением.</w:t>
      </w:r>
    </w:p>
    <w:p>
      <w:pPr>
        <w:pStyle w:val="0"/>
        <w:spacing w:before="200" w:line-rule="auto"/>
        <w:ind w:firstLine="540"/>
        <w:jc w:val="both"/>
      </w:pPr>
      <w:r>
        <w:rPr>
          <w:sz w:val="20"/>
        </w:rPr>
        <w:t xml:space="preserve">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настоящим положением, Министерство определяет значения предусмотренных настоящим Положением базовых сводных показателей результатов поддержки проектов.</w:t>
      </w:r>
    </w:p>
    <w:p>
      <w:pPr>
        <w:pStyle w:val="0"/>
        <w:spacing w:before="200" w:line-rule="auto"/>
        <w:ind w:firstLine="540"/>
        <w:jc w:val="both"/>
      </w:pPr>
      <w:r>
        <w:rPr>
          <w:sz w:val="20"/>
        </w:rPr>
        <w:t xml:space="preserve">По завершении процедур, предусмотренных настоящим разделом, Министерство готовит отчет об оценке результатов проектов,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 проектов;</w:t>
      </w:r>
    </w:p>
    <w:p>
      <w:pPr>
        <w:pStyle w:val="0"/>
        <w:spacing w:before="200" w:line-rule="auto"/>
        <w:ind w:firstLine="540"/>
        <w:jc w:val="both"/>
      </w:pPr>
      <w:r>
        <w:rPr>
          <w:sz w:val="20"/>
        </w:rPr>
        <w:t xml:space="preserve">2) информацию об основных итогах оценки результатов проектов;</w:t>
      </w:r>
    </w:p>
    <w:p>
      <w:pPr>
        <w:pStyle w:val="0"/>
        <w:spacing w:before="200" w:line-rule="auto"/>
        <w:ind w:firstLine="540"/>
        <w:jc w:val="both"/>
      </w:pPr>
      <w:r>
        <w:rPr>
          <w:sz w:val="20"/>
        </w:rPr>
        <w:t xml:space="preserve">3) список успешно реализованных проектов, включающий следующие сведения о проектах:</w:t>
      </w:r>
    </w:p>
    <w:p>
      <w:pPr>
        <w:pStyle w:val="0"/>
        <w:spacing w:before="200" w:line-rule="auto"/>
        <w:ind w:firstLine="540"/>
        <w:jc w:val="both"/>
      </w:pPr>
      <w:r>
        <w:rPr>
          <w:sz w:val="20"/>
        </w:rPr>
        <w:t xml:space="preserve">- номер заявки на участие в конкурсе, по итогам рассмотрения которой был предоставлен Грант;</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наименование организации;</w:t>
      </w:r>
    </w:p>
    <w:p>
      <w:pPr>
        <w:pStyle w:val="0"/>
        <w:spacing w:before="200" w:line-rule="auto"/>
        <w:ind w:firstLine="540"/>
        <w:jc w:val="both"/>
      </w:pPr>
      <w:r>
        <w:rPr>
          <w:sz w:val="20"/>
        </w:rPr>
        <w:t xml:space="preserve">- грантовое направление;</w:t>
      </w:r>
    </w:p>
    <w:p>
      <w:pPr>
        <w:pStyle w:val="0"/>
        <w:spacing w:before="200" w:line-rule="auto"/>
        <w:ind w:firstLine="540"/>
        <w:jc w:val="both"/>
      </w:pPr>
      <w:r>
        <w:rPr>
          <w:sz w:val="20"/>
        </w:rPr>
        <w:t xml:space="preserve">- одобренный размер Гранта (в тысячах рублей);</w:t>
      </w:r>
    </w:p>
    <w:p>
      <w:pPr>
        <w:pStyle w:val="0"/>
        <w:spacing w:before="200" w:line-rule="auto"/>
        <w:ind w:firstLine="540"/>
        <w:jc w:val="both"/>
      </w:pPr>
      <w:r>
        <w:rPr>
          <w:sz w:val="20"/>
        </w:rPr>
        <w:t xml:space="preserve">- фактически использованную сумму Гранта (в тысячах рублей);</w:t>
      </w:r>
    </w:p>
    <w:p>
      <w:pPr>
        <w:pStyle w:val="0"/>
        <w:spacing w:before="200" w:line-rule="auto"/>
        <w:ind w:firstLine="540"/>
        <w:jc w:val="both"/>
      </w:pPr>
      <w:r>
        <w:rPr>
          <w:sz w:val="20"/>
        </w:rPr>
        <w:t xml:space="preserve">4) 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 номер заявки на участие в конкурсе, по итогам рассмотрения которой был предоставлен Грант;</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наименование организации;</w:t>
      </w:r>
    </w:p>
    <w:p>
      <w:pPr>
        <w:pStyle w:val="0"/>
        <w:spacing w:before="200" w:line-rule="auto"/>
        <w:ind w:firstLine="540"/>
        <w:jc w:val="both"/>
      </w:pPr>
      <w:r>
        <w:rPr>
          <w:sz w:val="20"/>
        </w:rPr>
        <w:t xml:space="preserve">- грантовое направление;</w:t>
      </w:r>
    </w:p>
    <w:p>
      <w:pPr>
        <w:pStyle w:val="0"/>
        <w:spacing w:before="200" w:line-rule="auto"/>
        <w:ind w:firstLine="540"/>
        <w:jc w:val="both"/>
      </w:pPr>
      <w:r>
        <w:rPr>
          <w:sz w:val="20"/>
        </w:rPr>
        <w:t xml:space="preserve">- одобренный размер Гранта (в тысячах рублей);</w:t>
      </w:r>
    </w:p>
    <w:p>
      <w:pPr>
        <w:pStyle w:val="0"/>
        <w:spacing w:before="200" w:line-rule="auto"/>
        <w:ind w:firstLine="540"/>
        <w:jc w:val="both"/>
      </w:pPr>
      <w:r>
        <w:rPr>
          <w:sz w:val="20"/>
        </w:rPr>
        <w:t xml:space="preserve">- фактически использованная сумма Гранта (в тысячах рублей);</w:t>
      </w:r>
    </w:p>
    <w:p>
      <w:pPr>
        <w:pStyle w:val="0"/>
        <w:spacing w:before="200" w:line-rule="auto"/>
        <w:ind w:firstLine="540"/>
        <w:jc w:val="both"/>
      </w:pPr>
      <w:r>
        <w:rPr>
          <w:sz w:val="20"/>
        </w:rPr>
        <w:t xml:space="preserve">5) список неудовлетворительно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 номер заявки на участие в конкурсе, по итогам рассмотрения которой был предоставлен Грант;</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наименование организации;</w:t>
      </w:r>
    </w:p>
    <w:p>
      <w:pPr>
        <w:pStyle w:val="0"/>
        <w:spacing w:before="200" w:line-rule="auto"/>
        <w:ind w:firstLine="540"/>
        <w:jc w:val="both"/>
      </w:pPr>
      <w:r>
        <w:rPr>
          <w:sz w:val="20"/>
        </w:rPr>
        <w:t xml:space="preserve">- грантовое направление;</w:t>
      </w:r>
    </w:p>
    <w:p>
      <w:pPr>
        <w:pStyle w:val="0"/>
        <w:spacing w:before="200" w:line-rule="auto"/>
        <w:ind w:firstLine="540"/>
        <w:jc w:val="both"/>
      </w:pPr>
      <w:r>
        <w:rPr>
          <w:sz w:val="20"/>
        </w:rPr>
        <w:t xml:space="preserve">- одобренный размер Гранта (в тысячах рублей);</w:t>
      </w:r>
    </w:p>
    <w:p>
      <w:pPr>
        <w:pStyle w:val="0"/>
        <w:spacing w:before="200" w:line-rule="auto"/>
        <w:ind w:firstLine="540"/>
        <w:jc w:val="both"/>
      </w:pPr>
      <w:r>
        <w:rPr>
          <w:sz w:val="20"/>
        </w:rPr>
        <w:t xml:space="preserve">- перечисленная организации сумма Гранта (в тысячах рублей);</w:t>
      </w:r>
    </w:p>
    <w:p>
      <w:pPr>
        <w:pStyle w:val="0"/>
        <w:spacing w:before="200" w:line-rule="auto"/>
        <w:ind w:firstLine="540"/>
        <w:jc w:val="both"/>
      </w:pPr>
      <w:r>
        <w:rPr>
          <w:sz w:val="20"/>
        </w:rPr>
        <w:t xml:space="preserve">- сумма, полученная фондом от организации в результате истребования (возврата) предоставленных средств (в тысячах рублей);</w:t>
      </w:r>
    </w:p>
    <w:p>
      <w:pPr>
        <w:pStyle w:val="0"/>
        <w:spacing w:before="200" w:line-rule="auto"/>
        <w:ind w:firstLine="540"/>
        <w:jc w:val="both"/>
      </w:pPr>
      <w:r>
        <w:rPr>
          <w:sz w:val="20"/>
        </w:rPr>
        <w:t xml:space="preserve">- задолженность организации по возврату использованной ненадлежащим образом суммы Гранта (в тысячах рублей);</w:t>
      </w:r>
    </w:p>
    <w:p>
      <w:pPr>
        <w:pStyle w:val="0"/>
        <w:spacing w:before="200" w:line-rule="auto"/>
        <w:ind w:firstLine="540"/>
        <w:jc w:val="both"/>
      </w:pPr>
      <w:r>
        <w:rPr>
          <w:sz w:val="20"/>
        </w:rPr>
        <w:t xml:space="preserve">- информация о нарушениях, допущенных организацией (тезисно).</w:t>
      </w:r>
    </w:p>
    <w:p>
      <w:pPr>
        <w:pStyle w:val="0"/>
        <w:spacing w:before="200" w:line-rule="auto"/>
        <w:ind w:firstLine="540"/>
        <w:jc w:val="both"/>
      </w:pPr>
      <w:r>
        <w:rPr>
          <w:sz w:val="20"/>
        </w:rPr>
        <w:t xml:space="preserve">Пять лучших проектов определяются и утверждаются приказом Министерства, информация о которых размещается на официальном портале Министерства и калуга.гранты.рф в срок не позднее пяти рабочих дней со дня издания приказа.</w:t>
      </w:r>
    </w:p>
    <w:p>
      <w:pPr>
        <w:pStyle w:val="0"/>
        <w:spacing w:before="200" w:line-rule="auto"/>
        <w:ind w:firstLine="540"/>
        <w:jc w:val="both"/>
      </w:pPr>
      <w:r>
        <w:rPr>
          <w:sz w:val="20"/>
        </w:rPr>
        <w:t xml:space="preserve">Организации, проекты которых включены в пять лучших проектов, награждаются Почетными грамотами Министерства. Указанные организации могут быть представлены к иным формам поощрения и (или) поддержки их деятельности.</w:t>
      </w:r>
    </w:p>
    <w:p>
      <w:pPr>
        <w:pStyle w:val="0"/>
        <w:spacing w:before="200" w:line-rule="auto"/>
        <w:ind w:firstLine="540"/>
        <w:jc w:val="both"/>
      </w:pPr>
      <w:r>
        <w:rPr>
          <w:sz w:val="20"/>
        </w:rPr>
        <w:t xml:space="preserve">Информация об итогах оценки результатов проектов, проведенной в соответствии с процедурами, предусмотренными настоящим Положением, в части общих выводов об успешности реализации проектов размещается на официальном сайте Министерства, а также калуга.гранты.рф в формате открытых данных.</w:t>
      </w:r>
    </w:p>
    <w:p>
      <w:pPr>
        <w:pStyle w:val="0"/>
        <w:jc w:val="both"/>
      </w:pPr>
      <w:r>
        <w:rPr>
          <w:sz w:val="20"/>
        </w:rPr>
      </w:r>
    </w:p>
    <w:p>
      <w:pPr>
        <w:pStyle w:val="2"/>
        <w:outlineLvl w:val="2"/>
        <w:jc w:val="center"/>
      </w:pPr>
      <w:r>
        <w:rPr>
          <w:sz w:val="20"/>
        </w:rPr>
        <w:t xml:space="preserve">VII. Базовые сводные показатели результатов поддержки</w:t>
      </w:r>
    </w:p>
    <w:p>
      <w:pPr>
        <w:pStyle w:val="2"/>
        <w:jc w:val="center"/>
      </w:pPr>
      <w:r>
        <w:rPr>
          <w:sz w:val="20"/>
        </w:rPr>
        <w:t xml:space="preserve">проектов</w:t>
      </w:r>
    </w:p>
    <w:p>
      <w:pPr>
        <w:pStyle w:val="0"/>
        <w:jc w:val="both"/>
      </w:pPr>
      <w:r>
        <w:rPr>
          <w:sz w:val="20"/>
        </w:rPr>
      </w:r>
    </w:p>
    <w:p>
      <w:pPr>
        <w:pStyle w:val="0"/>
        <w:ind w:firstLine="540"/>
        <w:jc w:val="both"/>
      </w:pPr>
      <w:r>
        <w:rPr>
          <w:sz w:val="20"/>
        </w:rPr>
        <w:t xml:space="preserve">Базовыми сводными показателями результатов поддержки проектов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1"/>
        <w:gridCol w:w="2778"/>
        <w:gridCol w:w="1216"/>
        <w:gridCol w:w="4592"/>
      </w:tblGrid>
      <w:tr>
        <w:tc>
          <w:tcPr>
            <w:tcW w:w="461" w:type="dxa"/>
          </w:tcPr>
          <w:p>
            <w:pPr>
              <w:pStyle w:val="0"/>
              <w:jc w:val="center"/>
            </w:pPr>
            <w:r>
              <w:rPr>
                <w:sz w:val="20"/>
              </w:rPr>
              <w:t xml:space="preserve">N</w:t>
            </w:r>
          </w:p>
        </w:tc>
        <w:tc>
          <w:tcPr>
            <w:tcW w:w="2778" w:type="dxa"/>
          </w:tcPr>
          <w:p>
            <w:pPr>
              <w:pStyle w:val="0"/>
              <w:jc w:val="center"/>
            </w:pPr>
            <w:r>
              <w:rPr>
                <w:sz w:val="20"/>
              </w:rPr>
              <w:t xml:space="preserve">Наименование показателя</w:t>
            </w:r>
          </w:p>
        </w:tc>
        <w:tc>
          <w:tcPr>
            <w:tcW w:w="1216" w:type="dxa"/>
          </w:tcPr>
          <w:p>
            <w:pPr>
              <w:pStyle w:val="0"/>
              <w:jc w:val="center"/>
            </w:pPr>
            <w:r>
              <w:rPr>
                <w:sz w:val="20"/>
              </w:rPr>
              <w:t xml:space="preserve">Единица измерения</w:t>
            </w:r>
          </w:p>
        </w:tc>
        <w:tc>
          <w:tcPr>
            <w:tcW w:w="4592" w:type="dxa"/>
          </w:tcPr>
          <w:p>
            <w:pPr>
              <w:pStyle w:val="0"/>
              <w:jc w:val="center"/>
            </w:pPr>
            <w:r>
              <w:rPr>
                <w:sz w:val="20"/>
              </w:rPr>
              <w:t xml:space="preserve">Особенности определения значения показателя</w:t>
            </w:r>
          </w:p>
        </w:tc>
      </w:tr>
      <w:tr>
        <w:tc>
          <w:tcPr>
            <w:tcW w:w="461" w:type="dxa"/>
          </w:tcPr>
          <w:p>
            <w:pPr>
              <w:pStyle w:val="0"/>
              <w:jc w:val="center"/>
            </w:pPr>
            <w:r>
              <w:rPr>
                <w:sz w:val="20"/>
              </w:rPr>
              <w:t xml:space="preserve">1</w:t>
            </w:r>
          </w:p>
        </w:tc>
        <w:tc>
          <w:tcPr>
            <w:tcW w:w="2778" w:type="dxa"/>
          </w:tcPr>
          <w:p>
            <w:pPr>
              <w:pStyle w:val="0"/>
            </w:pPr>
            <w:r>
              <w:rPr>
                <w:sz w:val="20"/>
              </w:rPr>
              <w:t xml:space="preserve">Количество успешно реализованных проектов</w:t>
            </w:r>
          </w:p>
        </w:tc>
        <w:tc>
          <w:tcPr>
            <w:tcW w:w="1216" w:type="dxa"/>
          </w:tcPr>
          <w:p>
            <w:pPr>
              <w:pStyle w:val="0"/>
            </w:pPr>
            <w:r>
              <w:rPr>
                <w:sz w:val="20"/>
              </w:rPr>
              <w:t xml:space="preserve">ед.</w:t>
            </w:r>
          </w:p>
        </w:tc>
        <w:tc>
          <w:tcPr>
            <w:tcW w:w="4592" w:type="dxa"/>
          </w:tcPr>
          <w:p>
            <w:pPr>
              <w:pStyle w:val="0"/>
            </w:pPr>
            <w:r>
              <w:rPr>
                <w:sz w:val="20"/>
              </w:rPr>
              <w:t xml:space="preserve">Количество проектов, оцененных Фондом как успешно реализованные</w:t>
            </w:r>
          </w:p>
        </w:tc>
      </w:tr>
      <w:tr>
        <w:tc>
          <w:tcPr>
            <w:tcW w:w="461" w:type="dxa"/>
          </w:tcPr>
          <w:p>
            <w:pPr>
              <w:pStyle w:val="0"/>
              <w:jc w:val="center"/>
            </w:pPr>
            <w:r>
              <w:rPr>
                <w:sz w:val="20"/>
              </w:rPr>
              <w:t xml:space="preserve">2</w:t>
            </w:r>
          </w:p>
        </w:tc>
        <w:tc>
          <w:tcPr>
            <w:tcW w:w="2778" w:type="dxa"/>
          </w:tcPr>
          <w:p>
            <w:pPr>
              <w:pStyle w:val="0"/>
            </w:pPr>
            <w:r>
              <w:rPr>
                <w:sz w:val="20"/>
              </w:rPr>
              <w:t xml:space="preserve">Доля успешно реализованных проектов в общем количестве поддержанных проектов</w:t>
            </w:r>
          </w:p>
        </w:tc>
        <w:tc>
          <w:tcPr>
            <w:tcW w:w="1216" w:type="dxa"/>
          </w:tcPr>
          <w:p>
            <w:pPr>
              <w:pStyle w:val="0"/>
            </w:pPr>
            <w:r>
              <w:rPr>
                <w:sz w:val="20"/>
              </w:rPr>
              <w:t xml:space="preserve">проц.</w:t>
            </w:r>
          </w:p>
        </w:tc>
        <w:tc>
          <w:tcPr>
            <w:tcW w:w="4592" w:type="dxa"/>
          </w:tcPr>
          <w:p>
            <w:pPr>
              <w:pStyle w:val="0"/>
            </w:pPr>
            <w:r>
              <w:rPr>
                <w:sz w:val="20"/>
              </w:rPr>
              <w:t xml:space="preserve">Рассчитывается делением общего количества проектов на количество проектов, оцененных Фондом как успешно реализованные (из общего количества проектов), и умножением полученного результата на 100</w:t>
            </w:r>
          </w:p>
        </w:tc>
      </w:tr>
      <w:tr>
        <w:tc>
          <w:tcPr>
            <w:tcW w:w="461" w:type="dxa"/>
          </w:tcPr>
          <w:p>
            <w:pPr>
              <w:pStyle w:val="0"/>
              <w:jc w:val="center"/>
            </w:pPr>
            <w:r>
              <w:rPr>
                <w:sz w:val="20"/>
              </w:rPr>
              <w:t xml:space="preserve">3</w:t>
            </w:r>
          </w:p>
        </w:tc>
        <w:tc>
          <w:tcPr>
            <w:tcW w:w="2778" w:type="dxa"/>
          </w:tcPr>
          <w:p>
            <w:pPr>
              <w:pStyle w:val="0"/>
            </w:pPr>
            <w:r>
              <w:rPr>
                <w:sz w:val="20"/>
              </w:rPr>
              <w:t xml:space="preserve">Объем средств, дополнительно привлеченных на реализацию проектов</w:t>
            </w:r>
          </w:p>
        </w:tc>
        <w:tc>
          <w:tcPr>
            <w:tcW w:w="1216" w:type="dxa"/>
          </w:tcPr>
          <w:p>
            <w:pPr>
              <w:pStyle w:val="0"/>
            </w:pPr>
            <w:r>
              <w:rPr>
                <w:sz w:val="20"/>
              </w:rPr>
              <w:t xml:space="preserve">тыс. руб.</w:t>
            </w:r>
          </w:p>
        </w:tc>
        <w:tc>
          <w:tcPr>
            <w:tcW w:w="4592" w:type="dxa"/>
          </w:tcPr>
          <w:p>
            <w:pPr>
              <w:pStyle w:val="0"/>
            </w:pPr>
            <w:r>
              <w:rPr>
                <w:sz w:val="20"/>
              </w:rPr>
              <w:t xml:space="preserve">Определяется как сумма значений базового показателя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по всем проектам</w:t>
            </w:r>
          </w:p>
        </w:tc>
      </w:tr>
      <w:tr>
        <w:tc>
          <w:tcPr>
            <w:tcW w:w="461" w:type="dxa"/>
          </w:tcPr>
          <w:p>
            <w:pPr>
              <w:pStyle w:val="0"/>
              <w:jc w:val="center"/>
            </w:pPr>
            <w:r>
              <w:rPr>
                <w:sz w:val="20"/>
              </w:rPr>
              <w:t xml:space="preserve">4</w:t>
            </w:r>
          </w:p>
        </w:tc>
        <w:tc>
          <w:tcPr>
            <w:tcW w:w="2778" w:type="dxa"/>
          </w:tcPr>
          <w:p>
            <w:pPr>
              <w:pStyle w:val="0"/>
            </w:pPr>
            <w:r>
              <w:rPr>
                <w:sz w:val="20"/>
              </w:rPr>
              <w:t xml:space="preserve">Количество добровольцев, участвовавших в реализации проектов</w:t>
            </w:r>
          </w:p>
        </w:tc>
        <w:tc>
          <w:tcPr>
            <w:tcW w:w="1216" w:type="dxa"/>
          </w:tcPr>
          <w:p>
            <w:pPr>
              <w:pStyle w:val="0"/>
            </w:pPr>
            <w:r>
              <w:rPr>
                <w:sz w:val="20"/>
              </w:rPr>
              <w:t xml:space="preserve">чел.</w:t>
            </w:r>
          </w:p>
        </w:tc>
        <w:tc>
          <w:tcPr>
            <w:tcW w:w="4592" w:type="dxa"/>
          </w:tcPr>
          <w:p>
            <w:pPr>
              <w:pStyle w:val="0"/>
            </w:pPr>
            <w:r>
              <w:rPr>
                <w:sz w:val="20"/>
              </w:rPr>
              <w:t xml:space="preserve">Определяется как сумма значений базового показателя мониторинговой оценки результатов проекта "количество добровольцев, участвовавших в реализации проекта" по всем проектам</w:t>
            </w:r>
          </w:p>
        </w:tc>
      </w:tr>
    </w:tbl>
    <w:p>
      <w:pPr>
        <w:pStyle w:val="0"/>
        <w:jc w:val="both"/>
      </w:pPr>
      <w:r>
        <w:rPr>
          <w:sz w:val="20"/>
        </w:rPr>
      </w:r>
    </w:p>
    <w:p>
      <w:pPr>
        <w:pStyle w:val="2"/>
        <w:outlineLvl w:val="2"/>
        <w:jc w:val="center"/>
      </w:pPr>
      <w:r>
        <w:rPr>
          <w:sz w:val="20"/>
        </w:rPr>
        <w:t xml:space="preserve">VIII. Предоставление информации о результатах проектов</w:t>
      </w:r>
    </w:p>
    <w:p>
      <w:pPr>
        <w:pStyle w:val="2"/>
        <w:jc w:val="center"/>
      </w:pPr>
      <w:r>
        <w:rPr>
          <w:sz w:val="20"/>
        </w:rPr>
        <w:t xml:space="preserve">и итогах их оценки</w:t>
      </w:r>
    </w:p>
    <w:p>
      <w:pPr>
        <w:pStyle w:val="0"/>
        <w:jc w:val="both"/>
      </w:pPr>
      <w:r>
        <w:rPr>
          <w:sz w:val="20"/>
        </w:rPr>
      </w:r>
    </w:p>
    <w:p>
      <w:pPr>
        <w:pStyle w:val="0"/>
        <w:ind w:firstLine="540"/>
        <w:jc w:val="both"/>
      </w:pPr>
      <w:r>
        <w:rPr>
          <w:sz w:val="20"/>
        </w:rPr>
        <w:t xml:space="preserve">Министерство выдает заключения о надлежащей реализации проектов по оказанию общественно полезных услуг организациям, осуществившим такие проекты.</w:t>
      </w:r>
    </w:p>
    <w:p>
      <w:pPr>
        <w:pStyle w:val="0"/>
        <w:spacing w:before="200" w:line-rule="auto"/>
        <w:ind w:firstLine="540"/>
        <w:jc w:val="both"/>
      </w:pPr>
      <w:r>
        <w:rPr>
          <w:sz w:val="20"/>
        </w:rPr>
        <w:t xml:space="preserve">Заключения выдаются на основании заявлений об их выдаче, которые представлены соответствующими организациями в Министерство, в которых указаны:</w:t>
      </w:r>
    </w:p>
    <w:p>
      <w:pPr>
        <w:pStyle w:val="0"/>
        <w:spacing w:before="200" w:line-rule="auto"/>
        <w:ind w:firstLine="540"/>
        <w:jc w:val="both"/>
      </w:pPr>
      <w:r>
        <w:rPr>
          <w:sz w:val="20"/>
        </w:rPr>
        <w:t xml:space="preserve">- наименования проектов по оказанию общественно полезных услуг, реализация которых завершена не более чем за два года и не менее чем за три месяца до направления заявления;</w:t>
      </w:r>
    </w:p>
    <w:p>
      <w:pPr>
        <w:pStyle w:val="0"/>
        <w:spacing w:before="200" w:line-rule="auto"/>
        <w:ind w:firstLine="540"/>
        <w:jc w:val="both"/>
      </w:pPr>
      <w:r>
        <w:rPr>
          <w:sz w:val="20"/>
        </w:rPr>
        <w:t xml:space="preserve">- приоритетные направления деятельности в сфере оказания общественно полезных услуг, по которым организацией осуществлялась деятельность в соответствии с проектами, и соответствующие данным направлениям общественно полезные услуги, оказываемые организацией.</w:t>
      </w:r>
    </w:p>
    <w:p>
      <w:pPr>
        <w:pStyle w:val="0"/>
        <w:spacing w:before="200" w:line-rule="auto"/>
        <w:ind w:firstLine="540"/>
        <w:jc w:val="both"/>
      </w:pPr>
      <w:r>
        <w:rPr>
          <w:sz w:val="20"/>
        </w:rPr>
        <w:t xml:space="preserve">Для определения общественно полезных услуг, соответствующих приоритетным направлениям, организации могут использовать </w:t>
      </w:r>
      <w:hyperlink w:history="0" w:anchor="P1063" w:tooltip="ТАБЛИЦА СООТВЕТСТВИЯ">
        <w:r>
          <w:rPr>
            <w:sz w:val="20"/>
            <w:color w:val="0000ff"/>
          </w:rPr>
          <w:t xml:space="preserve">таблицу</w:t>
        </w:r>
      </w:hyperlink>
      <w:r>
        <w:rPr>
          <w:sz w:val="20"/>
        </w:rPr>
        <w:t xml:space="preserve"> соответствия общественно полезных услуг приоритетным направлениям в сфере оказания общественно полезных услуг, прилагаемую к настоящему Положению.</w:t>
      </w:r>
    </w:p>
    <w:p>
      <w:pPr>
        <w:pStyle w:val="0"/>
        <w:spacing w:before="200" w:line-rule="auto"/>
        <w:ind w:firstLine="540"/>
        <w:jc w:val="both"/>
      </w:pPr>
      <w:r>
        <w:rPr>
          <w:sz w:val="20"/>
        </w:rPr>
        <w:t xml:space="preserve">Заключение о признании СОНКО исполнителем общественно полезных услуг выдается по форме, разработанной Министерством.</w:t>
      </w:r>
    </w:p>
    <w:p>
      <w:pPr>
        <w:pStyle w:val="0"/>
        <w:spacing w:before="200" w:line-rule="auto"/>
        <w:ind w:firstLine="540"/>
        <w:jc w:val="both"/>
      </w:pPr>
      <w:r>
        <w:rPr>
          <w:sz w:val="20"/>
        </w:rPr>
        <w:t xml:space="preserve">Решение о выдаче заключения либо об отказе в его выдаче принимается Министерством в течение 30 календарных дней со дня поступления в Министерство заявления организации о выдаче заключения.</w:t>
      </w:r>
    </w:p>
    <w:p>
      <w:pPr>
        <w:pStyle w:val="0"/>
        <w:spacing w:before="200" w:line-rule="auto"/>
        <w:ind w:firstLine="540"/>
        <w:jc w:val="both"/>
      </w:pPr>
      <w:r>
        <w:rPr>
          <w:sz w:val="20"/>
        </w:rPr>
        <w:t xml:space="preserve">Заключение выдается по итогам оценки результатов проектов, указанных в заявлении.</w:t>
      </w:r>
    </w:p>
    <w:p>
      <w:pPr>
        <w:pStyle w:val="0"/>
        <w:spacing w:before="200" w:line-rule="auto"/>
        <w:ind w:firstLine="540"/>
        <w:jc w:val="both"/>
      </w:pPr>
      <w:r>
        <w:rPr>
          <w:sz w:val="20"/>
        </w:rPr>
        <w:t xml:space="preserve">Если оценка результатов проектов в соответствии с процедурами не завершена, заключение выдается по итогам оценки результатов проектов.</w:t>
      </w:r>
    </w:p>
    <w:p>
      <w:pPr>
        <w:pStyle w:val="0"/>
        <w:spacing w:before="200" w:line-rule="auto"/>
        <w:ind w:firstLine="540"/>
        <w:jc w:val="both"/>
      </w:pPr>
      <w:r>
        <w:rPr>
          <w:sz w:val="20"/>
        </w:rPr>
        <w:t xml:space="preserve">Основаниями для отказа в выдаче организации заключения являются:</w:t>
      </w:r>
    </w:p>
    <w:p>
      <w:pPr>
        <w:pStyle w:val="0"/>
        <w:spacing w:before="200" w:line-rule="auto"/>
        <w:ind w:firstLine="540"/>
        <w:jc w:val="both"/>
      </w:pPr>
      <w:r>
        <w:rPr>
          <w:sz w:val="20"/>
        </w:rPr>
        <w:t xml:space="preserve">1) недостижение показателей, установленных соглашением;</w:t>
      </w:r>
    </w:p>
    <w:p>
      <w:pPr>
        <w:pStyle w:val="0"/>
        <w:spacing w:before="200" w:line-rule="auto"/>
        <w:ind w:firstLine="540"/>
        <w:jc w:val="both"/>
      </w:pPr>
      <w:r>
        <w:rPr>
          <w:sz w:val="20"/>
        </w:rPr>
        <w:t xml:space="preserve">2) несоответствие деятельности, осуществлявшейся организацией согласно проектам, приоритетным направлениям в сфере оказания общественно полезных услуг, указанным в заявлении организации о выдаче заключения;</w:t>
      </w:r>
    </w:p>
    <w:p>
      <w:pPr>
        <w:pStyle w:val="0"/>
        <w:spacing w:before="200" w:line-rule="auto"/>
        <w:ind w:firstLine="540"/>
        <w:jc w:val="both"/>
      </w:pPr>
      <w:r>
        <w:rPr>
          <w:sz w:val="20"/>
        </w:rPr>
        <w:t xml:space="preserve">3) несоответствие общественно полезных услуг, указанных в заявлении о выдаче заключения, приоритетным направлениям в сфере оказания общественно полезных услуг, по которым организацией осуществлялась деятельность согласно проектам;</w:t>
      </w:r>
    </w:p>
    <w:p>
      <w:pPr>
        <w:pStyle w:val="0"/>
        <w:spacing w:before="200" w:line-rule="auto"/>
        <w:ind w:firstLine="540"/>
        <w:jc w:val="both"/>
      </w:pPr>
      <w:r>
        <w:rPr>
          <w:sz w:val="20"/>
        </w:rPr>
        <w:t xml:space="preserve">4) представление организацией в Министерство документов, содержащих недостоверные сведения либо оформленных в ненадлежащем порядке;</w:t>
      </w:r>
    </w:p>
    <w:p>
      <w:pPr>
        <w:pStyle w:val="0"/>
        <w:spacing w:before="200" w:line-rule="auto"/>
        <w:ind w:firstLine="540"/>
        <w:jc w:val="both"/>
      </w:pPr>
      <w:r>
        <w:rPr>
          <w:sz w:val="20"/>
        </w:rPr>
        <w:t xml:space="preserve">5) наличие у организации просроченной задолженности по возврату Министерству средств гранта, подлежащих возврату в соответствии с условиями соглашения о предоставлении такого Гранта.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оценки результатов предоставления</w:t>
      </w:r>
    </w:p>
    <w:p>
      <w:pPr>
        <w:pStyle w:val="0"/>
        <w:jc w:val="right"/>
      </w:pPr>
      <w:r>
        <w:rPr>
          <w:sz w:val="20"/>
        </w:rPr>
        <w:t xml:space="preserve">грантов в форме субсидий из областного</w:t>
      </w:r>
    </w:p>
    <w:p>
      <w:pPr>
        <w:pStyle w:val="0"/>
        <w:jc w:val="right"/>
      </w:pPr>
      <w:r>
        <w:rPr>
          <w:sz w:val="20"/>
        </w:rPr>
        <w:t xml:space="preserve">бюджета социально ориентированным некоммерческим</w:t>
      </w:r>
    </w:p>
    <w:p>
      <w:pPr>
        <w:pStyle w:val="0"/>
        <w:jc w:val="right"/>
      </w:pPr>
      <w:r>
        <w:rPr>
          <w:sz w:val="20"/>
        </w:rPr>
        <w:t xml:space="preserve">организациям, не являющимся государственными</w:t>
      </w:r>
    </w:p>
    <w:p>
      <w:pPr>
        <w:pStyle w:val="0"/>
        <w:jc w:val="right"/>
      </w:pPr>
      <w:r>
        <w:rPr>
          <w:sz w:val="20"/>
        </w:rPr>
        <w:t xml:space="preserve">(муниципальными) учреждениями. На финансовое обеспечение</w:t>
      </w:r>
    </w:p>
    <w:p>
      <w:pPr>
        <w:pStyle w:val="0"/>
        <w:jc w:val="right"/>
      </w:pPr>
      <w:r>
        <w:rPr>
          <w:sz w:val="20"/>
        </w:rPr>
        <w:t xml:space="preserve">затрат по реализации проектов, направленных на развитие</w:t>
      </w:r>
    </w:p>
    <w:p>
      <w:pPr>
        <w:pStyle w:val="0"/>
        <w:jc w:val="right"/>
      </w:pPr>
      <w:r>
        <w:rPr>
          <w:sz w:val="20"/>
        </w:rPr>
        <w:t xml:space="preserve">гражданского общества, утвержденному приказом министерства</w:t>
      </w:r>
    </w:p>
    <w:p>
      <w:pPr>
        <w:pStyle w:val="0"/>
        <w:jc w:val="right"/>
      </w:pPr>
      <w:r>
        <w:rPr>
          <w:sz w:val="20"/>
        </w:rPr>
        <w:t xml:space="preserve">внутренней политики Калужской области</w:t>
      </w:r>
    </w:p>
    <w:p>
      <w:pPr>
        <w:pStyle w:val="0"/>
        <w:jc w:val="right"/>
      </w:pPr>
      <w:r>
        <w:rPr>
          <w:sz w:val="20"/>
        </w:rPr>
        <w:t xml:space="preserve">от 21 апреля 2021 г. N 39-од</w:t>
      </w:r>
    </w:p>
    <w:p>
      <w:pPr>
        <w:pStyle w:val="0"/>
        <w:jc w:val="both"/>
      </w:pPr>
      <w:r>
        <w:rPr>
          <w:sz w:val="20"/>
        </w:rPr>
      </w:r>
    </w:p>
    <w:bookmarkStart w:id="1063" w:name="P1063"/>
    <w:bookmarkEnd w:id="1063"/>
    <w:p>
      <w:pPr>
        <w:pStyle w:val="2"/>
        <w:jc w:val="center"/>
      </w:pPr>
      <w:r>
        <w:rPr>
          <w:sz w:val="20"/>
        </w:rPr>
        <w:t xml:space="preserve">ТАБЛИЦА СООТВЕТСТВИЯ</w:t>
      </w:r>
    </w:p>
    <w:p>
      <w:pPr>
        <w:pStyle w:val="2"/>
        <w:jc w:val="center"/>
      </w:pPr>
      <w:r>
        <w:rPr>
          <w:sz w:val="20"/>
        </w:rPr>
        <w:t xml:space="preserve">ОБЩЕСТВЕННО ПОЛЕЗНЫХ УСЛУГ ПРИОРИТЕТНЫМ НАПРАВЛЕНИЯМ</w:t>
      </w:r>
    </w:p>
    <w:p>
      <w:pPr>
        <w:pStyle w:val="2"/>
        <w:jc w:val="center"/>
      </w:pPr>
      <w:r>
        <w:rPr>
          <w:sz w:val="20"/>
        </w:rPr>
        <w:t xml:space="preserve">В СФЕРЕ ОКАЗАНИЯ ОБЩЕСТВЕННО ПОЛЕЗНЫХ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8"/>
        <w:gridCol w:w="4195"/>
        <w:gridCol w:w="4422"/>
      </w:tblGrid>
      <w:tr>
        <w:tc>
          <w:tcPr>
            <w:tcW w:w="438" w:type="dxa"/>
          </w:tcPr>
          <w:p>
            <w:pPr>
              <w:pStyle w:val="0"/>
              <w:jc w:val="center"/>
            </w:pPr>
            <w:r>
              <w:rPr>
                <w:sz w:val="20"/>
              </w:rPr>
              <w:t xml:space="preserve">N</w:t>
            </w:r>
          </w:p>
        </w:tc>
        <w:tc>
          <w:tcPr>
            <w:tcW w:w="4195" w:type="dxa"/>
          </w:tcPr>
          <w:p>
            <w:pPr>
              <w:pStyle w:val="0"/>
              <w:jc w:val="center"/>
            </w:pPr>
            <w:r>
              <w:rPr>
                <w:sz w:val="20"/>
              </w:rPr>
              <w:t xml:space="preserve">Приоритетные </w:t>
            </w:r>
            <w:hyperlink w:history="0" r:id="rId37"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направления</w:t>
              </w:r>
            </w:hyperlink>
            <w:r>
              <w:rPr>
                <w:sz w:val="20"/>
              </w:rPr>
              <w:t xml:space="preserve"> деятельности в сфере оказания общественно полезных услуг, утвержденные Указом Президента Российской Федерации от 08.08.2016 N 398 "Об утверждении приоритетных направлений деятельности в сфере оказания общественно полезных услуг"</w:t>
            </w:r>
          </w:p>
        </w:tc>
        <w:tc>
          <w:tcPr>
            <w:tcW w:w="4422" w:type="dxa"/>
          </w:tcPr>
          <w:p>
            <w:pPr>
              <w:pStyle w:val="0"/>
              <w:jc w:val="center"/>
            </w:pPr>
            <w:r>
              <w:rPr>
                <w:sz w:val="20"/>
              </w:rPr>
              <w:t xml:space="preserve">Соответствующие приоритетным направлениям общественно полезные услуги, включенные в </w:t>
            </w:r>
            <w:hyperlink w:history="0" r:id="rId3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утвержденный постановлением Правительства Российской Федерации от 27.10.2010 N 1096 "Об утверждении перечня общественно полезных услуг и критериев оценки качества их оказания"</w:t>
            </w:r>
          </w:p>
        </w:tc>
      </w:tr>
      <w:tr>
        <w:tc>
          <w:tcPr>
            <w:tcW w:w="438" w:type="dxa"/>
          </w:tcPr>
          <w:p>
            <w:pPr>
              <w:pStyle w:val="0"/>
              <w:jc w:val="center"/>
            </w:pPr>
            <w:r>
              <w:rPr>
                <w:sz w:val="20"/>
              </w:rPr>
              <w:t xml:space="preserve">1</w:t>
            </w:r>
          </w:p>
        </w:tc>
        <w:tc>
          <w:tcPr>
            <w:tcW w:w="4195" w:type="dxa"/>
          </w:tcPr>
          <w:p>
            <w:pPr>
              <w:pStyle w:val="0"/>
            </w:pPr>
            <w:r>
              <w:rPr>
                <w:sz w:val="20"/>
              </w:rPr>
              <w:t xml:space="preserve">Деятельность по оказанию социально-бытовых услуг, направленных на поддержание жизнедеятельности получателей социальных услуг в быту</w:t>
            </w:r>
          </w:p>
        </w:tc>
        <w:tc>
          <w:tcPr>
            <w:tcW w:w="4422" w:type="dxa"/>
          </w:tcPr>
          <w:p>
            <w:pPr>
              <w:pStyle w:val="0"/>
            </w:pPr>
            <w:r>
              <w:rPr>
                <w:sz w:val="20"/>
              </w:rPr>
              <w:t xml:space="preserve">Предоставление социального обслуживания в форме на дому; предоставление социального обслуживания в стационарной форме; предоставление социального обслуживания в полустационарной форме</w:t>
            </w:r>
          </w:p>
        </w:tc>
      </w:tr>
      <w:tr>
        <w:tc>
          <w:tcPr>
            <w:tcW w:w="438" w:type="dxa"/>
          </w:tcPr>
          <w:p>
            <w:pPr>
              <w:pStyle w:val="0"/>
              <w:jc w:val="center"/>
            </w:pPr>
            <w:r>
              <w:rPr>
                <w:sz w:val="20"/>
              </w:rPr>
              <w:t xml:space="preserve">2</w:t>
            </w:r>
          </w:p>
        </w:tc>
        <w:tc>
          <w:tcPr>
            <w:tcW w:w="4195" w:type="dxa"/>
          </w:tcPr>
          <w:p>
            <w:pPr>
              <w:pStyle w:val="0"/>
            </w:pPr>
            <w:r>
              <w:rPr>
                <w:sz w:val="20"/>
              </w:rPr>
              <w:t xml:space="preserve">Деятельность по оказанию социально-медицинских услуг,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tc>
        <w:tc>
          <w:tcPr>
            <w:tcW w:w="4422" w:type="dxa"/>
          </w:tcPr>
          <w:p>
            <w:pPr>
              <w:pStyle w:val="0"/>
            </w:pPr>
            <w:r>
              <w:rPr>
                <w:sz w:val="20"/>
              </w:rPr>
              <w:t xml:space="preserve">Предоставление социального обслуживания в форме на дому; предоставление социального обслуживания в стационарной форме; предоставление социального обслуживания в полустационарной форме</w:t>
            </w:r>
          </w:p>
        </w:tc>
      </w:tr>
      <w:tr>
        <w:tc>
          <w:tcPr>
            <w:tcW w:w="438" w:type="dxa"/>
          </w:tcPr>
          <w:p>
            <w:pPr>
              <w:pStyle w:val="0"/>
              <w:jc w:val="center"/>
            </w:pPr>
            <w:r>
              <w:rPr>
                <w:sz w:val="20"/>
              </w:rPr>
              <w:t xml:space="preserve">3</w:t>
            </w:r>
          </w:p>
        </w:tc>
        <w:tc>
          <w:tcPr>
            <w:tcW w:w="4195" w:type="dxa"/>
          </w:tcPr>
          <w:p>
            <w:pPr>
              <w:pStyle w:val="0"/>
            </w:pPr>
            <w:r>
              <w:rPr>
                <w:sz w:val="20"/>
              </w:rPr>
              <w:t xml:space="preserve">Деятельность по оказанию социально-психологических услуг, предусматривающих оказание помощи в коррекции психологического состояния получателей социальных услуг для адаптации в социальной среде</w:t>
            </w:r>
          </w:p>
        </w:tc>
        <w:tc>
          <w:tcPr>
            <w:tcW w:w="4422" w:type="dxa"/>
          </w:tcPr>
          <w:p>
            <w:pPr>
              <w:pStyle w:val="0"/>
            </w:pPr>
            <w:r>
              <w:rPr>
                <w:sz w:val="20"/>
              </w:rPr>
              <w:t xml:space="preserve">Предоставление социального обслуживания в форме на дому; предоставление социального обслуживания в стационарной форме; предоставление социального обслуживания в полустационарной форме</w:t>
            </w:r>
          </w:p>
        </w:tc>
      </w:tr>
      <w:tr>
        <w:tc>
          <w:tcPr>
            <w:tcW w:w="438" w:type="dxa"/>
          </w:tcPr>
          <w:p>
            <w:pPr>
              <w:pStyle w:val="0"/>
              <w:jc w:val="center"/>
            </w:pPr>
            <w:r>
              <w:rPr>
                <w:sz w:val="20"/>
              </w:rPr>
              <w:t xml:space="preserve">4</w:t>
            </w:r>
          </w:p>
        </w:tc>
        <w:tc>
          <w:tcPr>
            <w:tcW w:w="4195" w:type="dxa"/>
          </w:tcPr>
          <w:p>
            <w:pPr>
              <w:pStyle w:val="0"/>
            </w:pPr>
            <w:r>
              <w:rPr>
                <w:sz w:val="20"/>
              </w:rPr>
              <w:t xml:space="preserve">Деятельность по оказанию социально-педагогических услуг, направленных на профилактику отклонений в поведении и развитии личности получателей социальных услуг, формирование у них позитивных интересов, оказание помощи семье в воспитании детей</w:t>
            </w:r>
          </w:p>
        </w:tc>
        <w:tc>
          <w:tcPr>
            <w:tcW w:w="4422" w:type="dxa"/>
          </w:tcPr>
          <w:p>
            <w:pPr>
              <w:pStyle w:val="0"/>
            </w:pPr>
            <w:r>
              <w:rPr>
                <w:sz w:val="20"/>
              </w:rPr>
              <w:t xml:space="preserve">Предоставление социального обслуживания в форме на дому; предоставление социального обслуживания в стационарной форме; предоставление социального обслуживания в полустационарной форме; оказание помощи семье в воспитании детей: формирование позитивных интересов (в том числе в сфере досуга); организация и проведение культурно-массовых мероприятий; осуществление экскурсионного обслуживания; показ (организация показа) спектаклей (театральных постановок); показ (организация показа) концертов и концертных программ; психолого-педагогическая, методическая и консультативная помощь родителям (законным представителям) детей</w:t>
            </w:r>
          </w:p>
        </w:tc>
      </w:tr>
      <w:tr>
        <w:tc>
          <w:tcPr>
            <w:tcW w:w="438" w:type="dxa"/>
          </w:tcPr>
          <w:p>
            <w:pPr>
              <w:pStyle w:val="0"/>
              <w:jc w:val="center"/>
            </w:pPr>
            <w:r>
              <w:rPr>
                <w:sz w:val="20"/>
              </w:rPr>
              <w:t xml:space="preserve">5</w:t>
            </w:r>
          </w:p>
        </w:tc>
        <w:tc>
          <w:tcPr>
            <w:tcW w:w="4195" w:type="dxa"/>
          </w:tcPr>
          <w:p>
            <w:pPr>
              <w:pStyle w:val="0"/>
            </w:pPr>
            <w:r>
              <w:rPr>
                <w:sz w:val="20"/>
              </w:rPr>
              <w:t xml:space="preserve">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 содействие трудоустройству и трудовой адаптации молодежи, матерей с детьми, инвалидов, граждан пожилого возраста, лиц, освободившихся из мест заключения</w:t>
            </w:r>
          </w:p>
        </w:tc>
        <w:tc>
          <w:tcPr>
            <w:tcW w:w="4422" w:type="dxa"/>
          </w:tcPr>
          <w:p>
            <w:pPr>
              <w:pStyle w:val="0"/>
            </w:pPr>
            <w:r>
              <w:rPr>
                <w:sz w:val="20"/>
              </w:rPr>
              <w:t xml:space="preserve">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 оказание содействия молодежи в вопросах трудоустройства, социальной реабилитации, трудоустройство несовершеннолетних граждан; содействие трудоустройству граждан, освобожденных из учреждений, исполняющих наказание в виде лишения свободы;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организация ярмарок вакансий и учебных рабочих мест; психологическая поддержка безработных граждан; социальная адаптация безработных граждан на рынке труда; оказание содействия в трудоустройстве на оборудованные (оснащенные) рабочие места; организация сопровождения при содействии занятости инвалидов и самозанятости инвалидов</w:t>
            </w:r>
          </w:p>
        </w:tc>
      </w:tr>
      <w:tr>
        <w:tc>
          <w:tcPr>
            <w:tcW w:w="438" w:type="dxa"/>
          </w:tcPr>
          <w:p>
            <w:pPr>
              <w:pStyle w:val="0"/>
              <w:jc w:val="center"/>
            </w:pPr>
            <w:r>
              <w:rPr>
                <w:sz w:val="20"/>
              </w:rPr>
              <w:t xml:space="preserve">6</w:t>
            </w:r>
          </w:p>
        </w:tc>
        <w:tc>
          <w:tcPr>
            <w:tcW w:w="4195" w:type="dxa"/>
          </w:tcPr>
          <w:p>
            <w:pPr>
              <w:pStyle w:val="0"/>
            </w:pPr>
            <w:r>
              <w:rPr>
                <w:sz w:val="20"/>
              </w:rPr>
              <w:t xml:space="preserve">Деятельность по оказанию услуг, предусматривающих повышение коммуникативного потенциала получателей социальных услуг, имеющих ограничения жизнедеятельности,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4422" w:type="dxa"/>
          </w:tcPr>
          <w:p>
            <w:pPr>
              <w:pStyle w:val="0"/>
            </w:pPr>
            <w:r>
              <w:rPr>
                <w:sz w:val="20"/>
              </w:rPr>
              <w:t xml:space="preserve">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 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пострадавших в результате чрезвычайных обстоятельств; проведение реабилитации или абилитации инвалидов при сложном и атипичном протезировании и ортезировании в стационарных условиях; проведение социально-средовой реабилитации или абилитации инвалидов; проведение социально-психологической реабилитации или абилитации инвалидов в амбулаторных условиях; проведение социокультурной реабилитации или абилитации инвалидов</w:t>
            </w:r>
          </w:p>
        </w:tc>
      </w:tr>
      <w:tr>
        <w:tc>
          <w:tcPr>
            <w:tcW w:w="438" w:type="dxa"/>
          </w:tcPr>
          <w:p>
            <w:pPr>
              <w:pStyle w:val="0"/>
              <w:jc w:val="center"/>
            </w:pPr>
            <w:r>
              <w:rPr>
                <w:sz w:val="20"/>
              </w:rPr>
              <w:t xml:space="preserve">7</w:t>
            </w:r>
          </w:p>
        </w:tc>
        <w:tc>
          <w:tcPr>
            <w:tcW w:w="4195" w:type="dxa"/>
          </w:tcPr>
          <w:p>
            <w:pPr>
              <w:pStyle w:val="0"/>
            </w:pPr>
            <w:r>
              <w:rPr>
                <w:sz w:val="20"/>
              </w:rPr>
              <w:t xml:space="preserve">Деятельность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4422" w:type="dxa"/>
          </w:tcPr>
          <w:p>
            <w:pPr>
              <w:pStyle w:val="0"/>
            </w:pPr>
            <w:r>
              <w:rPr>
                <w:sz w:val="20"/>
              </w:rPr>
              <w:t xml:space="preserve">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содействие в получении питания в месте временного размещения лицам, признанным беженцами в соответствии с Федеральным </w:t>
            </w:r>
            <w:hyperlink w:history="0" r:id="rId39"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 содействие в направлении на профессиональное обучение в центре временного размещения или в трудоустройстве; 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w:history="0" r:id="rId40" w:tooltip="Федеральный закон от 17.07.1999 N 178-ФЗ (ред. от 28.04.2023) &quot;О государственной социальной помощи&quot; {КонсультантПлюс}">
              <w:r>
                <w:rPr>
                  <w:sz w:val="20"/>
                  <w:color w:val="0000ff"/>
                </w:rPr>
                <w:t xml:space="preserve">законе</w:t>
              </w:r>
            </w:hyperlink>
            <w:r>
              <w:rPr>
                <w:sz w:val="20"/>
              </w:rPr>
              <w:t xml:space="preserve"> "О государственной социальной помощи"; содействие во временном отселении в безопасные районы с обязательным предоставлением стационарных или временных жилых помещений; содействие в предоставлении бесплатной юридической помощи; оказание медицинской (в том числе психиатрической), социальной и психолого-педагогической помощи детям, находящимся в трудной жизненной ситуации; содействие гражданам в поиске подходящей работы, а работодателям в подборе необходимых работников</w:t>
            </w:r>
          </w:p>
        </w:tc>
      </w:tr>
      <w:tr>
        <w:tc>
          <w:tcPr>
            <w:tcW w:w="438" w:type="dxa"/>
          </w:tcPr>
          <w:p>
            <w:pPr>
              <w:pStyle w:val="0"/>
              <w:jc w:val="center"/>
            </w:pPr>
            <w:r>
              <w:rPr>
                <w:sz w:val="20"/>
              </w:rPr>
              <w:t xml:space="preserve">8</w:t>
            </w:r>
          </w:p>
        </w:tc>
        <w:tc>
          <w:tcPr>
            <w:tcW w:w="4195" w:type="dxa"/>
          </w:tcPr>
          <w:p>
            <w:pPr>
              <w:pStyle w:val="0"/>
            </w:pPr>
            <w:r>
              <w:rPr>
                <w:sz w:val="20"/>
              </w:rPr>
              <w:t xml:space="preserve">Деятельность по профилактике безнадзорности и правонарушений несовершеннолетних</w:t>
            </w:r>
          </w:p>
        </w:tc>
        <w:tc>
          <w:tcPr>
            <w:tcW w:w="4422" w:type="dxa"/>
          </w:tcPr>
          <w:p>
            <w:pPr>
              <w:pStyle w:val="0"/>
            </w:pPr>
            <w:r>
              <w:rPr>
                <w:sz w:val="20"/>
              </w:rPr>
              <w:t xml:space="preserve">Участие в деятельности по профилактике безнадзорности и правонарушений несовершеннолетних: 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 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 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r>
      <w:tr>
        <w:tc>
          <w:tcPr>
            <w:tcW w:w="438" w:type="dxa"/>
          </w:tcPr>
          <w:p>
            <w:pPr>
              <w:pStyle w:val="0"/>
              <w:jc w:val="center"/>
            </w:pPr>
            <w:r>
              <w:rPr>
                <w:sz w:val="20"/>
              </w:rPr>
              <w:t xml:space="preserve">9</w:t>
            </w:r>
          </w:p>
        </w:tc>
        <w:tc>
          <w:tcPr>
            <w:tcW w:w="4195" w:type="dxa"/>
          </w:tcPr>
          <w:p>
            <w:pPr>
              <w:pStyle w:val="0"/>
            </w:pPr>
            <w:r>
              <w:rPr>
                <w:sz w:val="20"/>
              </w:rPr>
              <w:t xml:space="preserve">Деятельность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w:t>
            </w:r>
          </w:p>
        </w:tc>
        <w:tc>
          <w:tcPr>
            <w:tcW w:w="4422" w:type="dxa"/>
          </w:tcPr>
          <w:p>
            <w:pPr>
              <w:pStyle w:val="0"/>
            </w:pPr>
            <w:r>
              <w:rPr>
                <w:sz w:val="20"/>
              </w:rPr>
              <w:t xml:space="preserve">Услуги по профилактике искусственного прерывания беременности по желанию женщины; 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r>
      <w:tr>
        <w:tc>
          <w:tcPr>
            <w:tcW w:w="438" w:type="dxa"/>
          </w:tcPr>
          <w:p>
            <w:pPr>
              <w:pStyle w:val="0"/>
              <w:jc w:val="center"/>
            </w:pPr>
            <w:r>
              <w:rPr>
                <w:sz w:val="20"/>
              </w:rPr>
              <w:t xml:space="preserve">10</w:t>
            </w:r>
          </w:p>
        </w:tc>
        <w:tc>
          <w:tcPr>
            <w:tcW w:w="4195" w:type="dxa"/>
          </w:tcPr>
          <w:p>
            <w:pPr>
              <w:pStyle w:val="0"/>
            </w:pPr>
            <w:r>
              <w:rPr>
                <w:sz w:val="20"/>
              </w:rPr>
              <w:t xml:space="preserve">Деятельность по оказанию услуг, направленных на социальную адаптацию и семейное устройство детей, оставшихся без попечения родителей</w:t>
            </w:r>
          </w:p>
        </w:tc>
        <w:tc>
          <w:tcPr>
            <w:tcW w:w="4422" w:type="dxa"/>
          </w:tcPr>
          <w:p>
            <w:pPr>
              <w:pStyle w:val="0"/>
            </w:pPr>
            <w:r>
              <w:rPr>
                <w:sz w:val="20"/>
              </w:rPr>
              <w:t xml:space="preserve">Услуги, направленные на социальную адаптацию и семейное устройство детей, оставшихся без попечения родителей: содействие устройству детей на воспитание в семью; подготовка граждан, выразивших желание принять детей-сирот и детей, оставшихся без попечения родителей, на семейные формы устройства;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психолого-медико-педагогическая реабилитация детей; защита прав и законных интересов детей-сирот и детей, оставшихся без попечения родителей; выявление несовершеннолетних граждан, нуждающихся в установлении над ними опеки или попечительства</w:t>
            </w:r>
          </w:p>
        </w:tc>
      </w:tr>
      <w:tr>
        <w:tc>
          <w:tcPr>
            <w:tcW w:w="438" w:type="dxa"/>
          </w:tcPr>
          <w:p>
            <w:pPr>
              <w:pStyle w:val="0"/>
              <w:jc w:val="center"/>
            </w:pPr>
            <w:r>
              <w:rPr>
                <w:sz w:val="20"/>
              </w:rPr>
              <w:t xml:space="preserve">11</w:t>
            </w:r>
          </w:p>
        </w:tc>
        <w:tc>
          <w:tcPr>
            <w:tcW w:w="4195" w:type="dxa"/>
          </w:tcPr>
          <w:p>
            <w:pPr>
              <w:pStyle w:val="0"/>
            </w:pPr>
            <w:r>
              <w:rPr>
                <w:sz w:val="20"/>
              </w:rPr>
              <w:t xml:space="preserve">Деятельность по организации отдыха и оздоровления детей, в том числе детей с ограниченными возможностями здоровья и детей, находящихся в трудной жизненной ситуации</w:t>
            </w:r>
          </w:p>
        </w:tc>
        <w:tc>
          <w:tcPr>
            <w:tcW w:w="4422" w:type="dxa"/>
          </w:tcPr>
          <w:p>
            <w:pPr>
              <w:pStyle w:val="0"/>
            </w:pPr>
            <w:r>
              <w:rPr>
                <w:sz w:val="20"/>
              </w:rPr>
              <w:t xml:space="preserve">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 организация отдыха детей и молодежи; санаторно-курортное лечение</w:t>
            </w:r>
          </w:p>
        </w:tc>
      </w:tr>
      <w:tr>
        <w:tc>
          <w:tcPr>
            <w:tcW w:w="438" w:type="dxa"/>
          </w:tcPr>
          <w:p>
            <w:pPr>
              <w:pStyle w:val="0"/>
              <w:jc w:val="center"/>
            </w:pPr>
            <w:r>
              <w:rPr>
                <w:sz w:val="20"/>
              </w:rPr>
              <w:t xml:space="preserve">12</w:t>
            </w:r>
          </w:p>
        </w:tc>
        <w:tc>
          <w:tcPr>
            <w:tcW w:w="4195" w:type="dxa"/>
          </w:tcPr>
          <w:p>
            <w:pPr>
              <w:pStyle w:val="0"/>
            </w:pPr>
            <w:r>
              <w:rPr>
                <w:sz w:val="20"/>
              </w:rPr>
              <w:t xml:space="preserve">Деятельность по оказанию услуг в сфере дошкольного и общего образования, дополнительного образования детей</w:t>
            </w:r>
          </w:p>
        </w:tc>
        <w:tc>
          <w:tcPr>
            <w:tcW w:w="4422" w:type="dxa"/>
          </w:tcPr>
          <w:p>
            <w:pPr>
              <w:pStyle w:val="0"/>
            </w:pPr>
            <w:r>
              <w:rPr>
                <w:sz w:val="20"/>
              </w:rPr>
              <w:t xml:space="preserve">Услуги в сфере дошкольного и общего образования, дополнительного образования детей: реализация дополнительных общеразвивающих программ; реализация дополнительных предпрофессиональных программ в области искусств; реализация дополнительных предпрофессиональных программ в области физической культуры и спорта; психолого-педагогическое консультирование обучающихся, их родителей (законных представителей) и педагогических работников;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присмотр и уход</w:t>
            </w:r>
          </w:p>
        </w:tc>
      </w:tr>
      <w:tr>
        <w:tc>
          <w:tcPr>
            <w:tcW w:w="438" w:type="dxa"/>
          </w:tcPr>
          <w:p>
            <w:pPr>
              <w:pStyle w:val="0"/>
              <w:jc w:val="center"/>
            </w:pPr>
            <w:r>
              <w:rPr>
                <w:sz w:val="20"/>
              </w:rPr>
              <w:t xml:space="preserve">13</w:t>
            </w:r>
          </w:p>
        </w:tc>
        <w:tc>
          <w:tcPr>
            <w:tcW w:w="4195" w:type="dxa"/>
          </w:tcPr>
          <w:p>
            <w:pPr>
              <w:pStyle w:val="0"/>
            </w:pPr>
            <w:r>
              <w:rPr>
                <w:sz w:val="20"/>
              </w:rPr>
              <w:t xml:space="preserve">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4422" w:type="dxa"/>
          </w:tcPr>
          <w:p>
            <w:pPr>
              <w:pStyle w:val="0"/>
            </w:pPr>
            <w:r>
              <w:rPr>
                <w:sz w:val="20"/>
              </w:rPr>
              <w:t xml:space="preserve">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психолого-педагогическое консультирование обучающихся, их родителей (законных представителей) и педагогических работников; реализация основных общеобразовательных программ среднего общего образования; психолого-медико-педагогическое обследование детей</w:t>
            </w:r>
          </w:p>
        </w:tc>
      </w:tr>
      <w:tr>
        <w:tc>
          <w:tcPr>
            <w:tcW w:w="438" w:type="dxa"/>
          </w:tcPr>
          <w:p>
            <w:pPr>
              <w:pStyle w:val="0"/>
              <w:jc w:val="center"/>
            </w:pPr>
            <w:r>
              <w:rPr>
                <w:sz w:val="20"/>
              </w:rPr>
              <w:t xml:space="preserve">14</w:t>
            </w:r>
          </w:p>
        </w:tc>
        <w:tc>
          <w:tcPr>
            <w:tcW w:w="4195" w:type="dxa"/>
          </w:tcPr>
          <w:p>
            <w:pPr>
              <w:pStyle w:val="0"/>
            </w:pPr>
            <w:r>
              <w:rPr>
                <w:sz w:val="20"/>
              </w:rPr>
              <w:t xml:space="preserve">Деятельность по оказанию услуг в сфере дополнительного образования граждан пожилого возраста и инвалидов</w:t>
            </w:r>
          </w:p>
        </w:tc>
        <w:tc>
          <w:tcPr>
            <w:tcW w:w="4422" w:type="dxa"/>
          </w:tcPr>
          <w:p>
            <w:pPr>
              <w:pStyle w:val="0"/>
            </w:pPr>
            <w:r>
              <w:rPr>
                <w:sz w:val="20"/>
              </w:rPr>
              <w:t xml:space="preserve">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r>
      <w:tr>
        <w:tc>
          <w:tcPr>
            <w:tcW w:w="438" w:type="dxa"/>
          </w:tcPr>
          <w:p>
            <w:pPr>
              <w:pStyle w:val="0"/>
              <w:jc w:val="center"/>
            </w:pPr>
            <w:r>
              <w:rPr>
                <w:sz w:val="20"/>
              </w:rPr>
              <w:t xml:space="preserve">15</w:t>
            </w:r>
          </w:p>
        </w:tc>
        <w:tc>
          <w:tcPr>
            <w:tcW w:w="4195" w:type="dxa"/>
          </w:tcPr>
          <w:p>
            <w:pPr>
              <w:pStyle w:val="0"/>
            </w:pPr>
            <w:r>
              <w:rPr>
                <w:sz w:val="20"/>
              </w:rPr>
              <w:t xml:space="preserve">Деятельность по оказанию услуг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4422" w:type="dxa"/>
          </w:tcPr>
          <w:p>
            <w:pPr>
              <w:pStyle w:val="0"/>
            </w:pPr>
            <w:r>
              <w:rPr>
                <w:sz w:val="20"/>
              </w:rPr>
              <w:t xml:space="preserve">Услуги в сфере дополнительного образования сотрудников и добровольцев социально ориентированных некоммерческих организаций (в том числе проведение консультативных и просветительских мероприятий), направленного на повышение качества предоставления услуг такими организациями</w:t>
            </w:r>
          </w:p>
        </w:tc>
      </w:tr>
      <w:tr>
        <w:tc>
          <w:tcPr>
            <w:tcW w:w="438" w:type="dxa"/>
          </w:tcPr>
          <w:p>
            <w:pPr>
              <w:pStyle w:val="0"/>
              <w:jc w:val="center"/>
            </w:pPr>
            <w:r>
              <w:rPr>
                <w:sz w:val="20"/>
              </w:rPr>
              <w:t xml:space="preserve">16</w:t>
            </w:r>
          </w:p>
        </w:tc>
        <w:tc>
          <w:tcPr>
            <w:tcW w:w="4195" w:type="dxa"/>
          </w:tcPr>
          <w:p>
            <w:pPr>
              <w:pStyle w:val="0"/>
            </w:pPr>
            <w:r>
              <w:rPr>
                <w:sz w:val="20"/>
              </w:rPr>
              <w:t xml:space="preserve">Деятельность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4422" w:type="dxa"/>
          </w:tcPr>
          <w:p>
            <w:pPr>
              <w:pStyle w:val="0"/>
            </w:pPr>
            <w:r>
              <w:rPr>
                <w:sz w:val="20"/>
              </w:rPr>
              <w:t xml:space="preserve">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 работы по профилактике неинфекционных заболеваний, формированию здорового образа жизни и санитарно-гигиеническому просвещению населения; профилактика незаконного потребления наркотических средств и психотропных веществ, наркомании; 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r>
      <w:tr>
        <w:tc>
          <w:tcPr>
            <w:tcW w:w="438" w:type="dxa"/>
          </w:tcPr>
          <w:p>
            <w:pPr>
              <w:pStyle w:val="0"/>
              <w:jc w:val="center"/>
            </w:pPr>
            <w:r>
              <w:rPr>
                <w:sz w:val="20"/>
              </w:rPr>
              <w:t xml:space="preserve">17</w:t>
            </w:r>
          </w:p>
        </w:tc>
        <w:tc>
          <w:tcPr>
            <w:tcW w:w="4195" w:type="dxa"/>
          </w:tcPr>
          <w:p>
            <w:pPr>
              <w:pStyle w:val="0"/>
            </w:pPr>
            <w:r>
              <w:rPr>
                <w:sz w:val="20"/>
              </w:rPr>
              <w:t xml:space="preserve">Деятельность по оказанию услуг, предусматривающих медико-социальное сопровождение лиц, страдающих тяжелыми заболеваниями, и лиц, нуждающихся в паллиативной помощи, включая организацию оказания паллиативной помощи и содействие ее оказанию</w:t>
            </w:r>
          </w:p>
        </w:tc>
        <w:tc>
          <w:tcPr>
            <w:tcW w:w="4422" w:type="dxa"/>
          </w:tcPr>
          <w:p>
            <w:pPr>
              <w:pStyle w:val="0"/>
            </w:pPr>
            <w:r>
              <w:rPr>
                <w:sz w:val="20"/>
              </w:rPr>
              <w:t xml:space="preserve">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 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 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 проведение мероприятий по адаптации помещений жилых домов для маломобильных граждан, страдающих тяжелыми заболеваниями; привлечение и обучение волонтеров работе с лицами, страдающими тяжелыми заболеваниями, координация работы волонтеров; 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 организация и проведение культурно-массовых мероприятий; показ (организация показа) спектаклей (театральных постановок); показ (организация показа) концертов и концертных программ; паллиативная медицинская помощь</w:t>
            </w:r>
          </w:p>
        </w:tc>
      </w:tr>
      <w:tr>
        <w:tc>
          <w:tcPr>
            <w:tcW w:w="438" w:type="dxa"/>
          </w:tcPr>
          <w:p>
            <w:pPr>
              <w:pStyle w:val="0"/>
              <w:jc w:val="center"/>
            </w:pPr>
            <w:r>
              <w:rPr>
                <w:sz w:val="20"/>
              </w:rPr>
              <w:t xml:space="preserve">18</w:t>
            </w:r>
          </w:p>
        </w:tc>
        <w:tc>
          <w:tcPr>
            <w:tcW w:w="4195" w:type="dxa"/>
          </w:tcPr>
          <w:p>
            <w:pPr>
              <w:pStyle w:val="0"/>
            </w:pPr>
            <w:r>
              <w:rPr>
                <w:sz w:val="20"/>
              </w:rPr>
              <w:t xml:space="preserve">Деятельность по оказанию услуг, направленных на медико-социальную реабилитацию лиц с алкогольной, наркотической или иной токсической зависимостью</w:t>
            </w:r>
          </w:p>
        </w:tc>
        <w:tc>
          <w:tcPr>
            <w:tcW w:w="4422" w:type="dxa"/>
          </w:tcPr>
          <w:p>
            <w:pPr>
              <w:pStyle w:val="0"/>
            </w:pPr>
            <w:r>
              <w:rPr>
                <w:sz w:val="20"/>
              </w:rPr>
              <w:t xml:space="preserve">Услуги, направленные на медико-социальную реабилитацию лиц с алкогольной, наркотической или иной токсической зависимостью: медицинская реабилитация при заболеваниях, не входящих в базовую программу обязательного медицинского страхования; 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tc>
      </w:tr>
      <w:tr>
        <w:tc>
          <w:tcPr>
            <w:tcW w:w="438" w:type="dxa"/>
          </w:tcPr>
          <w:p>
            <w:pPr>
              <w:pStyle w:val="0"/>
              <w:jc w:val="center"/>
            </w:pPr>
            <w:r>
              <w:rPr>
                <w:sz w:val="20"/>
              </w:rPr>
              <w:t xml:space="preserve">19</w:t>
            </w:r>
          </w:p>
        </w:tc>
        <w:tc>
          <w:tcPr>
            <w:tcW w:w="4195" w:type="dxa"/>
          </w:tcPr>
          <w:p>
            <w:pPr>
              <w:pStyle w:val="0"/>
            </w:pPr>
            <w:r>
              <w:rPr>
                <w:sz w:val="20"/>
              </w:rPr>
              <w:t xml:space="preserve">Деятельность по оказанию услуг в области физической культуры и массового спорта</w:t>
            </w:r>
          </w:p>
        </w:tc>
        <w:tc>
          <w:tcPr>
            <w:tcW w:w="4422" w:type="dxa"/>
          </w:tcPr>
          <w:p>
            <w:pPr>
              <w:pStyle w:val="0"/>
            </w:pPr>
            <w:r>
              <w:rPr>
                <w:sz w:val="20"/>
              </w:rPr>
              <w:t xml:space="preserve">Услуги в области физической культуры и массового спорта: спортивная подготовка по спорту глухих; спортивная подготовка по спорту лиц с интеллектуальными нарушениями; спортивная подготовка по спорту лиц с поражением опорно-двигательного аппарата; спортивная подготовка по спорту слепых; спортивная подготовка по футболу лиц с заболеванием церебральным параличем; пропаганда физической культуры, спорта и здорового образа жизни; проведение занятий физкультурно-спортивной направленности по месту проживания граждан; организация и проведение официальных спортивных мероприятий; участие в организации официальных спортивных мероприятий; организация и проведение официальных физкультурных (физкультурно-оздоровительных) мероприятий; обеспечение доступа к спортивным объектам; организация развития национальных видов спорта;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 организация и проведение мероприятий по военно-прикладным видам спорта; организация и проведение мероприятий по служебно-прикладным видам спорта; организация и проведение всероссийских смотров физической подготовки граждан допризывного и призывного возрастов к военной службе; организация и проведение спортивно-оздоровительной работы по развитию физической культуры и спорта среди различных групп населения; организация и обеспечение экспериментальной и инновационной деятельности в области физкультуры и спорта</w:t>
            </w:r>
          </w:p>
        </w:tc>
      </w:tr>
      <w:tr>
        <w:tc>
          <w:tcPr>
            <w:tcW w:w="438" w:type="dxa"/>
          </w:tcPr>
          <w:p>
            <w:pPr>
              <w:pStyle w:val="0"/>
              <w:jc w:val="center"/>
            </w:pPr>
            <w:r>
              <w:rPr>
                <w:sz w:val="20"/>
              </w:rPr>
              <w:t xml:space="preserve">20</w:t>
            </w:r>
          </w:p>
        </w:tc>
        <w:tc>
          <w:tcPr>
            <w:tcW w:w="4195" w:type="dxa"/>
          </w:tcPr>
          <w:p>
            <w:pPr>
              <w:pStyle w:val="0"/>
            </w:pPr>
            <w:r>
              <w:rPr>
                <w:sz w:val="20"/>
              </w:rPr>
              <w:t xml:space="preserve">Деятельность по сбору, обобщению и анализу информации о качестве оказания услуг организациями культуры, социального обслуживания, медицинскими и образовательными организациями, осуществляемая организацией-оператором</w:t>
            </w:r>
          </w:p>
        </w:tc>
        <w:tc>
          <w:tcPr>
            <w:tcW w:w="4422" w:type="dxa"/>
          </w:tcPr>
          <w:p>
            <w:pPr>
              <w:pStyle w:val="0"/>
            </w:pPr>
            <w:r>
              <w:rPr>
                <w:sz w:val="20"/>
              </w:rP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4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r>
      <w:tr>
        <w:tc>
          <w:tcPr>
            <w:tcW w:w="438" w:type="dxa"/>
          </w:tcPr>
          <w:p>
            <w:pPr>
              <w:pStyle w:val="0"/>
              <w:jc w:val="center"/>
            </w:pPr>
            <w:r>
              <w:rPr>
                <w:sz w:val="20"/>
              </w:rPr>
              <w:t xml:space="preserve">21</w:t>
            </w:r>
          </w:p>
        </w:tc>
        <w:tc>
          <w:tcPr>
            <w:tcW w:w="4195" w:type="dxa"/>
          </w:tcPr>
          <w:p>
            <w:pPr>
              <w:pStyle w:val="0"/>
            </w:pPr>
            <w:r>
              <w:rPr>
                <w:sz w:val="20"/>
              </w:rPr>
              <w:t xml:space="preserve">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w:t>
            </w:r>
          </w:p>
        </w:tc>
        <w:tc>
          <w:tcPr>
            <w:tcW w:w="4422" w:type="dxa"/>
          </w:tcPr>
          <w:p>
            <w:pPr>
              <w:pStyle w:val="0"/>
            </w:pPr>
            <w:r>
              <w:rPr>
                <w:sz w:val="20"/>
              </w:rPr>
              <w:t xml:space="preserve">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организация и проведение культурно-массовых мероприятий (лектории, семинары, фестивали, культурно-просветительские проекты); создание экспозиций (выставок) музеев, организация выездных выставок; создание спектаклей; создание концертов и концертных программ; показ (организация показа) спектаклей (театральных постановок); показ (организация показа) концертов и концертных программ; консультирование мигрантов в целях социальной и культурной адаптации и интеграции и обучение русскому языку; 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 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осуществление издательской деятельности; производство и распространение телепрограмм; производство и распространение радиопрограмм; производство и распространение музыкальных и культурно-просветительских аудиовизуальных программ; организация экскурсионных программ; оказание туристско-информационных услуг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внутренней политики и массовых коммуникаций Калужской обл. от 21.04.2021 N 39-од</w:t>
            <w:br/>
            <w:t>(ред. от 30.12.2022...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внутренней политики и массовых коммуникаций Калужской обл. от 21.04.2021 N 39-од</w:t>
            <w:br/>
            <w:t>(ред. от 30.12.2022...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77A66622FC50E0D1CA7D6BDFC89D9E6B5DC4C898122F2753DC9A2D97469F6D3932FD47EB15871F1DD821D065C466372D9120B1F10A2595CDEBCF68T1AEN" TargetMode = "External"/>
	<Relationship Id="rId8" Type="http://schemas.openxmlformats.org/officeDocument/2006/relationships/hyperlink" Target="consultantplus://offline/ref=FC77A66622FC50E0D1CA7D6BDFC89D9E6B5DC4C89812282D5CD69A2D97469F6D3932FD47EB15871F1DD821D065C466372D9120B1F10A2595CDEBCF68T1AEN" TargetMode = "External"/>
	<Relationship Id="rId9" Type="http://schemas.openxmlformats.org/officeDocument/2006/relationships/hyperlink" Target="consultantplus://offline/ref=FC77A66622FC50E0D1CA7D6BDFC89D9E6B5DC4C89812292156D89A2D97469F6D3932FD47EB15871F1DD821D065C466372D9120B1F10A2595CDEBCF68T1AEN" TargetMode = "External"/>
	<Relationship Id="rId10" Type="http://schemas.openxmlformats.org/officeDocument/2006/relationships/hyperlink" Target="consultantplus://offline/ref=FC77A66622FC50E0D1CA7D6BDFC89D9E6B5DC4C898132E2157DB9A2D97469F6D3932FD47EB15871F1DD821D065C466372D9120B1F10A2595CDEBCF68T1AEN" TargetMode = "External"/>
	<Relationship Id="rId11" Type="http://schemas.openxmlformats.org/officeDocument/2006/relationships/hyperlink" Target="consultantplus://offline/ref=FC77A66622FC50E0D1CA7D6BDFC89D9E6B5DC4C89813282D5CDF9A2D97469F6D3932FD47EB15871F1DD821D065C466372D9120B1F10A2595CDEBCF68T1AEN" TargetMode = "External"/>
	<Relationship Id="rId12" Type="http://schemas.openxmlformats.org/officeDocument/2006/relationships/hyperlink" Target="consultantplus://offline/ref=FC77A66622FC50E0D1CA7D6BDFC89D9E6B5DC4C89813272C5DDD9A2D97469F6D3932FD47F915DF131CD83FD064D130666BTCA7N" TargetMode = "External"/>
	<Relationship Id="rId13" Type="http://schemas.openxmlformats.org/officeDocument/2006/relationships/hyperlink" Target="consultantplus://offline/ref=FC77A66622FC50E0D1CA7D6BDFC89D9E6B5DC4C898132B2D50D79A2D97469F6D3932FD47EB15871F1DD821D163C466372D9120B1F10A2595CDEBCF68T1AEN" TargetMode = "External"/>
	<Relationship Id="rId14" Type="http://schemas.openxmlformats.org/officeDocument/2006/relationships/hyperlink" Target="consultantplus://offline/ref=FC77A66622FC50E0D1CA7D6BDFC89D9E6B5DC4C89813272C5DDA9A2D97469F6D3932FD47EB15871F1DD820D067C466372D9120B1F10A2595CDEBCF68T1AEN" TargetMode = "External"/>
	<Relationship Id="rId15" Type="http://schemas.openxmlformats.org/officeDocument/2006/relationships/hyperlink" Target="consultantplus://offline/ref=FC77A66622FC50E0D1CA7D6BDFC89D9E6B5DC4C89813282D5CDF9A2D97469F6D3932FD47EB15871F1DD821D06AC466372D9120B1F10A2595CDEBCF68T1AEN" TargetMode = "External"/>
	<Relationship Id="rId16" Type="http://schemas.openxmlformats.org/officeDocument/2006/relationships/hyperlink" Target="consultantplus://offline/ref=FC77A66622FC50E0D1CA7D6BDFC89D9E6B5DC4C89813282D5CDF9A2D97469F6D3932FD47EB15871F1DD821D162C466372D9120B1F10A2595CDEBCF68T1AEN" TargetMode = "External"/>
	<Relationship Id="rId17" Type="http://schemas.openxmlformats.org/officeDocument/2006/relationships/hyperlink" Target="consultantplus://offline/ref=FC77A66622FC50E0D1CA6366C9A4C390685598C79A162573088A9C7AC81699386B72A31EA951941E1BC623D060TCACN" TargetMode = "External"/>
	<Relationship Id="rId18" Type="http://schemas.openxmlformats.org/officeDocument/2006/relationships/hyperlink" Target="consultantplus://offline/ref=FC77A66622FC50E0D1CA6366C9A4C39068559ECD981E2573088A9C7AC81699387972FB16A054814A4C9C74DD63CF2C666FDA2FB0F3T1A7N" TargetMode = "External"/>
	<Relationship Id="rId19" Type="http://schemas.openxmlformats.org/officeDocument/2006/relationships/hyperlink" Target="consultantplus://offline/ref=FC77A66622FC50E0D1CA7D6BDFC89D9E6B5DC4C898132B2655DB9A2D97469F6D3932FD47EB15871F1DD820D567C466372D9120B1F10A2595CDEBCF68T1AEN" TargetMode = "External"/>
	<Relationship Id="rId20" Type="http://schemas.openxmlformats.org/officeDocument/2006/relationships/hyperlink" Target="consultantplus://offline/ref=FC77A66622FC50E0D1CA6366C9A4C39068559FC691172573088A9C7AC81699387972FB12A85ADE4F598D2CD162D1326077C62DB2TFA2N" TargetMode = "External"/>
	<Relationship Id="rId21" Type="http://schemas.openxmlformats.org/officeDocument/2006/relationships/hyperlink" Target="consultantplus://offline/ref=FC77A66622FC50E0D1CA7D6BDFC89D9E6B5DC4C898132B2D50D79A2D97469F6D3932FD47EB15871F1DD821D163C466372D9120B1F10A2595CDEBCF68T1AEN" TargetMode = "External"/>
	<Relationship Id="rId22" Type="http://schemas.openxmlformats.org/officeDocument/2006/relationships/hyperlink" Target="consultantplus://offline/ref=FC77A66622FC50E0D1CA7D6BDFC89D9E6B5DC4C89813272C5DDA9A2D97469F6D3932FD47EB15871F1DD820D067C466372D9120B1F10A2595CDEBCF68T1AEN" TargetMode = "External"/>
	<Relationship Id="rId23" Type="http://schemas.openxmlformats.org/officeDocument/2006/relationships/hyperlink" Target="consultantplus://offline/ref=FC77A66622FC50E0D1CA7D6BDFC89D9E6B5DC4C898132B2657DC9A2D97469F6D3932FD47F915DF131CD83FD064D130666BTCA7N" TargetMode = "External"/>
	<Relationship Id="rId24" Type="http://schemas.openxmlformats.org/officeDocument/2006/relationships/hyperlink" Target="consultantplus://offline/ref=FC77A66622FC50E0D1CA6366C9A4C39068559ECD981E2573088A9C7AC81699387972FB16A052814A4C9C74DD63CF2C666FDA2FB0F3T1A7N" TargetMode = "External"/>
	<Relationship Id="rId25" Type="http://schemas.openxmlformats.org/officeDocument/2006/relationships/hyperlink" Target="consultantplus://offline/ref=FC77A66622FC50E0D1CA6366C9A4C39068559ECD981E2573088A9C7AC81699387972FB12AB55814A4C9C74DD63CF2C666FDA2FB0F3T1A7N" TargetMode = "External"/>
	<Relationship Id="rId26" Type="http://schemas.openxmlformats.org/officeDocument/2006/relationships/hyperlink" Target="consultantplus://offline/ref=FC77A66622FC50E0D1CA6366C9A4C39068559FC691172573088A9C7AC81699387972FB11A15ADE4F598D2CD162D1326077C62DB2TFA2N" TargetMode = "External"/>
	<Relationship Id="rId27" Type="http://schemas.openxmlformats.org/officeDocument/2006/relationships/image" Target="media/image2.wmf"/>
	<Relationship Id="rId28" Type="http://schemas.openxmlformats.org/officeDocument/2006/relationships/image" Target="media/image3.wmf"/>
	<Relationship Id="rId29" Type="http://schemas.openxmlformats.org/officeDocument/2006/relationships/hyperlink" Target="consultantplus://offline/ref=FC77A66622FC50E0D1CA6366C9A4C390685598C79A162573088A9C7AC81699387972FB15A0508E15498965856FCE327869C233B2F116T2A6N" TargetMode = "External"/>
	<Relationship Id="rId30" Type="http://schemas.openxmlformats.org/officeDocument/2006/relationships/hyperlink" Target="consultantplus://offline/ref=FC77A66622FC50E0D1CA6366C9A4C390685598C79A162573088A9C7AC81699387972FB15A0508E15498965856FCE327869C233B2F116T2A6N" TargetMode = "External"/>
	<Relationship Id="rId31" Type="http://schemas.openxmlformats.org/officeDocument/2006/relationships/hyperlink" Target="consultantplus://offline/ref=FC77A66622FC50E0D1CA6366C9A4C390685598C79A162573088A9C7AC81699387972FB10AF518E15498965856FCE327869C233B2F116T2A6N" TargetMode = "External"/>
	<Relationship Id="rId32" Type="http://schemas.openxmlformats.org/officeDocument/2006/relationships/hyperlink" Target="consultantplus://offline/ref=FC77A66622FC50E0D1CA6366C9A4C390685598C79A162573088A9C7AC81699387972FB10AF538815498965856FCE327869C233B2F116T2A6N" TargetMode = "External"/>
	<Relationship Id="rId33" Type="http://schemas.openxmlformats.org/officeDocument/2006/relationships/header" Target="header2.xml"/>
	<Relationship Id="rId34" Type="http://schemas.openxmlformats.org/officeDocument/2006/relationships/footer" Target="footer2.xml"/>
	<Relationship Id="rId35" Type="http://schemas.openxmlformats.org/officeDocument/2006/relationships/hyperlink" Target="consultantplus://offline/ref=FC77A66622FC50E0D1CA6366C9A4C39068559ECD981E2573088A9C7AC81699387972FB16A050814A4C9C74DD63CF2C666FDA2FB0F3T1A7N" TargetMode = "External"/>
	<Relationship Id="rId36" Type="http://schemas.openxmlformats.org/officeDocument/2006/relationships/hyperlink" Target="consultantplus://offline/ref=FC77A66622FC50E0D1CA6366C9A4C390685298CD9F112573088A9C7AC81699387972FB12A8518A1F1DD37581269A3F6769DA2DB6EF162591TDA0N" TargetMode = "External"/>
	<Relationship Id="rId37" Type="http://schemas.openxmlformats.org/officeDocument/2006/relationships/hyperlink" Target="consultantplus://offline/ref=FC77A66622FC50E0D1CA6366C9A4C3906E5793C791132573088A9C7AC81699387972FB12A8518A1F1ED37581269A3F6769DA2DB6EF162591TDA0N" TargetMode = "External"/>
	<Relationship Id="rId38" Type="http://schemas.openxmlformats.org/officeDocument/2006/relationships/hyperlink" Target="consultantplus://offline/ref=FC77A66622FC50E0D1CA6366C9A4C3906F5492C399162573088A9C7AC81699387972FB12A8518A1F1CD37581269A3F6769DA2DB6EF162591TDA0N" TargetMode = "External"/>
	<Relationship Id="rId39" Type="http://schemas.openxmlformats.org/officeDocument/2006/relationships/hyperlink" Target="consultantplus://offline/ref=FC77A66622FC50E0D1CA6366C9A4C390685498C49E152573088A9C7AC81699386B72A31EA951941E1BC623D060TCACN" TargetMode = "External"/>
	<Relationship Id="rId40" Type="http://schemas.openxmlformats.org/officeDocument/2006/relationships/hyperlink" Target="consultantplus://offline/ref=FC77A66622FC50E0D1CA6366C9A4C39068529CC59C112573088A9C7AC81699386B72A31EA951941E1BC623D060TCACN" TargetMode = "External"/>
	<Relationship Id="rId41" Type="http://schemas.openxmlformats.org/officeDocument/2006/relationships/hyperlink" Target="consultantplus://offline/ref=FC77A66622FC50E0D1CA6366C9A4C39068549ACC91132573088A9C7AC81699386B72A31EA951941E1BC623D060TCA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внутренней политики и массовых коммуникаций Калужской обл. от 21.04.2021 N 39-од
(ред. от 30.12.2022)
"Об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(вместе с "Методикой оценки заявок", "Формой оценочной ведомости члена конкурсной </dc:title>
  <dcterms:created xsi:type="dcterms:W3CDTF">2023-06-10T13:00:19Z</dcterms:created>
</cp:coreProperties>
</file>