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14.06.2022 N 315-П</w:t>
              <w:br/>
              <w:t xml:space="preserve">"Об утверждении Кодекса этики членов общественных советов в Камчатском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2022 г. N 315-П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КОДЕКСА ЭТИКИ ЧЛЕНОВ ОБЩЕСТВЕННЫХ</w:t>
      </w:r>
    </w:p>
    <w:p>
      <w:pPr>
        <w:pStyle w:val="2"/>
        <w:jc w:val="center"/>
      </w:pPr>
      <w:r>
        <w:rPr>
          <w:sz w:val="20"/>
        </w:rPr>
        <w:t xml:space="preserve">СОВЕТОВ В КАМЧАТСКОМ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установления этических норм и правил поведения членов общественных советов в Камчатском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членов общественных советов в Камчатском крае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Е.А.ЧЕКИН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14.06.2022 N 315-П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ЧЛЕНОВ ОБЩЕСТВЕННЫХ СОВЕТОВ В КАМЧАТСКОМ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Кодекс этики общественных советов в Камчатском крае (далее - Кодекс) устанавливает обязательные для каждого члена общественного совета в Камчатском крае правила поведения при осуществлении им своих полномочий, основанные на морально-нравственных нормах, уважении к обществу, гражданам и членам общественных советов в Камчатском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 общественного совета в Камчатском крае (далее - Совет) при осуществлении своих полномочий обязан соблюдать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Федеральный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иные нормативные правовые акты Российской Федерации, </w:t>
      </w:r>
      <w:hyperlink w:history="0" r:id="rId9" w:tooltip="Постановление Губернатора Камчатского края от 12.02.2021 N 19 (ред. от 20.07.2022) &quot;Об общественных советах в Камчат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Камчатского края от 12.02.2021 N 19 "Об общественных советах в Камчатском крае", иные нормативные правовые акты Камчатского края, а также руководствоваться общепринятыми морально-нравственными нормами.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принципы этики члена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Член Совета осуществляет свою деятельность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приоритета прав и законных интересов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законности и беспристрастности;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равенства прав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открытости и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добровольности и безвозмездности.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Этические правила поведения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Член Совета при осуществлении возложенных на него полномочий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руководствоваться общественными интересами и не допускать влияния личных, корпоративных, партийных, экономических или иных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исходить из честного, разумного, добросовестного исполнения своих обязанностей, относиться к членам Совета и другим гражданам с уважением и доверием, стремиться к сотрудничеству;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проявлять уважение к официальным государственным символам Российской Федерации и государственным символам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относиться с уважением к русскому языку - государственному языку Российской Федерации и другим языкам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заботиться о повышении авторитета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воздерживаться от использования в своей речи грубых и некорректных выражений, а также нецензурной речи, угроз и оскорбительных выражений в отношении членов Совета и других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исключать возможность влияния на его деятельность со стороны политических партий, органов исполнительной и законодательной власти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содействовать представителям средств массовой информации в объективном освещении деятельности Совета, уважительно относиться к профессиональной деятельности журналистов;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 допускать высказываний, заявлений, обращений от имени Совета или его рабочих органов (комиссий, рабочих групп и других органов, формируемых Советом), не будучи на то ими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уведомлять председателя (заместителя председателя) Совета о возникновении личной заинтересованности при осуществлении полномочий члена Совета, которая приводит или может привести к конфликту интересов, а также об обстоятельствах, при которых он не может быть беспристрастным;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уведомлять председателя (заместителя председателя) Совета, руководителя (заместителя руководителя) рабочего органа Совета до начала, соответственно, заседания Совета, заседания рабочего органа Совета о своем опоздании или невозможности принять участие в работе Совета, рабочего органа Совета.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outlineLvl w:val="1"/>
        <w:jc w:val="center"/>
      </w:pPr>
      <w:r>
        <w:rPr>
          <w:sz w:val="20"/>
        </w:rPr>
        <w:t xml:space="preserve">4. Ответственность за нарушение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Нарушением Кодекса признается невыполнение или ненадлежащее выполнение членом Совета требований, предусмотренных </w:t>
      </w:r>
      <w:hyperlink w:history="0" w:anchor="P63" w:tooltip="4. Ответственность за нарушение Кодекса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настоящего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нарушения требований Кодекса на заседании Совета, мероприятиях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грубому нарушению Кодекса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проявление неуважения к официальным государственным символам Российской Федерации и государственным символам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принципа законности в деятельности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неинформирование Совета, в работе которых он принимает участие, об обстоятельствах, при которых он не может быть беспристрастным;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своей деятельности в Совете в личных, корпоративных, партийных и экономических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проявление неуважения к убеждениям, традициям, культурным особенностям этнических и социальных групп, религиозных конфессий, разжигание межнациональной и межконфессиональной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допущение в отношениях с членами Совета и другими гражданами нецензурной речи, оскорбительных выражений, угроз;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допущение в средствах массовой информации, в том числе социальных сетях высказываний, заявлений, обращений от имени Совета, не будучи на то ими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грубого и (или) неоднократного нарушения членом Совета норм Кодекса полномочия члена Совета могут быть прекращены в порядке, установленном типовым Положением об общественном совете в Камчатском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Выполнение требований, предусмотренных настоящим Кодексом, является обязательным для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отношениях, не урегулированных настоящим Кодексом, законодательством Российской Федерации, законодательством Камчатского края члены Совета должны руководствоваться морально-нравственными принципами.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14.06.2022 N 315-П</w:t>
            <w:br/>
            <w:t>"Об утверждении Кодекса этики членов общественных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1F04ECE3AB72C3721F9AFC81DC468BAC94D5041663CBF91AFE137AA4E3AAF07B8354BA0ACF0ECBB72FCEmEkBK" TargetMode = "External"/>
	<Relationship Id="rId8" Type="http://schemas.openxmlformats.org/officeDocument/2006/relationships/hyperlink" Target="consultantplus://offline/ref=9D1F04ECE3AB72C3721F9AFC81DC468BAD9DD6091E339CFB4BAB1D7FACB3F0E07FCA00B715CE12D4B731CEE949m5k2K" TargetMode = "External"/>
	<Relationship Id="rId9" Type="http://schemas.openxmlformats.org/officeDocument/2006/relationships/hyperlink" Target="consultantplus://offline/ref=9D1F04ECE3AB72C3721F84F197B01A8FA8978C0C1C3D9EA917F61B28F3E3F6B52D8A5EEE458A59D8B42FD2E8494E2EAE17mCk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14.06.2022 N 315-П
"Об утверждении Кодекса этики членов общественных советов в Камчатском крае"</dc:title>
  <dcterms:created xsi:type="dcterms:W3CDTF">2022-12-10T10:36:38Z</dcterms:created>
</cp:coreProperties>
</file>