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Камчатского края от 06.02.2024 N 38-П</w:t>
              <w:br/>
              <w:t xml:space="preserve">"Об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КАМЧАТСКОГО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февраля 2024 г. N 38-П</w:t>
      </w:r>
    </w:p>
    <w:p>
      <w:pPr>
        <w:pStyle w:val="2"/>
        <w:ind w:firstLine="540"/>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КАМЧАТСКОГО КРАЯ "РЕАЛИЗАЦИЯ ГОСУДАРСТВЕННОЙ НАЦИОНАЛЬНОЙ</w:t>
      </w:r>
    </w:p>
    <w:p>
      <w:pPr>
        <w:pStyle w:val="2"/>
        <w:jc w:val="center"/>
      </w:pPr>
      <w:r>
        <w:rPr>
          <w:sz w:val="20"/>
        </w:rPr>
        <w:t xml:space="preserve">ПОЛИТИКИ И УКРЕПЛЕНИЕ ГРАЖДАНСКОГО ЕДИНСТВА</w:t>
      </w:r>
    </w:p>
    <w:p>
      <w:pPr>
        <w:pStyle w:val="2"/>
        <w:jc w:val="center"/>
      </w:pPr>
      <w:r>
        <w:rPr>
          <w:sz w:val="20"/>
        </w:rPr>
        <w:t xml:space="preserve">В КАМЧАТСКОМ КРАЕ"</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Камчатского края от 16.11.2023 N 568-П (ред. от 21.12.2023) &quot;Об утверждении Положения о системе управления государственными программами Камчатского края&quot; {КонсультантПлюс}">
        <w:r>
          <w:rPr>
            <w:sz w:val="20"/>
            <w:color w:val="0000ff"/>
          </w:rPr>
          <w:t xml:space="preserve">Постановлением</w:t>
        </w:r>
      </w:hyperlink>
      <w:r>
        <w:rPr>
          <w:sz w:val="20"/>
        </w:rPr>
        <w:t xml:space="preserve"> Правительства Камчатского края от 16.11.2023 N 568-П "Об утверждении Положения о системе управления государственными программами Камчатского края" и </w:t>
      </w:r>
      <w:hyperlink w:history="0" r:id="rId8" w:tooltip="Распоряжение Правительства Камчатского края от 31.07.2013 N 364-РП (ред. от 07.09.2016) &lt;Об утверждении Перечня государственных программ Камчатского края&gt; {КонсультантПлюс}">
        <w:r>
          <w:rPr>
            <w:sz w:val="20"/>
            <w:color w:val="0000ff"/>
          </w:rPr>
          <w:t xml:space="preserve">Распоряжением</w:t>
        </w:r>
      </w:hyperlink>
      <w:r>
        <w:rPr>
          <w:sz w:val="20"/>
        </w:rPr>
        <w:t xml:space="preserve"> Правительства Камчатского края от 31.07.2013 N 364-РП</w:t>
      </w:r>
    </w:p>
    <w:p>
      <w:pPr>
        <w:pStyle w:val="0"/>
        <w:jc w:val="both"/>
      </w:pPr>
      <w:r>
        <w:rPr>
          <w:sz w:val="20"/>
        </w:rPr>
      </w:r>
    </w:p>
    <w:p>
      <w:pPr>
        <w:pStyle w:val="0"/>
        <w:ind w:firstLine="540"/>
        <w:jc w:val="both"/>
      </w:pPr>
      <w:r>
        <w:rPr>
          <w:sz w:val="20"/>
        </w:rPr>
        <w:t xml:space="preserve">ПРАВИТЕЛЬСТВО ПОСТАНОВЛЯЕТ:</w:t>
      </w:r>
    </w:p>
    <w:p>
      <w:pPr>
        <w:pStyle w:val="0"/>
        <w:jc w:val="both"/>
      </w:pPr>
      <w:r>
        <w:rPr>
          <w:sz w:val="20"/>
        </w:rPr>
      </w:r>
    </w:p>
    <w:p>
      <w:pPr>
        <w:pStyle w:val="0"/>
        <w:ind w:firstLine="540"/>
        <w:jc w:val="both"/>
      </w:pPr>
      <w:r>
        <w:rPr>
          <w:sz w:val="20"/>
        </w:rPr>
        <w:t xml:space="preserve">1. Утвердить </w:t>
      </w:r>
      <w:hyperlink w:history="0" w:anchor="P32" w:tooltip="ГОСУДАРСТВЕННАЯ ПРОГРАММА КАМЧАТСКОГО КРАЯ">
        <w:r>
          <w:rPr>
            <w:sz w:val="20"/>
            <w:color w:val="0000ff"/>
          </w:rPr>
          <w:t xml:space="preserve">государственную программу</w:t>
        </w:r>
      </w:hyperlink>
      <w:r>
        <w:rPr>
          <w:sz w:val="20"/>
        </w:rPr>
        <w:t xml:space="preserve"> Камчатского края "Реализация государственной национальной политики и укрепление гражданского единства в Камчатском крае" согласно приложению 1 к настоящему Постановлению.</w:t>
      </w:r>
    </w:p>
    <w:p>
      <w:pPr>
        <w:pStyle w:val="0"/>
        <w:spacing w:before="200" w:line-rule="auto"/>
        <w:ind w:firstLine="540"/>
        <w:jc w:val="both"/>
      </w:pPr>
      <w:r>
        <w:rPr>
          <w:sz w:val="20"/>
        </w:rPr>
        <w:t xml:space="preserve">2. Признать утратившими силу постановления Правительства Камчатского края и отдельные положения постановлений Правительства Камчатского края по перечню согласно </w:t>
      </w:r>
      <w:hyperlink w:history="0" w:anchor="P708" w:tooltip="ПЕРЕЧЕНЬ">
        <w:r>
          <w:rPr>
            <w:sz w:val="20"/>
            <w:color w:val="0000ff"/>
          </w:rPr>
          <w:t xml:space="preserve">приложению 2</w:t>
        </w:r>
      </w:hyperlink>
      <w:r>
        <w:rPr>
          <w:sz w:val="20"/>
        </w:rPr>
        <w:t xml:space="preserve"> к настоящему Постановлению.</w:t>
      </w:r>
    </w:p>
    <w:p>
      <w:pPr>
        <w:pStyle w:val="0"/>
        <w:spacing w:before="200" w:line-rule="auto"/>
        <w:ind w:firstLine="540"/>
        <w:jc w:val="both"/>
      </w:pPr>
      <w:r>
        <w:rPr>
          <w:sz w:val="20"/>
        </w:rPr>
        <w:t xml:space="preserve">3. Настоящее Постановление вступает в силу после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Камчатского края</w:t>
      </w:r>
    </w:p>
    <w:p>
      <w:pPr>
        <w:pStyle w:val="0"/>
        <w:jc w:val="right"/>
      </w:pPr>
      <w:r>
        <w:rPr>
          <w:sz w:val="20"/>
        </w:rPr>
        <w:t xml:space="preserve">Е.А.ЧЕКИН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Камчатского края</w:t>
      </w:r>
    </w:p>
    <w:p>
      <w:pPr>
        <w:pStyle w:val="0"/>
        <w:jc w:val="right"/>
      </w:pPr>
      <w:r>
        <w:rPr>
          <w:sz w:val="20"/>
        </w:rPr>
        <w:t xml:space="preserve">от 06.02.2024 N 38-П</w:t>
      </w:r>
    </w:p>
    <w:p>
      <w:pPr>
        <w:pStyle w:val="0"/>
        <w:jc w:val="both"/>
      </w:pPr>
      <w:r>
        <w:rPr>
          <w:sz w:val="20"/>
        </w:rPr>
      </w:r>
    </w:p>
    <w:bookmarkStart w:id="32" w:name="P32"/>
    <w:bookmarkEnd w:id="32"/>
    <w:p>
      <w:pPr>
        <w:pStyle w:val="2"/>
        <w:jc w:val="center"/>
      </w:pPr>
      <w:r>
        <w:rPr>
          <w:sz w:val="20"/>
        </w:rPr>
        <w:t xml:space="preserve">ГОСУДАРСТВЕННАЯ ПРОГРАММА КАМЧАТСКОГО КРАЯ</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И УКРЕПЛЕНИЕ ГРАЖДАНСКОГО ЕДИНСТВА</w:t>
      </w:r>
    </w:p>
    <w:p>
      <w:pPr>
        <w:pStyle w:val="2"/>
        <w:jc w:val="center"/>
      </w:pPr>
      <w:r>
        <w:rPr>
          <w:sz w:val="20"/>
        </w:rPr>
        <w:t xml:space="preserve">В КАМЧАТСКОМ КРАЕ"</w:t>
      </w:r>
    </w:p>
    <w:p>
      <w:pPr>
        <w:pStyle w:val="0"/>
        <w:jc w:val="both"/>
      </w:pPr>
      <w:r>
        <w:rPr>
          <w:sz w:val="20"/>
        </w:rPr>
      </w:r>
    </w:p>
    <w:p>
      <w:pPr>
        <w:pStyle w:val="2"/>
        <w:outlineLvl w:val="1"/>
        <w:jc w:val="center"/>
      </w:pPr>
      <w:r>
        <w:rPr>
          <w:sz w:val="20"/>
        </w:rPr>
        <w:t xml:space="preserve">Раздел 1. СТРАТЕГИЧЕСКИЕ ПРИОРИТЕТЫ В СФЕРЕ РЕАЛИЗАЦИИ</w:t>
      </w:r>
    </w:p>
    <w:p>
      <w:pPr>
        <w:pStyle w:val="2"/>
        <w:jc w:val="center"/>
      </w:pPr>
      <w:r>
        <w:rPr>
          <w:sz w:val="20"/>
        </w:rPr>
        <w:t xml:space="preserve">ГОСУДАРСТВЕННОЙ ПРОГРАММЫ КАМЧАТСКОГО КРАЯ "РЕАЛИЗАЦИЯ</w:t>
      </w:r>
    </w:p>
    <w:p>
      <w:pPr>
        <w:pStyle w:val="2"/>
        <w:jc w:val="center"/>
      </w:pPr>
      <w:r>
        <w:rPr>
          <w:sz w:val="20"/>
        </w:rPr>
        <w:t xml:space="preserve">ГОСУДАРСТВЕННОЙ НАЦИОНАЛЬНОЙ ПОЛИТИКИ И УКРЕПЛЕНИЕ</w:t>
      </w:r>
    </w:p>
    <w:p>
      <w:pPr>
        <w:pStyle w:val="2"/>
        <w:jc w:val="center"/>
      </w:pPr>
      <w:r>
        <w:rPr>
          <w:sz w:val="20"/>
        </w:rPr>
        <w:t xml:space="preserve">ГРАЖДАНСКОГО ЕДИНСТВА В КАМЧАТСКОМ КРАЕ"</w:t>
      </w:r>
    </w:p>
    <w:p>
      <w:pPr>
        <w:pStyle w:val="2"/>
        <w:jc w:val="center"/>
      </w:pPr>
      <w:r>
        <w:rPr>
          <w:sz w:val="20"/>
        </w:rPr>
        <w:t xml:space="preserve">(ДАЛЕЕ - ПРОГРАММА)</w:t>
      </w:r>
    </w:p>
    <w:p>
      <w:pPr>
        <w:pStyle w:val="0"/>
        <w:jc w:val="both"/>
      </w:pPr>
      <w:r>
        <w:rPr>
          <w:sz w:val="20"/>
        </w:rPr>
      </w:r>
    </w:p>
    <w:p>
      <w:pPr>
        <w:pStyle w:val="2"/>
        <w:outlineLvl w:val="2"/>
        <w:jc w:val="center"/>
      </w:pPr>
      <w:r>
        <w:rPr>
          <w:sz w:val="20"/>
        </w:rPr>
        <w:t xml:space="preserve">1. Оценка текущего состояния сферы реализации Программы</w:t>
      </w:r>
    </w:p>
    <w:p>
      <w:pPr>
        <w:pStyle w:val="0"/>
        <w:jc w:val="both"/>
      </w:pPr>
      <w:r>
        <w:rPr>
          <w:sz w:val="20"/>
        </w:rPr>
      </w:r>
    </w:p>
    <w:p>
      <w:pPr>
        <w:pStyle w:val="0"/>
        <w:ind w:firstLine="540"/>
        <w:jc w:val="both"/>
      </w:pPr>
      <w:r>
        <w:rPr>
          <w:sz w:val="20"/>
        </w:rPr>
        <w:t xml:space="preserve">1. Настоящая Программа направлена на реализацию </w:t>
      </w:r>
      <w:hyperlink w:history="0" r:id="rId9"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Указа</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 Программа разбита на следующие направления (подпрограммы):</w:t>
      </w:r>
    </w:p>
    <w:p>
      <w:pPr>
        <w:pStyle w:val="0"/>
        <w:spacing w:before="200" w:line-rule="auto"/>
        <w:ind w:firstLine="540"/>
        <w:jc w:val="both"/>
      </w:pPr>
      <w:r>
        <w:rPr>
          <w:sz w:val="20"/>
        </w:rPr>
        <w:t xml:space="preserve">1) "Укрепление гражданского единства и гармонизация межнациональных отношений в Камчатском крае";</w:t>
      </w:r>
    </w:p>
    <w:p>
      <w:pPr>
        <w:pStyle w:val="0"/>
        <w:spacing w:before="200" w:line-rule="auto"/>
        <w:ind w:firstLine="540"/>
        <w:jc w:val="both"/>
      </w:pPr>
      <w:r>
        <w:rPr>
          <w:sz w:val="20"/>
        </w:rPr>
        <w:t xml:space="preserve">2) "Патриотическое воспитание граждан Российской Федерации в Камчатском крае";</w:t>
      </w:r>
    </w:p>
    <w:p>
      <w:pPr>
        <w:pStyle w:val="0"/>
        <w:spacing w:before="200" w:line-rule="auto"/>
        <w:ind w:firstLine="540"/>
        <w:jc w:val="both"/>
      </w:pPr>
      <w:r>
        <w:rPr>
          <w:sz w:val="20"/>
        </w:rPr>
        <w:t xml:space="preserve">3) "Устойчивое развитие коренных малочисленных народов Севера, Сибири и Дальнего Востока Российской Федерации, проживающих в Камчатском крае";</w:t>
      </w:r>
    </w:p>
    <w:p>
      <w:pPr>
        <w:pStyle w:val="0"/>
        <w:spacing w:before="200" w:line-rule="auto"/>
        <w:ind w:firstLine="540"/>
        <w:jc w:val="both"/>
      </w:pPr>
      <w:r>
        <w:rPr>
          <w:sz w:val="20"/>
        </w:rPr>
        <w:t xml:space="preserve">4) "Сохранение и развитие национальной культуры, традиций, обычаев и родных языков коренных малочисленных народов Севера, Сибири и Дальнего Востока Российской Федерации, проживающих в Камчатском крае";</w:t>
      </w:r>
    </w:p>
    <w:p>
      <w:pPr>
        <w:pStyle w:val="0"/>
        <w:spacing w:before="200" w:line-rule="auto"/>
        <w:ind w:firstLine="540"/>
        <w:jc w:val="both"/>
      </w:pPr>
      <w:r>
        <w:rPr>
          <w:sz w:val="20"/>
        </w:rPr>
        <w:t xml:space="preserve">5) "Развитие гражданской активности и государственная поддержка некоммерческих неправительственных организаций";</w:t>
      </w:r>
    </w:p>
    <w:p>
      <w:pPr>
        <w:pStyle w:val="0"/>
        <w:spacing w:before="200" w:line-rule="auto"/>
        <w:ind w:firstLine="540"/>
        <w:jc w:val="both"/>
      </w:pPr>
      <w:r>
        <w:rPr>
          <w:sz w:val="20"/>
        </w:rPr>
        <w:t xml:space="preserve">6) "Молодежь Камчатки";</w:t>
      </w:r>
    </w:p>
    <w:p>
      <w:pPr>
        <w:pStyle w:val="0"/>
        <w:spacing w:before="200" w:line-rule="auto"/>
        <w:ind w:firstLine="540"/>
        <w:jc w:val="both"/>
      </w:pPr>
      <w:r>
        <w:rPr>
          <w:sz w:val="20"/>
        </w:rPr>
        <w:t xml:space="preserve">7) "Развитие российского казачества на территории Камчатского края".</w:t>
      </w:r>
    </w:p>
    <w:p>
      <w:pPr>
        <w:pStyle w:val="0"/>
        <w:spacing w:before="200" w:line-rule="auto"/>
        <w:ind w:firstLine="540"/>
        <w:jc w:val="both"/>
      </w:pPr>
      <w:r>
        <w:rPr>
          <w:sz w:val="20"/>
        </w:rPr>
        <w:t xml:space="preserve">2. О достижении результатов мероприятий направления (подпрограммы) "Укрепление гражданского единства и гармонизация межнациональных отношений в Камчатском крае".</w:t>
      </w:r>
    </w:p>
    <w:p>
      <w:pPr>
        <w:pStyle w:val="0"/>
        <w:spacing w:before="200" w:line-rule="auto"/>
        <w:ind w:firstLine="540"/>
        <w:jc w:val="both"/>
      </w:pPr>
      <w:r>
        <w:rPr>
          <w:sz w:val="20"/>
        </w:rPr>
        <w:t xml:space="preserve">В рамках данного направления (подпрограммы) предоставляется поддержка социально ориентированным некоммерческим организациям (далее - СОНКО).</w:t>
      </w:r>
    </w:p>
    <w:p>
      <w:pPr>
        <w:pStyle w:val="0"/>
        <w:spacing w:before="200" w:line-rule="auto"/>
        <w:ind w:firstLine="540"/>
        <w:jc w:val="both"/>
      </w:pPr>
      <w:r>
        <w:rPr>
          <w:sz w:val="20"/>
        </w:rPr>
        <w:t xml:space="preserve">В 2022 году в Камчатском крае СОНКО получали образовательную, методическую, консультационную помощь в рамках организации своей деятельности, в том числе для подготовки к участию в Конкурсе президентских грантов, краевом конкурсе грантов для социально ориентированных некоммерческих организаций на базе Министерства развития гражданского общества и молодежи Камчатского края, АНО "Камчатский краевой центр поддержки СОНКО" и иных ресурсных организаций, в 6 муниципальных информационно-консультационных центрах поддержки некоммерческих организаций.</w:t>
      </w:r>
    </w:p>
    <w:p>
      <w:pPr>
        <w:pStyle w:val="0"/>
        <w:spacing w:before="200" w:line-rule="auto"/>
        <w:ind w:firstLine="540"/>
        <w:jc w:val="both"/>
      </w:pPr>
      <w:r>
        <w:rPr>
          <w:sz w:val="20"/>
        </w:rPr>
        <w:t xml:space="preserve">В результате указанной деятельности в Фонд президентских грантов было направлено 78 заявок СОНКО, из которых 21 проект стал победителем. В 2022 году сумма привлеченных средств из Фонда президентских грантов на реализацию социально ориентированных проектов выросла более чем в два раза по сравнению с 2021 годом и составила 34,4 млн рублей. По показателю эффективности участия в конкурсе Фонда президентских грантов Камчатский край вышел на первое месте среди всех регионов Дальневосточного федерального округа.</w:t>
      </w:r>
    </w:p>
    <w:p>
      <w:pPr>
        <w:pStyle w:val="0"/>
        <w:spacing w:before="200" w:line-rule="auto"/>
        <w:ind w:firstLine="540"/>
        <w:jc w:val="both"/>
      </w:pPr>
      <w:r>
        <w:rPr>
          <w:sz w:val="20"/>
        </w:rPr>
        <w:t xml:space="preserve">Также в 2022 году в регионе проведено 2 краевых конкурса по предоставлению грантов СОНКО. Общее количество представленных заявок выросло почти в два раза по сравнению с 2021 годом и составило 99 заявок, 40 социальных проектов стали победителями региональных конкурсов и получили 30 млн рублей на свою реализацию, что в два раза больше, чем в 2021 году.</w:t>
      </w:r>
    </w:p>
    <w:p>
      <w:pPr>
        <w:pStyle w:val="0"/>
        <w:spacing w:before="200" w:line-rule="auto"/>
        <w:ind w:firstLine="540"/>
        <w:jc w:val="both"/>
      </w:pPr>
      <w:r>
        <w:rPr>
          <w:sz w:val="20"/>
        </w:rPr>
        <w:t xml:space="preserve">В 2022 году на проведение мероприятий по укреплению гражданского единства и гармонизации межнациональных отношений в Камчатском крае из федерального и краевого бюджета направлено на 29 процентов больше средств, чем было выделено в 2021 году, в общей сумме 11,2 млн рублей. Данные средства были направлены на проведение 2 образовательных мероприятий (прошли обучение 127 человек), 32 мероприятия по сохранению национальных культур и поддержку языкового многообразия (в 2022 году в мероприятиях поучаствовало 9 600 человек, в 2021 году - около 6 000 человек), на освещение деятельности по реализации государственной национальной политики в средствах массовой информации (10 информационных сюжетов), на субсидии 15 СОНКО и иные мероприятия.</w:t>
      </w:r>
    </w:p>
    <w:p>
      <w:pPr>
        <w:pStyle w:val="0"/>
        <w:spacing w:before="200" w:line-rule="auto"/>
        <w:ind w:firstLine="540"/>
        <w:jc w:val="both"/>
      </w:pPr>
      <w:r>
        <w:rPr>
          <w:sz w:val="20"/>
        </w:rPr>
        <w:t xml:space="preserve">В 2022 году в Камчатском крае был организован и проведен конкурс на лучшую муниципальную практику в сфере реализации государственной национальной политики. Победителем конкурса стал городской округ "поселок Палана".</w:t>
      </w:r>
    </w:p>
    <w:p>
      <w:pPr>
        <w:pStyle w:val="0"/>
        <w:spacing w:before="200" w:line-rule="auto"/>
        <w:ind w:firstLine="540"/>
        <w:jc w:val="both"/>
      </w:pPr>
      <w:r>
        <w:rPr>
          <w:sz w:val="20"/>
        </w:rPr>
        <w:t xml:space="preserve">В целом в настоящее время состояние межнациональных и межконфессиональных отношений в Камчатском крае оценивается как стабильное и устойчивое.</w:t>
      </w:r>
    </w:p>
    <w:p>
      <w:pPr>
        <w:pStyle w:val="0"/>
        <w:spacing w:before="200" w:line-rule="auto"/>
        <w:ind w:firstLine="540"/>
        <w:jc w:val="both"/>
      </w:pPr>
      <w:r>
        <w:rPr>
          <w:sz w:val="20"/>
        </w:rPr>
        <w:t xml:space="preserve">3. О достижении результатов мероприятий направления (подпрограммы) "Патриотическое воспитание граждан Российской Федерации в Камчатском крае".</w:t>
      </w:r>
    </w:p>
    <w:p>
      <w:pPr>
        <w:pStyle w:val="0"/>
        <w:spacing w:before="200" w:line-rule="auto"/>
        <w:ind w:firstLine="540"/>
        <w:jc w:val="both"/>
      </w:pPr>
      <w:r>
        <w:rPr>
          <w:sz w:val="20"/>
        </w:rPr>
        <w:t xml:space="preserve">Главный акцент делается на гражданско-патриотическое и духовно-нравственное воспитание молодежи, создание условий для повышения уровня гражданской ответственности за судьбу страны и своего региона, повышения уровня консолидации общества для решения задач обеспечения национальной безопасности и устойчивого развития Камчатского края, укрепления чувства сопричастности граждан к великой истории и культуре России.</w:t>
      </w:r>
    </w:p>
    <w:p>
      <w:pPr>
        <w:pStyle w:val="0"/>
        <w:spacing w:before="200" w:line-rule="auto"/>
        <w:ind w:firstLine="540"/>
        <w:jc w:val="both"/>
      </w:pPr>
      <w:r>
        <w:rPr>
          <w:sz w:val="20"/>
        </w:rPr>
        <w:t xml:space="preserve">Реализуется региональный проект "Патриотическое воспитание граждан в Российской Федерации", который направлен на обеспечение функционирования системы патриотического воспитания граждан в Российской Федерации.</w:t>
      </w:r>
    </w:p>
    <w:p>
      <w:pPr>
        <w:pStyle w:val="0"/>
        <w:spacing w:before="200" w:line-rule="auto"/>
        <w:ind w:firstLine="540"/>
        <w:jc w:val="both"/>
      </w:pPr>
      <w:r>
        <w:rPr>
          <w:sz w:val="20"/>
        </w:rPr>
        <w:t xml:space="preserve">В 2022 году в мероприятиях патриотической направленности приняли участие более 20 000 человек.</w:t>
      </w:r>
    </w:p>
    <w:p>
      <w:pPr>
        <w:pStyle w:val="0"/>
        <w:spacing w:before="200" w:line-rule="auto"/>
        <w:ind w:firstLine="540"/>
        <w:jc w:val="both"/>
      </w:pPr>
      <w:r>
        <w:rPr>
          <w:sz w:val="20"/>
        </w:rPr>
        <w:t xml:space="preserve">В 132 образовательных организациях, в том числе в 121 общеобразовательной организации и 11 профессиональных образовательных организациях, были разработаны и внедрены программы воспитания молодежи.</w:t>
      </w:r>
    </w:p>
    <w:p>
      <w:pPr>
        <w:pStyle w:val="0"/>
        <w:spacing w:before="200" w:line-rule="auto"/>
        <w:ind w:firstLine="540"/>
        <w:jc w:val="both"/>
      </w:pPr>
      <w:r>
        <w:rPr>
          <w:sz w:val="20"/>
        </w:rPr>
        <w:t xml:space="preserve">Продолжилась работа Камчатского регионального отделения Всероссийского военно-патриотического общественного движения "Юнармия", в состав которого вошли 2 478 человек.</w:t>
      </w:r>
    </w:p>
    <w:p>
      <w:pPr>
        <w:pStyle w:val="0"/>
        <w:spacing w:before="200" w:line-rule="auto"/>
        <w:ind w:firstLine="540"/>
        <w:jc w:val="both"/>
      </w:pPr>
      <w:r>
        <w:rPr>
          <w:sz w:val="20"/>
        </w:rPr>
        <w:t xml:space="preserve">Юнармейский отряд "Юный воин" МБОУ "Пионерская средняя школа имени М.А. Евсюковой" занял первое место в финале Всероссийской военно-спортивной игры "Победа".</w:t>
      </w:r>
    </w:p>
    <w:p>
      <w:pPr>
        <w:pStyle w:val="0"/>
        <w:spacing w:before="200" w:line-rule="auto"/>
        <w:ind w:firstLine="540"/>
        <w:jc w:val="both"/>
      </w:pPr>
      <w:r>
        <w:rPr>
          <w:sz w:val="20"/>
        </w:rPr>
        <w:t xml:space="preserve">4. О достижении результатов мероприятий направления (подпрограммы) "Устойчивое развитие коренных малочисленных народов Севера, Сибири и Дальнего Востока Российской Федерации, проживающих в Камчатском крае".</w:t>
      </w:r>
    </w:p>
    <w:p>
      <w:pPr>
        <w:pStyle w:val="0"/>
        <w:spacing w:before="200" w:line-rule="auto"/>
        <w:ind w:firstLine="540"/>
        <w:jc w:val="both"/>
      </w:pPr>
      <w:r>
        <w:rPr>
          <w:sz w:val="20"/>
        </w:rPr>
        <w:t xml:space="preserve">По данным Всероссийской переписи населения 2020 года в Камчатском крае проживают представители 8 коренных малочисленных народов общей численностью 13 093 человек (4,5 процента от всей численности населения Камчатского края): алеуты, алюторцы, ительмены, камчадалы, коряки, чукчи, эвены (ламуты), эскимосы.</w:t>
      </w:r>
    </w:p>
    <w:p>
      <w:pPr>
        <w:pStyle w:val="0"/>
        <w:spacing w:before="200" w:line-rule="auto"/>
        <w:ind w:firstLine="540"/>
        <w:jc w:val="both"/>
      </w:pPr>
      <w:r>
        <w:rPr>
          <w:sz w:val="20"/>
        </w:rPr>
        <w:t xml:space="preserve">В настоящее время в Камчатском крае действует более 60 некоммерческих организаций, созданных по национальному признаку, включая объединения коренных малочисленных народов, а также более 300 общин коренных малочисленных народов.</w:t>
      </w:r>
    </w:p>
    <w:p>
      <w:pPr>
        <w:pStyle w:val="0"/>
        <w:spacing w:before="200" w:line-rule="auto"/>
        <w:ind w:firstLine="540"/>
        <w:jc w:val="both"/>
      </w:pPr>
      <w:r>
        <w:rPr>
          <w:sz w:val="20"/>
        </w:rPr>
        <w:t xml:space="preserve">Число общин коренных малочисленных народов, осуществляющих уставную деятельность на территории Камчатского края и ежегодно получающих государственную поддержку в целях укрепления материально-технической базы традиционных отраслей хозяйственной деятельности, ежегодно составляет не менее 20-ти. Полученные средства направляются на приобретение и доставку средств для лова рыбы, транспортных средств повышенной проходимости, оборудования, инвентаря, спецодежды и так далее. Получение общинами коренных малочисленных народов государственной поддержки на свое экономическое развитие позволит продолжить постепенный переход к самообеспеченности за счет традиционного производства.</w:t>
      </w:r>
    </w:p>
    <w:p>
      <w:pPr>
        <w:pStyle w:val="0"/>
        <w:spacing w:before="200" w:line-rule="auto"/>
        <w:ind w:firstLine="540"/>
        <w:jc w:val="both"/>
      </w:pPr>
      <w:r>
        <w:rPr>
          <w:sz w:val="20"/>
        </w:rPr>
        <w:t xml:space="preserve">Ежегодно оказывается финансовая поддержка студентам и учащимся из числа представителей коренных малочисленных народов, обучающихся в образовательных организациях среднего и высшего профессионального образования, на возмещение затрат по оплате за обучение, оплате проезда к месту учебы. Количество получателей данной поддержки составляет не менее 30 заявителей в год. Потребность в дополнительной возможности в получении высшего и среднего профессионального образования за счет бюджетных средств в виде частичного возмещения затрат по оплате за обучение представителям коренных малочисленных народов, а также по оплате проезда к месту обучения, остается актуальной.</w:t>
      </w:r>
    </w:p>
    <w:p>
      <w:pPr>
        <w:pStyle w:val="0"/>
        <w:spacing w:before="200" w:line-rule="auto"/>
        <w:ind w:firstLine="540"/>
        <w:jc w:val="both"/>
      </w:pPr>
      <w:r>
        <w:rPr>
          <w:sz w:val="20"/>
        </w:rPr>
        <w:t xml:space="preserve">В настоящее время остается востребованным предоставление представителям коренных малочисленных народов дополнительных медицинских услуг (зубопротезирования и оказания наркологической помощи). Ежегодно количество получателей данных услуг совокупно составляет более 300 заявителей. Поддержка в сфере здравоохранения позволит в дальнейшем улучшить состояние здоровья представителей коренных малочисленных народов, обеспечив их демографическое сохранение как общностей.</w:t>
      </w:r>
    </w:p>
    <w:p>
      <w:pPr>
        <w:pStyle w:val="0"/>
        <w:spacing w:before="200" w:line-rule="auto"/>
        <w:ind w:firstLine="540"/>
        <w:jc w:val="both"/>
      </w:pPr>
      <w:r>
        <w:rPr>
          <w:sz w:val="20"/>
        </w:rPr>
        <w:t xml:space="preserve">В целях сохранения национальной культуры коренных малочисленных народов в Камчатском крае ежегодно организуются и проводятся такие традиционные национальные праздники коренных малочисленных народов, как День оленевода, День первой рыбы, Нургэнэк - эвенский новый год, Алхалалалай - праздник ительменского народа, Хололо - праздник корякского народа, День аборигена. Организуются и проводятся межрегиональные выставки-ярмарки, фестивали творчества, конференции, ежегодная региональная выставка-ярмарка "Край мастеров", межрегиональный фестиваль творчества коренных народов "Золотые родники", фестиваль дикоросов "Там, где цветет кутагарник". Ежегодно проводится Камчатская традиционная гонка на собачьих упряжках "Берингия". Участие коренных малочисленных народов обеспечивается и во всероссийских и международных мероприятиях: международной специализированной выставке-ярмарке "Сокровища Севера", фестивале "Манящие миры. Этническая Россия". С целью популяризации и освещения культурной деятельности представителей коренных малочисленных народов издается полиграфическая и книжная продукция.</w:t>
      </w:r>
    </w:p>
    <w:p>
      <w:pPr>
        <w:pStyle w:val="0"/>
        <w:spacing w:before="200" w:line-rule="auto"/>
        <w:ind w:firstLine="540"/>
        <w:jc w:val="both"/>
      </w:pPr>
      <w:r>
        <w:rPr>
          <w:sz w:val="20"/>
        </w:rPr>
        <w:t xml:space="preserve">Дальнейшая реализация мероприятий, направленных на устойчивое социальное и экономическое развитие коренных малочисленных народов, позволит продолжить формирование условий для их устойчивого развития, предотвратить ряд негативных факторов, которые могут отрицательно повлиять на все категории коренных малочисленных народов, и существенно улучшить качество их жизни.</w:t>
      </w:r>
    </w:p>
    <w:p>
      <w:pPr>
        <w:pStyle w:val="0"/>
        <w:spacing w:before="200" w:line-rule="auto"/>
        <w:ind w:firstLine="540"/>
        <w:jc w:val="both"/>
      </w:pPr>
      <w:r>
        <w:rPr>
          <w:sz w:val="20"/>
        </w:rPr>
        <w:t xml:space="preserve">5. О реализации мероприятий направления (подпрограммы) "Сохранение и развитие национальной культуры, традиций, обычаев и родных языков коренных малочисленных народов Севера, Сибири и Дальнего Востока Российской Федерации, проживающих в Камчатском крае".</w:t>
      </w:r>
    </w:p>
    <w:p>
      <w:pPr>
        <w:pStyle w:val="0"/>
        <w:spacing w:before="200" w:line-rule="auto"/>
        <w:ind w:firstLine="540"/>
        <w:jc w:val="both"/>
      </w:pPr>
      <w:r>
        <w:rPr>
          <w:sz w:val="20"/>
        </w:rPr>
        <w:t xml:space="preserve">Вопросам сохранения и развития национальной культуры и родных языков коренных малочисленных народов уделяется особое внимание в рамках реализации государственной национальной политики в Камчатском крае.</w:t>
      </w:r>
    </w:p>
    <w:p>
      <w:pPr>
        <w:pStyle w:val="0"/>
        <w:spacing w:before="200" w:line-rule="auto"/>
        <w:ind w:firstLine="540"/>
        <w:jc w:val="both"/>
      </w:pPr>
      <w:r>
        <w:rPr>
          <w:sz w:val="20"/>
        </w:rPr>
        <w:t xml:space="preserve">В связи с этим, в рамках действующей Программы сформирована отдельная подпрограмма (направление) "Сохранение и развитие национальной культуры, традиций, обычаев и родных языков коренных малочисленных народов Севера, Сибири и Дальнего Востока Российской Федерации, проживающих в Камчатском крае".</w:t>
      </w:r>
    </w:p>
    <w:p>
      <w:pPr>
        <w:pStyle w:val="0"/>
        <w:spacing w:before="200" w:line-rule="auto"/>
        <w:ind w:firstLine="540"/>
        <w:jc w:val="both"/>
      </w:pPr>
      <w:r>
        <w:rPr>
          <w:sz w:val="20"/>
        </w:rPr>
        <w:t xml:space="preserve">Цель данной подпрограммы (ожидаемый эффект) - сохранение, развитие и популяризация традиционной культуры и родных языков коренных малочисленных народов. Для достижения цели подпрограммой поставлена и реализуется следующая задача - обеспечение условий для сохранения традиционной культуры и родных языков коренных малочисленных народов.</w:t>
      </w:r>
    </w:p>
    <w:p>
      <w:pPr>
        <w:pStyle w:val="0"/>
        <w:spacing w:before="200" w:line-rule="auto"/>
        <w:ind w:firstLine="540"/>
        <w:jc w:val="both"/>
      </w:pPr>
      <w:r>
        <w:rPr>
          <w:sz w:val="20"/>
        </w:rPr>
        <w:t xml:space="preserve">В подпрограмму включены мероприятия, направленные на сохранение национальной культуры и родных языков коренных малочисленных народов, в том числе мероприятия подпрограммы "Сохранение и развитие национальной культуры, традиций, обычаев и родных языков коренных малочисленных народов Севера, Сибири и Дальнего Востока Российской Федерации, проживающих в Камчатском крае" и мероприятия подпрограммы "Устойчивое развитие коренных малочисленных народов Севера, Сибири и Дальнего Востока Российской Федерации, проживающих в Камчатском крае" и сгруппированы в отдельные структурные элементы: региональные проекты и комплексы процессных мероприятий.</w:t>
      </w:r>
    </w:p>
    <w:p>
      <w:pPr>
        <w:pStyle w:val="0"/>
        <w:spacing w:before="200" w:line-rule="auto"/>
        <w:ind w:firstLine="540"/>
        <w:jc w:val="both"/>
      </w:pPr>
      <w:r>
        <w:rPr>
          <w:sz w:val="20"/>
        </w:rPr>
        <w:t xml:space="preserve">6. О достижении результатов мероприятий направления (подпрограммы) "Развитие гражданской активности и государственная поддержка некоммерческих неправительственных организаций".</w:t>
      </w:r>
    </w:p>
    <w:p>
      <w:pPr>
        <w:pStyle w:val="0"/>
        <w:spacing w:before="200" w:line-rule="auto"/>
        <w:ind w:firstLine="540"/>
        <w:jc w:val="both"/>
      </w:pPr>
      <w:r>
        <w:rPr>
          <w:sz w:val="20"/>
        </w:rPr>
        <w:t xml:space="preserve">В Камчатском крае уделяется особое внимание поддержке СОНКО, которая осуществляется по нескольким направлениям: финансовая, имущественная, информационная, консультационная, обучение и повышение квалификации работников и добровольцев (волонтеров).</w:t>
      </w:r>
    </w:p>
    <w:p>
      <w:pPr>
        <w:pStyle w:val="0"/>
        <w:spacing w:before="200" w:line-rule="auto"/>
        <w:ind w:firstLine="540"/>
        <w:jc w:val="both"/>
      </w:pPr>
      <w:r>
        <w:rPr>
          <w:sz w:val="20"/>
        </w:rPr>
        <w:t xml:space="preserve">В Камчатском крае действует значительное количество некоммерческих организаций - 1 066 некоммерческих организаций по состоянию на 23 октября 2023 года (что составляет около 36 некоммерческих организаций на 10 тысяч населения), из них 594 некоммерческие организации, 62 религиозные организации и 19 религиозных групп, 391 общественное объединение. При этом некоммерческие организации создаются во всех муниципальных образованиях, и значительную их часть составляют родовые общины - из 594 некоммерческих организаций 236 некоммерческих организаций - это родовые общины.</w:t>
      </w:r>
    </w:p>
    <w:p>
      <w:pPr>
        <w:pStyle w:val="0"/>
        <w:spacing w:before="200" w:line-rule="auto"/>
        <w:ind w:firstLine="540"/>
        <w:jc w:val="both"/>
      </w:pPr>
      <w:r>
        <w:rPr>
          <w:sz w:val="20"/>
        </w:rPr>
        <w:t xml:space="preserve">Наиболее востребованными у СОНКО являются меры финансовой поддержки, которые СОНКО могут получить на конкурсной основе и путем прямой финансовой поддержки.</w:t>
      </w:r>
    </w:p>
    <w:p>
      <w:pPr>
        <w:pStyle w:val="0"/>
        <w:spacing w:before="200" w:line-rule="auto"/>
        <w:ind w:firstLine="540"/>
        <w:jc w:val="both"/>
      </w:pPr>
      <w:r>
        <w:rPr>
          <w:sz w:val="20"/>
        </w:rPr>
        <w:t xml:space="preserve">За период 2021 - 2023 годов в Камчатском крае состоялось 5 грантовых конкурсов, в которых приняли участие 252 социальных проекта, было определено 104 победителя, сумма предоставленных грантов составила 75 млн рублей.</w:t>
      </w:r>
    </w:p>
    <w:p>
      <w:pPr>
        <w:pStyle w:val="0"/>
        <w:spacing w:before="200" w:line-rule="auto"/>
        <w:ind w:firstLine="540"/>
        <w:jc w:val="both"/>
      </w:pPr>
      <w:r>
        <w:rPr>
          <w:sz w:val="20"/>
        </w:rPr>
        <w:t xml:space="preserve">Большинство проектов краевых конкурсов направлены на патриотическое и духовно-нравственное воспитание, дополнительное образование, волонтерскую (добровольческую) деятельность, работу с социально уязвимыми категориями населения (многодетными семьями, детьми и взрослыми с ограниченными возможностями здоровья и инвалидностью, людьми "серебряного" возраста).</w:t>
      </w:r>
    </w:p>
    <w:p>
      <w:pPr>
        <w:pStyle w:val="0"/>
        <w:spacing w:before="200" w:line-rule="auto"/>
        <w:ind w:firstLine="540"/>
        <w:jc w:val="both"/>
      </w:pPr>
      <w:r>
        <w:rPr>
          <w:sz w:val="20"/>
        </w:rPr>
        <w:t xml:space="preserve">Муниципальными образованиями в Камчатском крае в 2021 - 2023 годах проведено около 19 конкурсов и оказана поддержка СОНКО на сумму 6 млн рублей.</w:t>
      </w:r>
    </w:p>
    <w:p>
      <w:pPr>
        <w:pStyle w:val="0"/>
        <w:spacing w:before="200" w:line-rule="auto"/>
        <w:ind w:firstLine="540"/>
        <w:jc w:val="both"/>
      </w:pPr>
      <w:r>
        <w:rPr>
          <w:sz w:val="20"/>
        </w:rPr>
        <w:t xml:space="preserve">Развитие институтов гражданского общества является общей задачей как для краевых, так и для муниципальных органов власти. Для решения данной задачи Министерством развития гражданского общества и молодежи Камчатского края на ежегодной основе направляется финансирование в муниципалитеты для поддержки СОНКО. Для активизации работы СОНКО на территории муниципальных образований при администрациях организуются информационно-консультационные центры. Их деятельность направлена на взаимодействие с СОНКО по широкому кругу вопросов, в том числе по подаче заявок на конкурсы грантов различного уровня. В 2023 году 6 муниципальных образований заключили соглашения с Министерством развития гражданского общества и молодежи Камчатского края на финансирование информационно-консультационных центров - Елизовский, Усть-Камчатский, Тигильский муниципальные районы, Мильковский муниципальный округ, Вилючинский городской округ и городской округ "поселок Палана".</w:t>
      </w:r>
    </w:p>
    <w:p>
      <w:pPr>
        <w:pStyle w:val="0"/>
        <w:spacing w:before="200" w:line-rule="auto"/>
        <w:ind w:firstLine="540"/>
        <w:jc w:val="both"/>
      </w:pPr>
      <w:r>
        <w:rPr>
          <w:sz w:val="20"/>
        </w:rPr>
        <w:t xml:space="preserve">7. О достижении результатов мероприятий направления (подпрограммы) "Молодежь Камчатки".</w:t>
      </w:r>
    </w:p>
    <w:p>
      <w:pPr>
        <w:pStyle w:val="0"/>
        <w:spacing w:before="200" w:line-rule="auto"/>
        <w:ind w:firstLine="540"/>
        <w:jc w:val="both"/>
      </w:pPr>
      <w:r>
        <w:rPr>
          <w:sz w:val="20"/>
        </w:rPr>
        <w:t xml:space="preserve">Главный акцент делается на развитие творческой активности молодежи, профориентацию, укрепление института молодой семьи, поддержку молодежных общественных объединений, развитие инфраструктуры молодежной политики.</w:t>
      </w:r>
    </w:p>
    <w:p>
      <w:pPr>
        <w:pStyle w:val="0"/>
        <w:spacing w:before="200" w:line-rule="auto"/>
        <w:ind w:firstLine="540"/>
        <w:jc w:val="both"/>
      </w:pPr>
      <w:r>
        <w:rPr>
          <w:sz w:val="20"/>
        </w:rPr>
        <w:t xml:space="preserve">Реализуется региональный проект "Социальная активность", который направлен развитие и поддержку добровольчества (волонтерства) в Камчатском крае.</w:t>
      </w:r>
    </w:p>
    <w:p>
      <w:pPr>
        <w:pStyle w:val="0"/>
        <w:spacing w:before="200" w:line-rule="auto"/>
        <w:ind w:firstLine="540"/>
        <w:jc w:val="both"/>
      </w:pPr>
      <w:r>
        <w:rPr>
          <w:sz w:val="20"/>
        </w:rPr>
        <w:t xml:space="preserve">В 2022 году общая численность граждан, вовлеченных в добровольческую (волонтерскую) деятельность - 20,6 тысяч человек или 7,2 процентов населения в возрасте от 7 лет и старше (в 2021 году - 16,2 тысяч человек).</w:t>
      </w:r>
    </w:p>
    <w:p>
      <w:pPr>
        <w:pStyle w:val="0"/>
        <w:spacing w:before="200" w:line-rule="auto"/>
        <w:ind w:firstLine="540"/>
        <w:jc w:val="both"/>
      </w:pPr>
      <w:r>
        <w:rPr>
          <w:sz w:val="20"/>
        </w:rPr>
        <w:t xml:space="preserve">Камчатский край реализовал федеральную субсидию в размере 4 235,3 тысяч рублей на реализацию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В Камчатском крае создаются условия для эффективной самореализации молодежи. В 2022 году в 59 выездных мероприятиях (форумах, фестивалях) приняли участие более 200 человек из числа молодежи (в 2021 году - 87 человек).</w:t>
      </w:r>
    </w:p>
    <w:p>
      <w:pPr>
        <w:pStyle w:val="0"/>
        <w:spacing w:before="200" w:line-rule="auto"/>
        <w:ind w:firstLine="540"/>
        <w:jc w:val="both"/>
      </w:pPr>
      <w:r>
        <w:rPr>
          <w:sz w:val="20"/>
        </w:rPr>
        <w:t xml:space="preserve">Реализуется региональный проект "Молодежь России", направленный на создание условий для эффективной самореализации молодежи и развитие инфраструктуры молодежной политики в Камчатском крае.</w:t>
      </w:r>
    </w:p>
    <w:p>
      <w:pPr>
        <w:pStyle w:val="0"/>
        <w:spacing w:before="200" w:line-rule="auto"/>
        <w:ind w:firstLine="540"/>
        <w:jc w:val="both"/>
      </w:pPr>
      <w:r>
        <w:rPr>
          <w:sz w:val="20"/>
        </w:rPr>
        <w:t xml:space="preserve">В 2022 году в форуме молодых деятелей культуры и искусства "Таврида" приняли участие 16 представителей Камчатского края.</w:t>
      </w:r>
    </w:p>
    <w:p>
      <w:pPr>
        <w:pStyle w:val="0"/>
        <w:spacing w:before="200" w:line-rule="auto"/>
        <w:ind w:firstLine="540"/>
        <w:jc w:val="both"/>
      </w:pPr>
      <w:r>
        <w:rPr>
          <w:sz w:val="20"/>
        </w:rPr>
        <w:t xml:space="preserve">В 2022 году была создана АНО "Камчатский центр реализации молодежных проектов", которая стала организатором Всероссийского молодежного экологического форума "Экосистема. Заповедный край" (29 августа - 4 сентября), в котором приняли участие 450 человек.</w:t>
      </w:r>
    </w:p>
    <w:p>
      <w:pPr>
        <w:pStyle w:val="0"/>
        <w:spacing w:before="200" w:line-rule="auto"/>
        <w:ind w:firstLine="540"/>
        <w:jc w:val="both"/>
      </w:pPr>
      <w:r>
        <w:rPr>
          <w:sz w:val="20"/>
        </w:rPr>
        <w:t xml:space="preserve">8. О достижении результатов мероприятий направления (подпрограммы) "Развитие российского казачества на территории Камчатского края".</w:t>
      </w:r>
    </w:p>
    <w:p>
      <w:pPr>
        <w:pStyle w:val="0"/>
        <w:spacing w:before="200" w:line-rule="auto"/>
        <w:ind w:firstLine="540"/>
        <w:jc w:val="both"/>
      </w:pPr>
      <w:r>
        <w:rPr>
          <w:sz w:val="20"/>
        </w:rPr>
        <w:t xml:space="preserve">В Камчатском крае по состоянию на 1 января 2023 года зарегистрировано 8 казачьих обществ. Общая численность членов казачьих обществ составляет 997 казаков.</w:t>
      </w:r>
    </w:p>
    <w:p>
      <w:pPr>
        <w:pStyle w:val="0"/>
        <w:spacing w:before="200" w:line-rule="auto"/>
        <w:ind w:firstLine="540"/>
        <w:jc w:val="both"/>
      </w:pPr>
      <w:r>
        <w:rPr>
          <w:sz w:val="20"/>
        </w:rPr>
        <w:t xml:space="preserve">Распоряжением Правительства Камчатского края от 14.01.2021 N 1-РП утвержден План мероприятий по реализации в 2021 - 2023 годах на территории Камчатского края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Члены казачьих обществ привлекались к реализации мероприятий по обеспечению пожарной безопасности (профилактических мероприятий) 35 раз, для обеспечения безопасности на водных объектах - 19 раз.</w:t>
      </w:r>
    </w:p>
    <w:p>
      <w:pPr>
        <w:pStyle w:val="0"/>
        <w:spacing w:before="200" w:line-rule="auto"/>
        <w:ind w:firstLine="540"/>
        <w:jc w:val="both"/>
      </w:pPr>
      <w:r>
        <w:rPr>
          <w:sz w:val="20"/>
        </w:rPr>
        <w:t xml:space="preserve">Члены казачьих обществ,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 привлекались 11 раз.</w:t>
      </w:r>
    </w:p>
    <w:p>
      <w:pPr>
        <w:pStyle w:val="0"/>
        <w:spacing w:before="200" w:line-rule="auto"/>
        <w:ind w:firstLine="540"/>
        <w:jc w:val="both"/>
      </w:pPr>
      <w:r>
        <w:rPr>
          <w:sz w:val="20"/>
        </w:rPr>
        <w:t xml:space="preserve">Территориальными органами Управления Министерства внутренних дел России по Камчатскому краю заключены соглашения о взаимодействии с 4 казачьими обществами. На основании заключенных соглашений в 2023 году члены казачьих обществ приняли участие в охране правопорядка при проведении 25 массовых мероприятий (63 казака), 10 оперативно-профилактических мероприятий, организуемых органами внутренних дел (30 казаков). С участием казаков выявлено 11 административных правонарушений, проверено 31 лицо, состоящее под административным или уголовным надзором. Организовано взаимодействие с Петропавловской городовой казачьей командой в профилактике незаконного оборота наркотиков.</w:t>
      </w:r>
    </w:p>
    <w:p>
      <w:pPr>
        <w:pStyle w:val="0"/>
        <w:spacing w:before="200" w:line-rule="auto"/>
        <w:ind w:firstLine="540"/>
        <w:jc w:val="both"/>
      </w:pPr>
      <w:r>
        <w:rPr>
          <w:sz w:val="20"/>
        </w:rPr>
        <w:t xml:space="preserve">С целью воспитания учащихся на духовных и нравственных основах, возрождения исторических и военно-патриотических традиций российского казачества в Камчатском крае создано 2 класса казачьей направленности в Быстринской и Елизовской общеобразовательных школах. Общее количество обучающихся в данных классах - 33 человека. Члены казачьих обществ принимают участие в воспитательной работе с казачатами.</w:t>
      </w:r>
    </w:p>
    <w:p>
      <w:pPr>
        <w:pStyle w:val="0"/>
        <w:spacing w:before="200" w:line-rule="auto"/>
        <w:ind w:firstLine="540"/>
        <w:jc w:val="both"/>
      </w:pPr>
      <w:r>
        <w:rPr>
          <w:sz w:val="20"/>
        </w:rPr>
        <w:t xml:space="preserve">Организовано проведение 26 августа 2022 года секции "Казачество Дальнего Востока: история и современность" в рамках исторических чтений, посвященных 325-летию присоединения Камчатки к Российскому государству.</w:t>
      </w:r>
    </w:p>
    <w:p>
      <w:pPr>
        <w:pStyle w:val="0"/>
        <w:jc w:val="both"/>
      </w:pPr>
      <w:r>
        <w:rPr>
          <w:sz w:val="20"/>
        </w:rPr>
      </w:r>
    </w:p>
    <w:p>
      <w:pPr>
        <w:pStyle w:val="2"/>
        <w:outlineLvl w:val="2"/>
        <w:jc w:val="center"/>
      </w:pPr>
      <w:r>
        <w:rPr>
          <w:sz w:val="20"/>
        </w:rPr>
        <w:t xml:space="preserve">2. Приоритеты и цели региональной политики</w:t>
      </w:r>
    </w:p>
    <w:p>
      <w:pPr>
        <w:pStyle w:val="2"/>
        <w:jc w:val="center"/>
      </w:pPr>
      <w:r>
        <w:rPr>
          <w:sz w:val="20"/>
        </w:rPr>
        <w:t xml:space="preserve">в сфере реализации Программы</w:t>
      </w:r>
    </w:p>
    <w:p>
      <w:pPr>
        <w:pStyle w:val="0"/>
        <w:jc w:val="both"/>
      </w:pPr>
      <w:r>
        <w:rPr>
          <w:sz w:val="20"/>
        </w:rPr>
      </w:r>
    </w:p>
    <w:p>
      <w:pPr>
        <w:pStyle w:val="0"/>
        <w:ind w:firstLine="540"/>
        <w:jc w:val="both"/>
      </w:pPr>
      <w:r>
        <w:rPr>
          <w:sz w:val="20"/>
        </w:rPr>
        <w:t xml:space="preserve">9. Приоритетами региональной политики в сфере реализации Программы являются:</w:t>
      </w:r>
    </w:p>
    <w:p>
      <w:pPr>
        <w:pStyle w:val="0"/>
        <w:spacing w:before="200" w:line-rule="auto"/>
        <w:ind w:firstLine="540"/>
        <w:jc w:val="both"/>
      </w:pPr>
      <w:r>
        <w:rPr>
          <w:sz w:val="20"/>
        </w:rPr>
        <w:t xml:space="preserve">1) обеспечение межнационального мира и согласия, гармонизация межнациональных (межэтнических) отношений;</w:t>
      </w:r>
    </w:p>
    <w:p>
      <w:pPr>
        <w:pStyle w:val="0"/>
        <w:spacing w:before="200" w:line-rule="auto"/>
        <w:ind w:firstLine="540"/>
        <w:jc w:val="both"/>
      </w:pPr>
      <w:r>
        <w:rPr>
          <w:sz w:val="20"/>
        </w:rPr>
        <w:t xml:space="preserve">2) развитие системы гражданско-патриотического воспитания подрастающего поколения;</w:t>
      </w:r>
    </w:p>
    <w:p>
      <w:pPr>
        <w:pStyle w:val="0"/>
        <w:spacing w:before="200" w:line-rule="auto"/>
        <w:ind w:firstLine="540"/>
        <w:jc w:val="both"/>
      </w:pPr>
      <w:r>
        <w:rPr>
          <w:sz w:val="20"/>
        </w:rPr>
        <w:t xml:space="preserve">3) обеспечение прав коренных малочисленных народов;</w:t>
      </w:r>
    </w:p>
    <w:p>
      <w:pPr>
        <w:pStyle w:val="0"/>
        <w:spacing w:before="200" w:line-rule="auto"/>
        <w:ind w:firstLine="540"/>
        <w:jc w:val="both"/>
      </w:pPr>
      <w:r>
        <w:rPr>
          <w:sz w:val="20"/>
        </w:rPr>
        <w:t xml:space="preserve">4) обеспечение общественно-политической стабильности;</w:t>
      </w:r>
    </w:p>
    <w:p>
      <w:pPr>
        <w:pStyle w:val="0"/>
        <w:spacing w:before="200" w:line-rule="auto"/>
        <w:ind w:firstLine="540"/>
        <w:jc w:val="both"/>
      </w:pPr>
      <w:r>
        <w:rPr>
          <w:sz w:val="20"/>
        </w:rPr>
        <w:t xml:space="preserve">5) создание и развитие правовых, социальных, экономических и организационных условий для воспитания у молодежи гражданского сознания в условиях демократического общества, рыночной экономики и правового государства, личностной самореализации молодых людей как активных участников преобразований в стране.</w:t>
      </w:r>
    </w:p>
    <w:p>
      <w:pPr>
        <w:pStyle w:val="0"/>
        <w:spacing w:before="200" w:line-rule="auto"/>
        <w:ind w:firstLine="540"/>
        <w:jc w:val="both"/>
      </w:pPr>
      <w:r>
        <w:rPr>
          <w:sz w:val="20"/>
        </w:rPr>
        <w:t xml:space="preserve">10. Приоритеты региональной политики в сфере реализации Программы определены:</w:t>
      </w:r>
    </w:p>
    <w:p>
      <w:pPr>
        <w:pStyle w:val="0"/>
        <w:spacing w:before="200" w:line-rule="auto"/>
        <w:ind w:firstLine="540"/>
        <w:jc w:val="both"/>
      </w:pPr>
      <w:r>
        <w:rPr>
          <w:sz w:val="20"/>
        </w:rPr>
        <w:t xml:space="preserve">1) </w:t>
      </w:r>
      <w:hyperlink w:history="0" r:id="rId10"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2) </w:t>
      </w:r>
      <w:hyperlink w:history="0" r:id="rId11"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Указом</w:t>
        </w:r>
      </w:hyperlink>
      <w:r>
        <w:rPr>
          <w:sz w:val="20"/>
        </w:rPr>
        <w:t xml:space="preserve"> Президента Российской Федерации от 29.05.2020 N 344 "Об утверждении Стратегии противодействия экстремизму в Российской Федерации до 2025 года";</w:t>
      </w:r>
    </w:p>
    <w:p>
      <w:pPr>
        <w:pStyle w:val="0"/>
        <w:spacing w:before="200" w:line-rule="auto"/>
        <w:ind w:firstLine="540"/>
        <w:jc w:val="both"/>
      </w:pPr>
      <w:r>
        <w:rPr>
          <w:sz w:val="20"/>
        </w:rPr>
        <w:t xml:space="preserve">3) </w:t>
      </w:r>
      <w:hyperlink w:history="0" r:id="rId1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4) </w:t>
      </w:r>
      <w:hyperlink w:history="0" r:id="rId13"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02.07.2021 N 400 "О </w:t>
      </w:r>
      <w:hyperlink w:history="0" r:id="rId1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w:t>
      </w:r>
    </w:p>
    <w:p>
      <w:pPr>
        <w:pStyle w:val="0"/>
        <w:spacing w:before="200" w:line-rule="auto"/>
        <w:ind w:firstLine="540"/>
        <w:jc w:val="both"/>
      </w:pPr>
      <w:r>
        <w:rPr>
          <w:sz w:val="20"/>
        </w:rPr>
        <w:t xml:space="preserve">11. Исходя из вышеуказанных приоритетов региональной политики в сфере реализации Программы целями Программы являются:</w:t>
      </w:r>
    </w:p>
    <w:p>
      <w:pPr>
        <w:pStyle w:val="0"/>
        <w:spacing w:before="200" w:line-rule="auto"/>
        <w:ind w:firstLine="540"/>
        <w:jc w:val="both"/>
      </w:pPr>
      <w:r>
        <w:rPr>
          <w:sz w:val="20"/>
        </w:rPr>
        <w:t xml:space="preserve">1) укрепление гражданского единства и гармонизация межнациональных и межконфессиональных отношений в Камчатском крае;</w:t>
      </w:r>
    </w:p>
    <w:p>
      <w:pPr>
        <w:pStyle w:val="0"/>
        <w:spacing w:before="200" w:line-rule="auto"/>
        <w:ind w:firstLine="540"/>
        <w:jc w:val="both"/>
      </w:pPr>
      <w:r>
        <w:rPr>
          <w:sz w:val="20"/>
        </w:rPr>
        <w:t xml:space="preserve">2) создание условий для повышения уровня гражданской ответственности за судьбу страны и своего региона, повышения уровня консолидации общества для решения задач обеспечения национальной безопасности и устойчивого развития Камчатского края, укрепления чувства сопричастности граждан к великой истории и культуре России, воспитания гражданина, имеющего активную жизненную позицию;</w:t>
      </w:r>
    </w:p>
    <w:p>
      <w:pPr>
        <w:pStyle w:val="0"/>
        <w:spacing w:before="200" w:line-rule="auto"/>
        <w:ind w:firstLine="540"/>
        <w:jc w:val="both"/>
      </w:pPr>
      <w:r>
        <w:rPr>
          <w:sz w:val="20"/>
        </w:rPr>
        <w:t xml:space="preserve">3) создание условий для устойчивого развития коренных малочисленных народов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pPr>
        <w:pStyle w:val="0"/>
        <w:spacing w:before="200" w:line-rule="auto"/>
        <w:ind w:firstLine="540"/>
        <w:jc w:val="both"/>
      </w:pPr>
      <w:r>
        <w:rPr>
          <w:sz w:val="20"/>
        </w:rPr>
        <w:t xml:space="preserve">4) сохранение, развитие и популяризация традиционной культуры и родных языков коренных малочисленных народов;</w:t>
      </w:r>
    </w:p>
    <w:p>
      <w:pPr>
        <w:pStyle w:val="0"/>
        <w:spacing w:before="200" w:line-rule="auto"/>
        <w:ind w:firstLine="540"/>
        <w:jc w:val="both"/>
      </w:pPr>
      <w:r>
        <w:rPr>
          <w:sz w:val="20"/>
        </w:rPr>
        <w:t xml:space="preserve">5) развитие гражданских инициатив и поддержка реализации социальных проектов в Камчатском крае;</w:t>
      </w:r>
    </w:p>
    <w:p>
      <w:pPr>
        <w:pStyle w:val="0"/>
        <w:spacing w:before="200" w:line-rule="auto"/>
        <w:ind w:firstLine="540"/>
        <w:jc w:val="both"/>
      </w:pPr>
      <w:r>
        <w:rPr>
          <w:sz w:val="20"/>
        </w:rPr>
        <w:t xml:space="preserve">6) создание и развитие правовых, социальных, экономических и организационных условий для воспитания у молодежи гражданского сознания в условиях демократического общества, рыночной экономики и правового государства, личностной самореализации молодых людей как активных участников преобразований в стране;</w:t>
      </w:r>
    </w:p>
    <w:p>
      <w:pPr>
        <w:pStyle w:val="0"/>
        <w:spacing w:before="200" w:line-rule="auto"/>
        <w:ind w:firstLine="540"/>
        <w:jc w:val="both"/>
      </w:pPr>
      <w:r>
        <w:rPr>
          <w:sz w:val="20"/>
        </w:rPr>
        <w:t xml:space="preserve">7) развитие российского казачества, сохранение и развитии казачьей культуры на территории Камчатского края.</w:t>
      </w:r>
    </w:p>
    <w:p>
      <w:pPr>
        <w:pStyle w:val="0"/>
        <w:spacing w:before="200" w:line-rule="auto"/>
        <w:ind w:firstLine="540"/>
        <w:jc w:val="both"/>
      </w:pPr>
      <w:r>
        <w:rPr>
          <w:sz w:val="20"/>
        </w:rPr>
        <w:t xml:space="preserve">12. Достижение указанных целей потребует решения следующих задач Программы:</w:t>
      </w:r>
    </w:p>
    <w:p>
      <w:pPr>
        <w:pStyle w:val="0"/>
        <w:spacing w:before="200" w:line-rule="auto"/>
        <w:ind w:firstLine="540"/>
        <w:jc w:val="both"/>
      </w:pPr>
      <w:r>
        <w:rPr>
          <w:sz w:val="20"/>
        </w:rPr>
        <w:t xml:space="preserve">1) формирование в обществе межнационального согласия;</w:t>
      </w:r>
    </w:p>
    <w:p>
      <w:pPr>
        <w:pStyle w:val="0"/>
        <w:spacing w:before="200" w:line-rule="auto"/>
        <w:ind w:firstLine="540"/>
        <w:jc w:val="both"/>
      </w:pPr>
      <w:r>
        <w:rPr>
          <w:sz w:val="20"/>
        </w:rPr>
        <w:t xml:space="preserve">2) интеграция национальных объединений в социально-культурную и политическую жизнь региона; увеличение количества обращений в Центр адаптации иммигрантов;</w:t>
      </w:r>
    </w:p>
    <w:p>
      <w:pPr>
        <w:pStyle w:val="0"/>
        <w:spacing w:before="200" w:line-rule="auto"/>
        <w:ind w:firstLine="540"/>
        <w:jc w:val="both"/>
      </w:pPr>
      <w:r>
        <w:rPr>
          <w:sz w:val="20"/>
        </w:rPr>
        <w:t xml:space="preserve">3) преодоление экстремистских проявлений в молодежной среде;</w:t>
      </w:r>
    </w:p>
    <w:p>
      <w:pPr>
        <w:pStyle w:val="0"/>
        <w:spacing w:before="200" w:line-rule="auto"/>
        <w:ind w:firstLine="540"/>
        <w:jc w:val="both"/>
      </w:pPr>
      <w:r>
        <w:rPr>
          <w:sz w:val="20"/>
        </w:rPr>
        <w:t xml:space="preserve">4) обеспечение функционирования системы патриотического воспитания граждан Российской Федерации;</w:t>
      </w:r>
    </w:p>
    <w:p>
      <w:pPr>
        <w:pStyle w:val="0"/>
        <w:spacing w:before="200" w:line-rule="auto"/>
        <w:ind w:firstLine="540"/>
        <w:jc w:val="both"/>
      </w:pPr>
      <w:r>
        <w:rPr>
          <w:sz w:val="20"/>
        </w:rPr>
        <w:t xml:space="preserve">5) сохранение национальных культурных традиций, сохранение и развитие родных языков коренных малочисленных народов;</w:t>
      </w:r>
    </w:p>
    <w:p>
      <w:pPr>
        <w:pStyle w:val="0"/>
        <w:spacing w:before="200" w:line-rule="auto"/>
        <w:ind w:firstLine="540"/>
        <w:jc w:val="both"/>
      </w:pPr>
      <w:r>
        <w:rPr>
          <w:sz w:val="20"/>
        </w:rPr>
        <w:t xml:space="preserve">6) создание условий для устойчивого развития экономики традиционных видов хозяйственной деятельности коренных малочисленных народов;</w:t>
      </w:r>
    </w:p>
    <w:p>
      <w:pPr>
        <w:pStyle w:val="0"/>
        <w:spacing w:before="200" w:line-rule="auto"/>
        <w:ind w:firstLine="540"/>
        <w:jc w:val="both"/>
      </w:pPr>
      <w:r>
        <w:rPr>
          <w:sz w:val="20"/>
        </w:rPr>
        <w:t xml:space="preserve">7) повышение доступности образовательных услуг и услуг профессиональной подготовки, предоставляемых лицам, относящимся к коренным малочисленным народам, с учетом их этнокультурных особенностей в пределах Российской Федерации;</w:t>
      </w:r>
    </w:p>
    <w:p>
      <w:pPr>
        <w:pStyle w:val="0"/>
        <w:spacing w:before="200" w:line-rule="auto"/>
        <w:ind w:firstLine="540"/>
        <w:jc w:val="both"/>
      </w:pPr>
      <w:r>
        <w:rPr>
          <w:sz w:val="20"/>
        </w:rPr>
        <w:t xml:space="preserve">8) развитие деятельности институтов гражданского общества в малых городах и селах Камчатского края;</w:t>
      </w:r>
    </w:p>
    <w:p>
      <w:pPr>
        <w:pStyle w:val="0"/>
        <w:spacing w:before="200" w:line-rule="auto"/>
        <w:ind w:firstLine="540"/>
        <w:jc w:val="both"/>
      </w:pPr>
      <w:r>
        <w:rPr>
          <w:sz w:val="20"/>
        </w:rPr>
        <w:t xml:space="preserve">9) обеспечение механизмов реализации гражданской активности, анализ и распространение лучших практик;</w:t>
      </w:r>
    </w:p>
    <w:p>
      <w:pPr>
        <w:pStyle w:val="0"/>
        <w:spacing w:before="200" w:line-rule="auto"/>
        <w:ind w:firstLine="540"/>
        <w:jc w:val="both"/>
      </w:pPr>
      <w:r>
        <w:rPr>
          <w:sz w:val="20"/>
        </w:rPr>
        <w:t xml:space="preserve">10) продвижение и реализация инициатив жителей Камчатского края по улучшению качества жизни в населенных пунктах;</w:t>
      </w:r>
    </w:p>
    <w:p>
      <w:pPr>
        <w:pStyle w:val="0"/>
        <w:spacing w:before="200" w:line-rule="auto"/>
        <w:ind w:firstLine="540"/>
        <w:jc w:val="both"/>
      </w:pPr>
      <w:r>
        <w:rPr>
          <w:sz w:val="20"/>
        </w:rPr>
        <w:t xml:space="preserve">11) обеспечение устойчивости в работе ресурсных организаций, обеспечивающих дополнительные меры поддержки некоммерческих организаций для осуществления общественно полезной деятельности, разработки и реализации проектов по развитию гражданского общества;</w:t>
      </w:r>
    </w:p>
    <w:p>
      <w:pPr>
        <w:pStyle w:val="0"/>
        <w:spacing w:before="200" w:line-rule="auto"/>
        <w:ind w:firstLine="540"/>
        <w:jc w:val="both"/>
      </w:pPr>
      <w:r>
        <w:rPr>
          <w:sz w:val="20"/>
        </w:rPr>
        <w:t xml:space="preserve">12) укрепление ресурсной устойчивости некоммерческих организаций, осуществляющих общественно полезную деятельность, реализующих проекты по развитию гражданского общества; обеспечение открытости и прозрачности финансовой поддержки некоммерческих организаций;</w:t>
      </w:r>
    </w:p>
    <w:p>
      <w:pPr>
        <w:pStyle w:val="0"/>
        <w:spacing w:before="200" w:line-rule="auto"/>
        <w:ind w:firstLine="540"/>
        <w:jc w:val="both"/>
      </w:pPr>
      <w:r>
        <w:rPr>
          <w:sz w:val="20"/>
        </w:rPr>
        <w:t xml:space="preserve">13) создание условий для эффективной самореализации молодежи, в том числе развития инфраструктуры;</w:t>
      </w:r>
    </w:p>
    <w:p>
      <w:pPr>
        <w:pStyle w:val="0"/>
        <w:spacing w:before="200" w:line-rule="auto"/>
        <w:ind w:firstLine="540"/>
        <w:jc w:val="both"/>
      </w:pPr>
      <w:r>
        <w:rPr>
          <w:sz w:val="20"/>
        </w:rPr>
        <w:t xml:space="preserve">14) создание условий для развития и поддержки добровольчества (волонтерства);</w:t>
      </w:r>
    </w:p>
    <w:p>
      <w:pPr>
        <w:pStyle w:val="0"/>
        <w:spacing w:before="200" w:line-rule="auto"/>
        <w:ind w:firstLine="540"/>
        <w:jc w:val="both"/>
      </w:pPr>
      <w:r>
        <w:rPr>
          <w:sz w:val="20"/>
        </w:rPr>
        <w:t xml:space="preserve">15) увеличение числа граждан в возрасте до 35 лет, получивших возможность самореализации и поддержки молодежных инициатив;</w:t>
      </w:r>
    </w:p>
    <w:p>
      <w:pPr>
        <w:pStyle w:val="0"/>
        <w:spacing w:before="200" w:line-rule="auto"/>
        <w:ind w:firstLine="540"/>
        <w:jc w:val="both"/>
      </w:pPr>
      <w:r>
        <w:rPr>
          <w:sz w:val="20"/>
        </w:rPr>
        <w:t xml:space="preserve">16) развитие инфраструктуры молодежной политики;</w:t>
      </w:r>
    </w:p>
    <w:p>
      <w:pPr>
        <w:pStyle w:val="0"/>
        <w:spacing w:before="200" w:line-rule="auto"/>
        <w:ind w:firstLine="540"/>
        <w:jc w:val="both"/>
      </w:pPr>
      <w:r>
        <w:rPr>
          <w:sz w:val="20"/>
        </w:rPr>
        <w:t xml:space="preserve">17) развитие российского казачества в Камчатском крае;</w:t>
      </w:r>
    </w:p>
    <w:p>
      <w:pPr>
        <w:pStyle w:val="0"/>
        <w:spacing w:before="200" w:line-rule="auto"/>
        <w:ind w:firstLine="540"/>
        <w:jc w:val="both"/>
      </w:pPr>
      <w:r>
        <w:rPr>
          <w:sz w:val="20"/>
        </w:rPr>
        <w:t xml:space="preserve">18) развитие российского молодежного казачества в Камчатском крае.</w:t>
      </w:r>
    </w:p>
    <w:p>
      <w:pPr>
        <w:pStyle w:val="0"/>
        <w:jc w:val="both"/>
      </w:pPr>
      <w:r>
        <w:rPr>
          <w:sz w:val="20"/>
        </w:rPr>
      </w:r>
    </w:p>
    <w:p>
      <w:pPr>
        <w:pStyle w:val="2"/>
        <w:outlineLvl w:val="1"/>
        <w:jc w:val="center"/>
      </w:pPr>
      <w:r>
        <w:rPr>
          <w:sz w:val="20"/>
        </w:rPr>
        <w:t xml:space="preserve">Раздел 2. ПОРЯДКИ ПРЕДОСТАВЛЕНИЯ СУБСИДИЙ И ИНЫХ</w:t>
      </w:r>
    </w:p>
    <w:p>
      <w:pPr>
        <w:pStyle w:val="2"/>
        <w:jc w:val="center"/>
      </w:pPr>
      <w:r>
        <w:rPr>
          <w:sz w:val="20"/>
        </w:rPr>
        <w:t xml:space="preserve">МЕЖБЮДЖЕТНЫХ ТРАНСФЕРТОВ ИЗ КРАЕВОГО БЮДЖЕТА МЕСТНЫМ</w:t>
      </w:r>
    </w:p>
    <w:p>
      <w:pPr>
        <w:pStyle w:val="2"/>
        <w:jc w:val="center"/>
      </w:pPr>
      <w:r>
        <w:rPr>
          <w:sz w:val="20"/>
        </w:rPr>
        <w:t xml:space="preserve">БЮДЖЕТАМ</w:t>
      </w:r>
    </w:p>
    <w:p>
      <w:pPr>
        <w:pStyle w:val="0"/>
        <w:jc w:val="both"/>
      </w:pPr>
      <w:r>
        <w:rPr>
          <w:sz w:val="20"/>
        </w:rPr>
      </w:r>
    </w:p>
    <w:p>
      <w:pPr>
        <w:pStyle w:val="0"/>
        <w:ind w:firstLine="540"/>
        <w:jc w:val="both"/>
      </w:pPr>
      <w:r>
        <w:rPr>
          <w:sz w:val="20"/>
        </w:rPr>
        <w:t xml:space="preserve">13. Программа предусматривает участие муниципальных образований в Камчатском крае в реализации следующих структурных элементов, предусмотренных Программой:</w:t>
      </w:r>
    </w:p>
    <w:p>
      <w:pPr>
        <w:pStyle w:val="0"/>
        <w:spacing w:before="200" w:line-rule="auto"/>
        <w:ind w:firstLine="540"/>
        <w:jc w:val="both"/>
      </w:pPr>
      <w:r>
        <w:rPr>
          <w:sz w:val="20"/>
        </w:rPr>
        <w:t xml:space="preserve">1) региональный проект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 в целях организации и проведения мероприятий по формированию общероссийской гражданской идентичности, а также мероприятий, направленных на сохранение и защиту самобытности, культуры, традиций народов России;</w:t>
      </w:r>
    </w:p>
    <w:p>
      <w:pPr>
        <w:pStyle w:val="0"/>
        <w:spacing w:before="200" w:line-rule="auto"/>
        <w:ind w:firstLine="540"/>
        <w:jc w:val="both"/>
      </w:pPr>
      <w:r>
        <w:rPr>
          <w:sz w:val="20"/>
        </w:rPr>
        <w:t xml:space="preserve">2) комплекс процессных мероприятий "Обустройство и восстановление воинских захоронений" в целях реализации федеральной целевой программы "Увековечение памяти погибших при защите Отечества на 2019 - 2024 годы";</w:t>
      </w:r>
    </w:p>
    <w:p>
      <w:pPr>
        <w:pStyle w:val="0"/>
        <w:spacing w:before="200" w:line-rule="auto"/>
        <w:ind w:firstLine="540"/>
        <w:jc w:val="both"/>
      </w:pPr>
      <w:r>
        <w:rPr>
          <w:sz w:val="20"/>
        </w:rPr>
        <w:t xml:space="preserve">3) региональный проект "Патриотическое воспитание граждан Российской Федерации (Камчатский край)" в целях обеспечения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spacing w:before="200" w:line-rule="auto"/>
        <w:ind w:firstLine="540"/>
        <w:jc w:val="both"/>
      </w:pPr>
      <w:r>
        <w:rPr>
          <w:sz w:val="20"/>
        </w:rPr>
        <w:t xml:space="preserve">4) региональный проект "Патриотическое воспитание граждан Российской Федерации (Камчатский край)"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5) комплекс процессных мероприятий "Укрепление материально-технической базы традиционных отраслей хозяйственной деятельности" в целях поддержки экономического и социального развития коренных малочисленных народов;</w:t>
      </w:r>
    </w:p>
    <w:p>
      <w:pPr>
        <w:pStyle w:val="0"/>
        <w:spacing w:before="200" w:line-rule="auto"/>
        <w:ind w:firstLine="540"/>
        <w:jc w:val="both"/>
      </w:pPr>
      <w:r>
        <w:rPr>
          <w:sz w:val="20"/>
        </w:rPr>
        <w:t xml:space="preserve">6) комплекс процессных мероприятий "Стимулирование развития</w:t>
      </w:r>
    </w:p>
    <w:p>
      <w:pPr>
        <w:pStyle w:val="0"/>
        <w:spacing w:before="200" w:line-rule="auto"/>
        <w:jc w:val="both"/>
      </w:pPr>
      <w:r>
        <w:rPr>
          <w:sz w:val="20"/>
        </w:rPr>
        <w:t xml:space="preserve">местных сообществ, развития благотворительности" в целях реализации мероприятий муниципальных программ поддержки социально</w:t>
      </w:r>
    </w:p>
    <w:p>
      <w:pPr>
        <w:pStyle w:val="0"/>
        <w:spacing w:before="200" w:line-rule="auto"/>
        <w:jc w:val="both"/>
      </w:pPr>
      <w:r>
        <w:rPr>
          <w:sz w:val="20"/>
        </w:rPr>
        <w:t xml:space="preserve">ориентированных некоммерческих организаций;</w:t>
      </w:r>
    </w:p>
    <w:p>
      <w:pPr>
        <w:pStyle w:val="0"/>
        <w:spacing w:before="200" w:line-rule="auto"/>
        <w:ind w:firstLine="540"/>
        <w:jc w:val="both"/>
      </w:pPr>
      <w:r>
        <w:rPr>
          <w:sz w:val="20"/>
        </w:rPr>
        <w:t xml:space="preserve">7) комплекс процессных мероприятий "Создание и поддержка инфраструктуры для деятельности некоммерческих организаций на региональном и муниципальном уровнях, имущественная поддержка некоммерческих организаций" в части обеспечения деятельности районных (городских) информационно-консультационных центров (пунктов) по вопросам деятельности социально ориентированных некоммерческих организаций;</w:t>
      </w:r>
    </w:p>
    <w:p>
      <w:pPr>
        <w:pStyle w:val="0"/>
        <w:spacing w:before="200" w:line-rule="auto"/>
        <w:ind w:firstLine="540"/>
        <w:jc w:val="both"/>
      </w:pPr>
      <w:r>
        <w:rPr>
          <w:sz w:val="20"/>
        </w:rPr>
        <w:t xml:space="preserve">8) региональный проект "Развитие системы поддержки молодежи ("Молодежь России")" в целях реализация программы комплексного развития молодежной политики в регионах Российской Федерации "Регион для молодых";</w:t>
      </w:r>
    </w:p>
    <w:p>
      <w:pPr>
        <w:pStyle w:val="0"/>
        <w:spacing w:before="200" w:line-rule="auto"/>
        <w:ind w:firstLine="540"/>
        <w:jc w:val="both"/>
      </w:pPr>
      <w:r>
        <w:rPr>
          <w:sz w:val="20"/>
        </w:rPr>
        <w:t xml:space="preserve">9) комплекс процессных мероприятий "Содействие в организации работы с казачьей молодежью, ее военно-патриотическому, духовно-нравственному и физическому воспитанию, в сохранении и развитии казачьей культуры" в целях реализации мероприятий муниципальных программ, направленных на развитие российского казачества, в части укрепления материально-технической базы творческих казачьих коллективов и обеспечения участия творческих казачьих коллективов в международных, всероссийских и краевых творческих мероприятиях.</w:t>
      </w:r>
    </w:p>
    <w:p>
      <w:pPr>
        <w:pStyle w:val="0"/>
        <w:spacing w:before="200" w:line-rule="auto"/>
        <w:ind w:firstLine="540"/>
        <w:jc w:val="both"/>
      </w:pPr>
      <w:r>
        <w:rPr>
          <w:sz w:val="20"/>
        </w:rPr>
        <w:t xml:space="preserve">14. Предоставление субсидий и иных межбюджетных трансфертов из краевого бюджета местным бюджетам на мероприятия, указанные в части 13 Программы осуществляются в соответствии с </w:t>
      </w:r>
      <w:hyperlink w:history="0" w:anchor="P179" w:tooltip="ПОРЯДОК">
        <w:r>
          <w:rPr>
            <w:sz w:val="20"/>
            <w:color w:val="0000ff"/>
          </w:rPr>
          <w:t xml:space="preserve">приложениями 1</w:t>
        </w:r>
      </w:hyperlink>
      <w:r>
        <w:rPr>
          <w:sz w:val="20"/>
        </w:rPr>
        <w:t xml:space="preserve"> - </w:t>
      </w:r>
      <w:hyperlink w:history="0" w:anchor="P655" w:tooltip="ПОРЯДОК">
        <w:r>
          <w:rPr>
            <w:sz w:val="20"/>
            <w:color w:val="0000ff"/>
          </w:rPr>
          <w:t xml:space="preserve">9</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bookmarkStart w:id="179" w:name="P179"/>
    <w:bookmarkEnd w:id="179"/>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НА РЕАЛИЗАЦИЮ</w:t>
      </w:r>
    </w:p>
    <w:p>
      <w:pPr>
        <w:pStyle w:val="2"/>
        <w:jc w:val="center"/>
      </w:pPr>
      <w:r>
        <w:rPr>
          <w:sz w:val="20"/>
        </w:rPr>
        <w:t xml:space="preserve">РЕГИОНАЛЬНОГО ПРОЕКТА "РЕАЛИЗАЦИЯ КОМПЛЕКСА МЕР</w:t>
      </w:r>
    </w:p>
    <w:p>
      <w:pPr>
        <w:pStyle w:val="2"/>
        <w:jc w:val="center"/>
      </w:pPr>
      <w:r>
        <w:rPr>
          <w:sz w:val="20"/>
        </w:rPr>
        <w:t xml:space="preserve">ПО ГАРМОНИЗАЦИИ МЕЖНАЦИОНАЛЬНЫХ ОТНОШЕНИЙ И ПРОВЕДЕНИЕ</w:t>
      </w:r>
    </w:p>
    <w:p>
      <w:pPr>
        <w:pStyle w:val="2"/>
        <w:jc w:val="center"/>
      </w:pPr>
      <w:r>
        <w:rPr>
          <w:sz w:val="20"/>
        </w:rPr>
        <w:t xml:space="preserve">ИНФОРМАЦИОННОЙ КАМПАНИИ, НАПРАВЛЕННОЙ НА ГАРМОНИЗАЦИЮ</w:t>
      </w:r>
    </w:p>
    <w:p>
      <w:pPr>
        <w:pStyle w:val="2"/>
        <w:jc w:val="center"/>
      </w:pPr>
      <w:r>
        <w:rPr>
          <w:sz w:val="20"/>
        </w:rPr>
        <w:t xml:space="preserve">МЕЖНАЦИОНАЛЬНЫХ ОТНОШЕНИЙ" В ЦЕЛЯХ ОРГАНИЗАЦИИ И ПРОВЕДЕНИЯ</w:t>
      </w:r>
    </w:p>
    <w:p>
      <w:pPr>
        <w:pStyle w:val="2"/>
        <w:jc w:val="center"/>
      </w:pPr>
      <w:r>
        <w:rPr>
          <w:sz w:val="20"/>
        </w:rPr>
        <w:t xml:space="preserve">МЕРОПРИЯТИЙ ПО ФОРМИРОВАНИЮ ОБЩЕРОССИЙСКОЙ ГРАЖДАНСКОЙ</w:t>
      </w:r>
    </w:p>
    <w:p>
      <w:pPr>
        <w:pStyle w:val="2"/>
        <w:jc w:val="center"/>
      </w:pPr>
      <w:r>
        <w:rPr>
          <w:sz w:val="20"/>
        </w:rPr>
        <w:t xml:space="preserve">ИДЕНТИЧНОСТИ, А ТАКЖЕ МЕРОПРИЯТИЙ, НАПРАВЛЕННЫХ</w:t>
      </w:r>
    </w:p>
    <w:p>
      <w:pPr>
        <w:pStyle w:val="2"/>
        <w:jc w:val="center"/>
      </w:pPr>
      <w:r>
        <w:rPr>
          <w:sz w:val="20"/>
        </w:rPr>
        <w:t xml:space="preserve">НА СОХРАНЕНИЕ И ЗАЩИТУ САМОБЫТНОСТИ, КУЛЬТУРЫ,</w:t>
      </w:r>
    </w:p>
    <w:p>
      <w:pPr>
        <w:pStyle w:val="2"/>
        <w:jc w:val="center"/>
      </w:pPr>
      <w:r>
        <w:rPr>
          <w:sz w:val="20"/>
        </w:rPr>
        <w:t xml:space="preserve">ТРАДИЦИЙ НАРОДОВ РОССИИ</w:t>
      </w:r>
    </w:p>
    <w:p>
      <w:pPr>
        <w:pStyle w:val="0"/>
        <w:jc w:val="both"/>
      </w:pPr>
      <w:r>
        <w:rPr>
          <w:sz w:val="20"/>
        </w:rPr>
      </w:r>
    </w:p>
    <w:bookmarkStart w:id="191" w:name="P191"/>
    <w:bookmarkEnd w:id="191"/>
    <w:p>
      <w:pPr>
        <w:pStyle w:val="0"/>
        <w:ind w:firstLine="540"/>
        <w:jc w:val="both"/>
      </w:pPr>
      <w:r>
        <w:rPr>
          <w:sz w:val="20"/>
        </w:rPr>
        <w:t xml:space="preserve">1. Настоящий Порядок разработан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16"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регионального проекта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 в целях организации и проведения мероприятий по формированию общероссийской гражданской идентичности, а также мероприятий, направленных на сохранение и защиту самобытности, культуры, традиций народов России (далее - субсидии, мероприятие).</w:t>
      </w:r>
    </w:p>
    <w:p>
      <w:pPr>
        <w:pStyle w:val="0"/>
        <w:spacing w:before="200" w:line-rule="auto"/>
        <w:ind w:firstLine="540"/>
        <w:jc w:val="both"/>
      </w:pPr>
      <w:r>
        <w:rPr>
          <w:sz w:val="20"/>
        </w:rPr>
        <w:t xml:space="preserve">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развития гражданского общества и молодежи Камчатского края (далее - Министерство) как получателя средств краевого бюджета на цели, указанные в </w:t>
      </w:r>
      <w:hyperlink w:history="0" w:anchor="P191"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регионального проекта &quot;Реализация комплекса ...">
        <w:r>
          <w:rPr>
            <w:sz w:val="20"/>
            <w:color w:val="0000ff"/>
          </w:rPr>
          <w:t xml:space="preserve">части 1</w:t>
        </w:r>
      </w:hyperlink>
      <w:r>
        <w:rPr>
          <w:sz w:val="20"/>
        </w:rPr>
        <w:t xml:space="preserve"> настоящего Порядка.</w:t>
      </w:r>
    </w:p>
    <w:bookmarkStart w:id="193" w:name="P193"/>
    <w:bookmarkEnd w:id="193"/>
    <w:p>
      <w:pPr>
        <w:pStyle w:val="0"/>
        <w:spacing w:before="200" w:line-rule="auto"/>
        <w:ind w:firstLine="540"/>
        <w:jc w:val="both"/>
      </w:pPr>
      <w:r>
        <w:rPr>
          <w:sz w:val="20"/>
        </w:rPr>
        <w:t xml:space="preserve">3. Критерием отбора муниципальных образований в Камчатском крае для предоставления субсидий является наличие утвержденных муниципальных программ, содержащих мероприятия по укреплению межнационального согласия, предусмотренные </w:t>
      </w:r>
      <w:hyperlink w:history="0" r:id="rId17"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пунктом 21.1</w:t>
        </w:r>
      </w:hyperlink>
      <w:r>
        <w:rPr>
          <w:sz w:val="20"/>
        </w:rPr>
        <w:t xml:space="preserve">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N 1666.</w:t>
      </w:r>
    </w:p>
    <w:bookmarkStart w:id="194" w:name="P194"/>
    <w:bookmarkEnd w:id="194"/>
    <w:p>
      <w:pPr>
        <w:pStyle w:val="0"/>
        <w:spacing w:before="200" w:line-rule="auto"/>
        <w:ind w:firstLine="540"/>
        <w:jc w:val="both"/>
      </w:pPr>
      <w:r>
        <w:rPr>
          <w:sz w:val="20"/>
        </w:rPr>
        <w:t xml:space="preserve">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6.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18"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90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местному бюджету определяется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j</w:t>
      </w:r>
      <w:r>
        <w:rPr>
          <w:sz w:val="20"/>
        </w:rPr>
        <w:t xml:space="preserve"> = SUM C</w:t>
      </w:r>
      <w:r>
        <w:rPr>
          <w:sz w:val="20"/>
          <w:vertAlign w:val="subscript"/>
        </w:rPr>
        <w:t xml:space="preserve">ji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ji</w:t>
      </w:r>
      <w:r>
        <w:rPr>
          <w:sz w:val="20"/>
        </w:rPr>
        <w:t xml:space="preserve"> - объем субсидии бюджету j-того муниципального образования на реализацию i-тых мероприятий, не превышающий 40 процентов от общего объема средств, подлежащих распределению между муниципальными образованиями, и определяемый по следующей формуле:</w:t>
      </w:r>
    </w:p>
    <w:p>
      <w:pPr>
        <w:pStyle w:val="0"/>
        <w:jc w:val="both"/>
      </w:pPr>
      <w:r>
        <w:rPr>
          <w:sz w:val="20"/>
        </w:rPr>
      </w:r>
    </w:p>
    <w:p>
      <w:pPr>
        <w:pStyle w:val="0"/>
        <w:jc w:val="center"/>
      </w:pPr>
      <w:r>
        <w:rPr>
          <w:sz w:val="20"/>
        </w:rPr>
        <w:t xml:space="preserve">C</w:t>
      </w:r>
      <w:r>
        <w:rPr>
          <w:sz w:val="20"/>
          <w:vertAlign w:val="subscript"/>
        </w:rPr>
        <w:t xml:space="preserve">ji</w:t>
      </w:r>
      <w:r>
        <w:rPr>
          <w:sz w:val="20"/>
        </w:rPr>
        <w:t xml:space="preserve"> = С</w:t>
      </w:r>
      <w:r>
        <w:rPr>
          <w:sz w:val="20"/>
          <w:vertAlign w:val="subscript"/>
        </w:rPr>
        <w:t xml:space="preserve">о</w:t>
      </w:r>
      <w:r>
        <w:rPr>
          <w:sz w:val="20"/>
        </w:rPr>
        <w:t xml:space="preserve"> х (M</w:t>
      </w:r>
      <w:r>
        <w:rPr>
          <w:sz w:val="20"/>
          <w:vertAlign w:val="subscript"/>
        </w:rPr>
        <w:t xml:space="preserve">ji</w:t>
      </w:r>
      <w:r>
        <w:rPr>
          <w:sz w:val="20"/>
        </w:rPr>
        <w:t xml:space="preserve"> х Д</w:t>
      </w:r>
      <w:r>
        <w:rPr>
          <w:sz w:val="20"/>
          <w:vertAlign w:val="superscript"/>
        </w:rPr>
        <w:t xml:space="preserve">соф</w:t>
      </w:r>
      <w:r>
        <w:rPr>
          <w:sz w:val="20"/>
        </w:rPr>
        <w:t xml:space="preserve">/SUM (М</w:t>
      </w:r>
      <w:r>
        <w:rPr>
          <w:sz w:val="20"/>
          <w:vertAlign w:val="subscript"/>
        </w:rPr>
        <w:t xml:space="preserve">(1-i)</w:t>
      </w:r>
      <w:r>
        <w:rPr>
          <w:sz w:val="20"/>
        </w:rPr>
        <w:t xml:space="preserve">) х Д</w:t>
      </w:r>
      <w:r>
        <w:rPr>
          <w:sz w:val="20"/>
          <w:vertAlign w:val="superscript"/>
        </w:rPr>
        <w:t xml:space="preserve">соф</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w:t>
      </w:r>
      <w:r>
        <w:rPr>
          <w:sz w:val="20"/>
        </w:rPr>
        <w:t xml:space="preserve"> - общий объем средств, предусмотренный на реализацию мероприятий, подлежащий распределению между муниципальными образованиями;</w:t>
      </w:r>
    </w:p>
    <w:p>
      <w:pPr>
        <w:pStyle w:val="0"/>
        <w:spacing w:before="200" w:line-rule="auto"/>
        <w:ind w:firstLine="540"/>
        <w:jc w:val="both"/>
      </w:pPr>
      <w:r>
        <w:rPr>
          <w:sz w:val="20"/>
        </w:rPr>
        <w:t xml:space="preserve">M</w:t>
      </w:r>
      <w:r>
        <w:rPr>
          <w:sz w:val="20"/>
          <w:vertAlign w:val="subscript"/>
        </w:rPr>
        <w:t xml:space="preserve">ji</w:t>
      </w:r>
      <w:r>
        <w:rPr>
          <w:sz w:val="20"/>
        </w:rPr>
        <w:t xml:space="preserve"> - заявленный органом местного самоуправления общий объем расходного обязательства по i-тым мероприятиям j-того муниципального образования;</w:t>
      </w:r>
    </w:p>
    <w:p>
      <w:pPr>
        <w:pStyle w:val="0"/>
        <w:spacing w:before="200" w:line-rule="auto"/>
        <w:ind w:firstLine="540"/>
        <w:jc w:val="both"/>
      </w:pPr>
      <w:r>
        <w:rPr>
          <w:sz w:val="20"/>
        </w:rPr>
        <w:t xml:space="preserve">SUM (М</w:t>
      </w:r>
      <w:r>
        <w:rPr>
          <w:sz w:val="20"/>
          <w:vertAlign w:val="subscript"/>
        </w:rPr>
        <w:t xml:space="preserve">(1-i)</w:t>
      </w:r>
      <w:r>
        <w:rPr>
          <w:sz w:val="20"/>
        </w:rPr>
        <w:t xml:space="preserve"> - общий объем расходных обязательств по мероприятиям муниципальных образований;</w:t>
      </w:r>
    </w:p>
    <w:p>
      <w:pPr>
        <w:pStyle w:val="0"/>
        <w:spacing w:before="200" w:line-rule="auto"/>
        <w:ind w:firstLine="540"/>
        <w:jc w:val="both"/>
      </w:pPr>
      <w:r>
        <w:rPr>
          <w:sz w:val="20"/>
        </w:rPr>
        <w:t xml:space="preserve">Д</w:t>
      </w:r>
      <w:r>
        <w:rPr>
          <w:sz w:val="20"/>
          <w:vertAlign w:val="superscript"/>
        </w:rPr>
        <w:t xml:space="preserve">соф</w:t>
      </w:r>
      <w:r>
        <w:rPr>
          <w:sz w:val="20"/>
        </w:rPr>
        <w:t xml:space="preserve"> _ доля софинансирования расходных обязательств за счет средств краевого бюджета;</w:t>
      </w:r>
    </w:p>
    <w:p>
      <w:pPr>
        <w:pStyle w:val="0"/>
        <w:spacing w:before="200" w:line-rule="auto"/>
        <w:ind w:firstLine="540"/>
        <w:jc w:val="both"/>
      </w:pPr>
      <w:r>
        <w:rPr>
          <w:sz w:val="20"/>
        </w:rPr>
        <w:t xml:space="preserve">i - количество мероприятий, запланированных к реализации в отчетном финансовом году.</w:t>
      </w:r>
    </w:p>
    <w:p>
      <w:pPr>
        <w:pStyle w:val="0"/>
        <w:spacing w:before="200" w:line-rule="auto"/>
        <w:ind w:firstLine="540"/>
        <w:jc w:val="both"/>
      </w:pPr>
      <w:r>
        <w:rPr>
          <w:sz w:val="20"/>
        </w:rPr>
        <w:t xml:space="preserve">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19"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20"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21"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12. Для оценки эффективности использования субсидий применяется следующий перечень результатов использования субсидий:</w:t>
      </w:r>
    </w:p>
    <w:p>
      <w:pPr>
        <w:pStyle w:val="0"/>
        <w:spacing w:before="200" w:line-rule="auto"/>
        <w:ind w:firstLine="540"/>
        <w:jc w:val="both"/>
      </w:pPr>
      <w:r>
        <w:rPr>
          <w:sz w:val="20"/>
        </w:rPr>
        <w:t xml:space="preserve">1) количество мероприятий по укреплению межнационального и межконфессионального согласия, реализованных органами местного самоуправления муниципальных образований в Камчатском крае;</w:t>
      </w:r>
    </w:p>
    <w:p>
      <w:pPr>
        <w:pStyle w:val="0"/>
        <w:spacing w:before="200" w:line-rule="auto"/>
        <w:ind w:firstLine="540"/>
        <w:jc w:val="both"/>
      </w:pPr>
      <w:r>
        <w:rPr>
          <w:sz w:val="20"/>
        </w:rPr>
        <w:t xml:space="preserve">2) количество участников по укреплению межнационального и межконфессионального согласия, реализованных органами местного самоуправления муниципальных образований в Камчатском крае;</w:t>
      </w:r>
    </w:p>
    <w:p>
      <w:pPr>
        <w:pStyle w:val="0"/>
        <w:spacing w:before="200" w:line-rule="auto"/>
        <w:ind w:firstLine="540"/>
        <w:jc w:val="both"/>
      </w:pPr>
      <w:r>
        <w:rPr>
          <w:sz w:val="20"/>
        </w:rPr>
        <w:t xml:space="preserve">3) доля граждан, положительно оценивающих состояние межнациональных отношений в Камчатском крае, в общей численности опрошенных граждан.</w:t>
      </w:r>
    </w:p>
    <w:p>
      <w:pPr>
        <w:pStyle w:val="0"/>
        <w:spacing w:before="200" w:line-rule="auto"/>
        <w:ind w:firstLine="540"/>
        <w:jc w:val="both"/>
      </w:pPr>
      <w:r>
        <w:rPr>
          <w:sz w:val="20"/>
        </w:rPr>
        <w:t xml:space="preserve">13.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субсидий являются несоответствие муниципального образования критерию отбора муниципальных образований и условию предоставления субсидий, установленным </w:t>
      </w:r>
      <w:hyperlink w:history="0" w:anchor="P193" w:tooltip="3. Критерием отбора муниципальных образований в Камчатском крае для предоставления субсидий является наличие утвержденных муниципальных программ, содержащих мероприятия по укреплению межнационального согласия, предусмотренные пунктом 21.1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N 1666.">
        <w:r>
          <w:rPr>
            <w:sz w:val="20"/>
            <w:color w:val="0000ff"/>
          </w:rPr>
          <w:t xml:space="preserve">частями 3</w:t>
        </w:r>
      </w:hyperlink>
      <w:r>
        <w:rPr>
          <w:sz w:val="20"/>
        </w:rPr>
        <w:t xml:space="preserve"> и </w:t>
      </w:r>
      <w:hyperlink w:history="0" w:anchor="P194"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15.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16.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17.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18.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 случае, если неиспользованная субсидия не перечислена в доход краевого бюджета в срок, установленный </w:t>
      </w:r>
      <w:hyperlink w:history="0" r:id="rId23"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НА РЕАЛИЗАЦИЮ</w:t>
      </w:r>
    </w:p>
    <w:p>
      <w:pPr>
        <w:pStyle w:val="2"/>
        <w:jc w:val="center"/>
      </w:pPr>
      <w:r>
        <w:rPr>
          <w:sz w:val="20"/>
        </w:rPr>
        <w:t xml:space="preserve">КОМПЛЕКСА ПРОЦЕССНЫХ МЕРОПРИЯТИЙ "ОБУСТРОЙСТВО</w:t>
      </w:r>
    </w:p>
    <w:p>
      <w:pPr>
        <w:pStyle w:val="2"/>
        <w:jc w:val="center"/>
      </w:pPr>
      <w:r>
        <w:rPr>
          <w:sz w:val="20"/>
        </w:rPr>
        <w:t xml:space="preserve">И ВОССТАНОВЛЕНИЕ ВОИНСКИХ ЗАХОРОНЕНИЙ" В ЦЕЛЯХ</w:t>
      </w:r>
    </w:p>
    <w:p>
      <w:pPr>
        <w:pStyle w:val="2"/>
        <w:jc w:val="center"/>
      </w:pPr>
      <w:r>
        <w:rPr>
          <w:sz w:val="20"/>
        </w:rPr>
        <w:t xml:space="preserve">РЕАЛИЗАЦИИ ФЕДЕРАЛЬНОЙ ЦЕЛЕВОЙ ПРОГРАММЫ</w:t>
      </w:r>
    </w:p>
    <w:p>
      <w:pPr>
        <w:pStyle w:val="2"/>
        <w:jc w:val="center"/>
      </w:pPr>
      <w:r>
        <w:rPr>
          <w:sz w:val="20"/>
        </w:rPr>
        <w:t xml:space="preserve">"УВЕКОВЕЧЕНИЕ ПАМЯТИ ПОГИБШИХ ПРИ ЗАЩИТЕ</w:t>
      </w:r>
    </w:p>
    <w:p>
      <w:pPr>
        <w:pStyle w:val="2"/>
        <w:jc w:val="center"/>
      </w:pPr>
      <w:r>
        <w:rPr>
          <w:sz w:val="20"/>
        </w:rPr>
        <w:t xml:space="preserve">ОТЕЧЕСТВА НА 2019 - 2024 ГОДЫ"</w:t>
      </w:r>
    </w:p>
    <w:p>
      <w:pPr>
        <w:pStyle w:val="0"/>
        <w:jc w:val="both"/>
      </w:pPr>
      <w:r>
        <w:rPr>
          <w:sz w:val="20"/>
        </w:rPr>
      </w:r>
    </w:p>
    <w:bookmarkStart w:id="250" w:name="P250"/>
    <w:bookmarkEnd w:id="250"/>
    <w:p>
      <w:pPr>
        <w:pStyle w:val="0"/>
        <w:ind w:firstLine="540"/>
        <w:jc w:val="both"/>
      </w:pPr>
      <w:r>
        <w:rPr>
          <w:sz w:val="20"/>
        </w:rPr>
        <w:t xml:space="preserve">1. Настоящий Порядок разработан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25"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на софинансирование комплекса процессных мероприятий "Обустройство и восстановление воинских захоронений" в целях реализации федеральной целевой программы "Увековечение памяти погибших при защите Отечества на 2019 - 2024 годы" (далее - субсидии, мероприятие).</w:t>
      </w:r>
    </w:p>
    <w:p>
      <w:pPr>
        <w:pStyle w:val="0"/>
        <w:spacing w:before="200" w:line-rule="auto"/>
        <w:ind w:firstLine="540"/>
        <w:jc w:val="both"/>
      </w:pPr>
      <w:r>
        <w:rPr>
          <w:sz w:val="20"/>
        </w:rPr>
        <w:t xml:space="preserve">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в том числе поступивших из федерального бюджета, и лимитов бюджетных обязательств, доведенных до Министерства развития гражданского общества и молодежи Камчатского края (далее - Министерство) как получателя средств краевого бюджета на цели, указанные в </w:t>
      </w:r>
      <w:hyperlink w:history="0" w:anchor="P250"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на софинансирование комплекса процессных мероприятий &quot;Обустройство и ...">
        <w:r>
          <w:rPr>
            <w:sz w:val="20"/>
            <w:color w:val="0000ff"/>
          </w:rPr>
          <w:t xml:space="preserve">части 1</w:t>
        </w:r>
      </w:hyperlink>
      <w:r>
        <w:rPr>
          <w:sz w:val="20"/>
        </w:rPr>
        <w:t xml:space="preserve"> настоящего Порядка.</w:t>
      </w:r>
    </w:p>
    <w:bookmarkStart w:id="252" w:name="P252"/>
    <w:bookmarkEnd w:id="252"/>
    <w:p>
      <w:pPr>
        <w:pStyle w:val="0"/>
        <w:spacing w:before="200" w:line-rule="auto"/>
        <w:ind w:firstLine="540"/>
        <w:jc w:val="both"/>
      </w:pPr>
      <w:r>
        <w:rPr>
          <w:sz w:val="20"/>
        </w:rPr>
        <w:t xml:space="preserve">3. Критерием отбора муниципальных образований в Камчатском крае для предоставления субсидий является наличие на территории муниципальных образований в Камчатском крае воинских захоронений.</w:t>
      </w:r>
    </w:p>
    <w:bookmarkStart w:id="253" w:name="P253"/>
    <w:bookmarkEnd w:id="253"/>
    <w:p>
      <w:pPr>
        <w:pStyle w:val="0"/>
        <w:spacing w:before="200" w:line-rule="auto"/>
        <w:ind w:firstLine="540"/>
        <w:jc w:val="both"/>
      </w:pPr>
      <w:r>
        <w:rPr>
          <w:sz w:val="20"/>
        </w:rPr>
        <w:t xml:space="preserve">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6.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26"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90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местному бюджету определяется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j</w:t>
      </w:r>
      <w:r>
        <w:rPr>
          <w:sz w:val="20"/>
        </w:rPr>
        <w:t xml:space="preserve"> = SUM C</w:t>
      </w:r>
      <w:r>
        <w:rPr>
          <w:sz w:val="20"/>
          <w:vertAlign w:val="subscript"/>
        </w:rPr>
        <w:t xml:space="preserve">ji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ji</w:t>
      </w:r>
      <w:r>
        <w:rPr>
          <w:sz w:val="20"/>
        </w:rPr>
        <w:t xml:space="preserve"> - объем субсидии бюджету j-того муниципального образования на реализацию i-тых мероприятий, определяемый по следующей формуле:</w:t>
      </w:r>
    </w:p>
    <w:p>
      <w:pPr>
        <w:pStyle w:val="0"/>
        <w:jc w:val="both"/>
      </w:pPr>
      <w:r>
        <w:rPr>
          <w:sz w:val="20"/>
        </w:rPr>
      </w:r>
    </w:p>
    <w:p>
      <w:pPr>
        <w:pStyle w:val="0"/>
        <w:jc w:val="center"/>
      </w:pPr>
      <w:r>
        <w:rPr>
          <w:sz w:val="20"/>
        </w:rPr>
        <w:t xml:space="preserve">C</w:t>
      </w:r>
      <w:r>
        <w:rPr>
          <w:sz w:val="20"/>
          <w:vertAlign w:val="subscript"/>
        </w:rPr>
        <w:t xml:space="preserve">ji</w:t>
      </w:r>
      <w:r>
        <w:rPr>
          <w:sz w:val="20"/>
        </w:rPr>
        <w:t xml:space="preserve"> = С</w:t>
      </w:r>
      <w:r>
        <w:rPr>
          <w:sz w:val="20"/>
          <w:vertAlign w:val="subscript"/>
        </w:rPr>
        <w:t xml:space="preserve">о</w:t>
      </w:r>
      <w:r>
        <w:rPr>
          <w:sz w:val="20"/>
        </w:rPr>
        <w:t xml:space="preserve"> х (M</w:t>
      </w:r>
      <w:r>
        <w:rPr>
          <w:sz w:val="20"/>
          <w:vertAlign w:val="subscript"/>
        </w:rPr>
        <w:t xml:space="preserve">ji</w:t>
      </w:r>
      <w:r>
        <w:rPr>
          <w:sz w:val="20"/>
        </w:rPr>
        <w:t xml:space="preserve"> х Д</w:t>
      </w:r>
      <w:r>
        <w:rPr>
          <w:sz w:val="20"/>
          <w:vertAlign w:val="superscript"/>
        </w:rPr>
        <w:t xml:space="preserve">соф</w:t>
      </w:r>
      <w:r>
        <w:rPr>
          <w:sz w:val="20"/>
        </w:rPr>
        <w:t xml:space="preserve">/SUM (М</w:t>
      </w:r>
      <w:r>
        <w:rPr>
          <w:sz w:val="20"/>
          <w:vertAlign w:val="subscript"/>
        </w:rPr>
        <w:t xml:space="preserve">(1-i)</w:t>
      </w:r>
      <w:r>
        <w:rPr>
          <w:sz w:val="20"/>
        </w:rPr>
        <w:t xml:space="preserve">) х Д</w:t>
      </w:r>
      <w:r>
        <w:rPr>
          <w:sz w:val="20"/>
          <w:vertAlign w:val="superscript"/>
        </w:rPr>
        <w:t xml:space="preserve">соф</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w:t>
      </w:r>
      <w:r>
        <w:rPr>
          <w:sz w:val="20"/>
        </w:rPr>
        <w:t xml:space="preserve"> - общий объем средств, предусмотренный на реализацию мероприятий, подлежащий распределению между муниципальными образованиями;</w:t>
      </w:r>
    </w:p>
    <w:p>
      <w:pPr>
        <w:pStyle w:val="0"/>
        <w:spacing w:before="200" w:line-rule="auto"/>
        <w:ind w:firstLine="540"/>
        <w:jc w:val="both"/>
      </w:pPr>
      <w:r>
        <w:rPr>
          <w:sz w:val="20"/>
        </w:rPr>
        <w:t xml:space="preserve">M</w:t>
      </w:r>
      <w:r>
        <w:rPr>
          <w:sz w:val="20"/>
          <w:vertAlign w:val="subscript"/>
        </w:rPr>
        <w:t xml:space="preserve">ji</w:t>
      </w:r>
      <w:r>
        <w:rPr>
          <w:sz w:val="20"/>
        </w:rPr>
        <w:t xml:space="preserve"> - заявленный органом местного самоуправления общий объем расходного обязательства по i-тым мероприятиям j-того муниципального образования;</w:t>
      </w:r>
    </w:p>
    <w:p>
      <w:pPr>
        <w:pStyle w:val="0"/>
        <w:spacing w:before="200" w:line-rule="auto"/>
        <w:ind w:firstLine="540"/>
        <w:jc w:val="both"/>
      </w:pPr>
      <w:r>
        <w:rPr>
          <w:sz w:val="20"/>
        </w:rPr>
        <w:t xml:space="preserve">SUM (М</w:t>
      </w:r>
      <w:r>
        <w:rPr>
          <w:sz w:val="20"/>
          <w:vertAlign w:val="subscript"/>
        </w:rPr>
        <w:t xml:space="preserve">(1-i)</w:t>
      </w:r>
      <w:r>
        <w:rPr>
          <w:sz w:val="20"/>
        </w:rPr>
        <w:t xml:space="preserve"> - общий объем расходных обязательств по мероприятиям муниципальных образований;</w:t>
      </w:r>
    </w:p>
    <w:p>
      <w:pPr>
        <w:pStyle w:val="0"/>
        <w:spacing w:before="200" w:line-rule="auto"/>
        <w:ind w:firstLine="540"/>
        <w:jc w:val="both"/>
      </w:pPr>
      <w:r>
        <w:rPr>
          <w:sz w:val="20"/>
        </w:rPr>
        <w:t xml:space="preserve">Д</w:t>
      </w:r>
      <w:r>
        <w:rPr>
          <w:sz w:val="20"/>
          <w:vertAlign w:val="superscript"/>
        </w:rPr>
        <w:t xml:space="preserve">соф</w:t>
      </w:r>
      <w:r>
        <w:rPr>
          <w:sz w:val="20"/>
        </w:rPr>
        <w:t xml:space="preserve"> - доля софинансирования расходных обязательств за счет средств краевого бюджета;</w:t>
      </w:r>
    </w:p>
    <w:p>
      <w:pPr>
        <w:pStyle w:val="0"/>
        <w:spacing w:before="200" w:line-rule="auto"/>
        <w:ind w:firstLine="540"/>
        <w:jc w:val="both"/>
      </w:pPr>
      <w:r>
        <w:rPr>
          <w:sz w:val="20"/>
        </w:rPr>
        <w:t xml:space="preserve">i - количество мероприятий, запланированных к реализации в отчетном финансовом году.</w:t>
      </w:r>
    </w:p>
    <w:p>
      <w:pPr>
        <w:pStyle w:val="0"/>
        <w:spacing w:before="200" w:line-rule="auto"/>
        <w:ind w:firstLine="540"/>
        <w:jc w:val="both"/>
      </w:pPr>
      <w:r>
        <w:rPr>
          <w:sz w:val="20"/>
        </w:rPr>
        <w:t xml:space="preserve">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27"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28"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29"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12. Для оценки эффективности использования субсидии применяется следующий результат использования субсидии: количество восстановленных воинских захоронений.</w:t>
      </w:r>
    </w:p>
    <w:p>
      <w:pPr>
        <w:pStyle w:val="0"/>
        <w:spacing w:before="200" w:line-rule="auto"/>
        <w:ind w:firstLine="540"/>
        <w:jc w:val="both"/>
      </w:pPr>
      <w:r>
        <w:rPr>
          <w:sz w:val="20"/>
        </w:rPr>
        <w:t xml:space="preserve">13.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субсидий являются несоответствие муниципального образования критерию отбора муниципальных образований и условию предоставления субсидий, установленным </w:t>
      </w:r>
      <w:hyperlink w:history="0" w:anchor="P252" w:tooltip="3. Критерием отбора муниципальных образований в Камчатском крае для предоставления субсидий является наличие на территории муниципальных образований в Камчатском крае воинских захоронений.">
        <w:r>
          <w:rPr>
            <w:sz w:val="20"/>
            <w:color w:val="0000ff"/>
          </w:rPr>
          <w:t xml:space="preserve">частями 3</w:t>
        </w:r>
      </w:hyperlink>
      <w:r>
        <w:rPr>
          <w:sz w:val="20"/>
        </w:rPr>
        <w:t xml:space="preserve"> и </w:t>
      </w:r>
      <w:hyperlink w:history="0" w:anchor="P253"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15.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16.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17.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18.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 случае, если неиспользованная субсидия не перечислена в доход краевого бюджета в срок, установленный </w:t>
      </w:r>
      <w:hyperlink w:history="0" r:id="rId31"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НА РЕАЛИЗАЦИЮ</w:t>
      </w:r>
    </w:p>
    <w:p>
      <w:pPr>
        <w:pStyle w:val="2"/>
        <w:jc w:val="center"/>
      </w:pPr>
      <w:r>
        <w:rPr>
          <w:sz w:val="20"/>
        </w:rPr>
        <w:t xml:space="preserve">РЕГИОНАЛЬНОГО ПРОЕКТА "ПАТРИОТИЧЕСКОЕ ВОСПИТАНИЕ ГРАЖДАН</w:t>
      </w:r>
    </w:p>
    <w:p>
      <w:pPr>
        <w:pStyle w:val="2"/>
        <w:jc w:val="center"/>
      </w:pPr>
      <w:r>
        <w:rPr>
          <w:sz w:val="20"/>
        </w:rPr>
        <w:t xml:space="preserve">РОССИЙСКОЙ ФЕДЕРАЦИИ (КАМЧАТСКИЙ КРАЙ)" В ЦЕЛЯХ</w:t>
      </w:r>
    </w:p>
    <w:p>
      <w:pPr>
        <w:pStyle w:val="2"/>
        <w:jc w:val="center"/>
      </w:pPr>
      <w:r>
        <w:rPr>
          <w:sz w:val="20"/>
        </w:rPr>
        <w:t xml:space="preserve">ОБЕСПЕЧЕНИЯ ОСНАЩЕНИЯ ГОСУДАРСТВЕННЫХ И МУНИЦИПАЛЬНЫХ</w:t>
      </w:r>
    </w:p>
    <w:p>
      <w:pPr>
        <w:pStyle w:val="2"/>
        <w:jc w:val="center"/>
      </w:pPr>
      <w:r>
        <w:rPr>
          <w:sz w:val="20"/>
        </w:rPr>
        <w:t xml:space="preserve">ОБЩЕОБРАЗОВАТЕЛЬНЫХ ОРГАНИЗАЦИЙ, В ТОМ ЧИСЛЕ СТРУКТУРНЫХ</w:t>
      </w:r>
    </w:p>
    <w:p>
      <w:pPr>
        <w:pStyle w:val="2"/>
        <w:jc w:val="center"/>
      </w:pPr>
      <w:r>
        <w:rPr>
          <w:sz w:val="20"/>
        </w:rPr>
        <w:t xml:space="preserve">ПОДРАЗДЕЛЕНИЙ УКАЗАННЫХ ОРГАНИЗАЦИЙ, ГОСУДАРСТВЕННЫМИ</w:t>
      </w:r>
    </w:p>
    <w:p>
      <w:pPr>
        <w:pStyle w:val="2"/>
        <w:jc w:val="center"/>
      </w:pPr>
      <w:r>
        <w:rPr>
          <w:sz w:val="20"/>
        </w:rPr>
        <w:t xml:space="preserve">СИМВОЛАМИ РОССИЙСКОЙ ФЕДЕРАЦИИ</w:t>
      </w:r>
    </w:p>
    <w:p>
      <w:pPr>
        <w:pStyle w:val="0"/>
        <w:jc w:val="both"/>
      </w:pPr>
      <w:r>
        <w:rPr>
          <w:sz w:val="20"/>
        </w:rPr>
      </w:r>
    </w:p>
    <w:bookmarkStart w:id="307" w:name="P307"/>
    <w:bookmarkEnd w:id="307"/>
    <w:p>
      <w:pPr>
        <w:pStyle w:val="0"/>
        <w:ind w:firstLine="540"/>
        <w:jc w:val="both"/>
      </w:pPr>
      <w:r>
        <w:rPr>
          <w:sz w:val="20"/>
        </w:rPr>
        <w:t xml:space="preserve">1. Настоящий Порядок разработан в соответствии со </w:t>
      </w:r>
      <w:hyperlink w:history="0" r:id="rId32"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33"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регионального проекта "Патриотическое воспитание граждан Российской Федерации (Камчатский край)" в целях обеспечения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(далее - субсидии, мероприятие).</w:t>
      </w:r>
    </w:p>
    <w:p>
      <w:pPr>
        <w:pStyle w:val="0"/>
        <w:spacing w:before="200" w:line-rule="auto"/>
        <w:ind w:firstLine="540"/>
        <w:jc w:val="both"/>
      </w:pPr>
      <w:r>
        <w:rPr>
          <w:sz w:val="20"/>
        </w:rPr>
        <w:t xml:space="preserve">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(далее - Министерство) как получателя средств краевого бюджета на цели, указанные в </w:t>
      </w:r>
      <w:hyperlink w:history="0" w:anchor="P307"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регионального проекта &quot;Патриотическое воспит...">
        <w:r>
          <w:rPr>
            <w:sz w:val="20"/>
            <w:color w:val="0000ff"/>
          </w:rPr>
          <w:t xml:space="preserve">части 1</w:t>
        </w:r>
      </w:hyperlink>
      <w:r>
        <w:rPr>
          <w:sz w:val="20"/>
        </w:rPr>
        <w:t xml:space="preserve"> настоящего Порядка.</w:t>
      </w:r>
    </w:p>
    <w:bookmarkStart w:id="309" w:name="P309"/>
    <w:bookmarkEnd w:id="309"/>
    <w:p>
      <w:pPr>
        <w:pStyle w:val="0"/>
        <w:spacing w:before="200" w:line-rule="auto"/>
        <w:ind w:firstLine="540"/>
        <w:jc w:val="both"/>
      </w:pPr>
      <w:r>
        <w:rPr>
          <w:sz w:val="20"/>
        </w:rPr>
        <w:t xml:space="preserve">3. Критерием отбора муниципальных образований в Камчатском крае для предоставления субсидий является приобретение товаров (работ, услуг), обеспечивающих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bookmarkStart w:id="310" w:name="P310"/>
    <w:bookmarkEnd w:id="310"/>
    <w:p>
      <w:pPr>
        <w:pStyle w:val="0"/>
        <w:spacing w:before="200" w:line-rule="auto"/>
        <w:ind w:firstLine="540"/>
        <w:jc w:val="both"/>
      </w:pPr>
      <w:r>
        <w:rPr>
          <w:sz w:val="20"/>
        </w:rPr>
        <w:t xml:space="preserve">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6.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34"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99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местному бюджету определяется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j</w:t>
      </w:r>
      <w:r>
        <w:rPr>
          <w:sz w:val="20"/>
        </w:rPr>
        <w:t xml:space="preserve"> = C</w:t>
      </w:r>
      <w:r>
        <w:rPr>
          <w:sz w:val="20"/>
          <w:vertAlign w:val="subscript"/>
        </w:rPr>
        <w:t xml:space="preserve">jnp</w:t>
      </w:r>
      <w:r>
        <w:rPr>
          <w:sz w:val="20"/>
        </w:rPr>
        <w:t xml:space="preserve"> х 0,99, где:</w:t>
      </w:r>
    </w:p>
    <w:p>
      <w:pPr>
        <w:pStyle w:val="0"/>
        <w:jc w:val="both"/>
      </w:pPr>
      <w:r>
        <w:rPr>
          <w:sz w:val="20"/>
        </w:rPr>
      </w:r>
    </w:p>
    <w:p>
      <w:pPr>
        <w:pStyle w:val="0"/>
        <w:ind w:firstLine="540"/>
        <w:jc w:val="both"/>
      </w:pPr>
      <w:r>
        <w:rPr>
          <w:sz w:val="20"/>
        </w:rPr>
        <w:t xml:space="preserve">C</w:t>
      </w:r>
      <w:r>
        <w:rPr>
          <w:sz w:val="20"/>
          <w:vertAlign w:val="subscript"/>
        </w:rPr>
        <w:t xml:space="preserve">j</w:t>
      </w:r>
      <w:r>
        <w:rPr>
          <w:sz w:val="20"/>
        </w:rPr>
        <w:t xml:space="preserve"> - размер субсидии, предоставляемой бюджету j-того муниципального образования на реализацию мероприятия;</w:t>
      </w:r>
    </w:p>
    <w:p>
      <w:pPr>
        <w:pStyle w:val="0"/>
        <w:spacing w:before="200" w:line-rule="auto"/>
        <w:ind w:firstLine="540"/>
        <w:jc w:val="both"/>
      </w:pPr>
      <w:r>
        <w:rPr>
          <w:sz w:val="20"/>
        </w:rPr>
        <w:t xml:space="preserve">Cj</w:t>
      </w:r>
      <w:r>
        <w:rPr>
          <w:sz w:val="20"/>
          <w:vertAlign w:val="subscript"/>
        </w:rPr>
        <w:t xml:space="preserve">np</w:t>
      </w:r>
      <w:r>
        <w:rPr>
          <w:sz w:val="20"/>
        </w:rPr>
        <w:t xml:space="preserve"> - общий объем средств, необходимых на реализацию мероприятия в j-том муниципальном образовании;</w:t>
      </w:r>
    </w:p>
    <w:p>
      <w:pPr>
        <w:pStyle w:val="0"/>
        <w:spacing w:before="200" w:line-rule="auto"/>
        <w:ind w:firstLine="540"/>
        <w:jc w:val="both"/>
      </w:pPr>
      <w:r>
        <w:rPr>
          <w:sz w:val="20"/>
        </w:rPr>
        <w:t xml:space="preserve">0,99 - коэффициент софинансирования из краевого бюджета.</w:t>
      </w:r>
    </w:p>
    <w:p>
      <w:pPr>
        <w:pStyle w:val="0"/>
        <w:spacing w:before="200" w:line-rule="auto"/>
        <w:ind w:firstLine="540"/>
        <w:jc w:val="both"/>
      </w:pPr>
      <w:r>
        <w:rPr>
          <w:sz w:val="20"/>
        </w:rPr>
        <w:t xml:space="preserve">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35"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36"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37"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12. Результатом использования субсидий является количество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spacing w:before="200" w:line-rule="auto"/>
        <w:ind w:firstLine="540"/>
        <w:jc w:val="both"/>
      </w:pPr>
      <w:r>
        <w:rPr>
          <w:sz w:val="20"/>
        </w:rPr>
        <w:t xml:space="preserve">13.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субсидий являются несоответствие муниципального образования критерию отбора муниципальных образований и условию предоставления субсидий, установленным </w:t>
      </w:r>
      <w:hyperlink w:history="0" w:anchor="P309" w:tooltip="3. Критерием отбора муниципальных образований в Камчатском крае для предоставления субсидий является приобретение товаров (работ, услуг), обеспечивающих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частями 3</w:t>
        </w:r>
      </w:hyperlink>
      <w:r>
        <w:rPr>
          <w:sz w:val="20"/>
        </w:rPr>
        <w:t xml:space="preserve"> и </w:t>
      </w:r>
      <w:hyperlink w:history="0" w:anchor="P310"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15.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16.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17.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18.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38"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 случае, если неиспользованная субсидия не перечислена в доход краевого бюджета в срок, установленный </w:t>
      </w:r>
      <w:hyperlink w:history="0" r:id="rId39"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w:t>
      </w:r>
    </w:p>
    <w:p>
      <w:pPr>
        <w:pStyle w:val="2"/>
        <w:jc w:val="center"/>
      </w:pPr>
      <w:r>
        <w:rPr>
          <w:sz w:val="20"/>
        </w:rPr>
        <w:t xml:space="preserve">ТРАНСФЕРТОВ ИЗ КРАЕВОГО БЮДЖЕТА МЕСТНЫМ БЮДЖЕТАМ</w:t>
      </w:r>
    </w:p>
    <w:p>
      <w:pPr>
        <w:pStyle w:val="2"/>
        <w:jc w:val="center"/>
      </w:pPr>
      <w:r>
        <w:rPr>
          <w:sz w:val="20"/>
        </w:rPr>
        <w:t xml:space="preserve">НА РЕАЛИЗАЦИЮ РЕГИОНАЛЬНОГО ПРОЕКТА "ПАТРИОТИЧЕСКОЕ</w:t>
      </w:r>
    </w:p>
    <w:p>
      <w:pPr>
        <w:pStyle w:val="2"/>
        <w:jc w:val="center"/>
      </w:pPr>
      <w:r>
        <w:rPr>
          <w:sz w:val="20"/>
        </w:rPr>
        <w:t xml:space="preserve">ВОСПИТАНИЕ ГРАЖДАН РОССИЙСКОЙ ФЕДЕРАЦИИ (КАМЧАТСКИЙ КРАЙ)"</w:t>
      </w:r>
    </w:p>
    <w:p>
      <w:pPr>
        <w:pStyle w:val="2"/>
        <w:jc w:val="center"/>
      </w:pPr>
      <w:r>
        <w:rPr>
          <w:sz w:val="20"/>
        </w:rPr>
        <w:t xml:space="preserve">В ЦЕЛЯХ ПРОВЕДЕНИЯ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w:t>
      </w:r>
    </w:p>
    <w:p>
      <w:pPr>
        <w:pStyle w:val="2"/>
        <w:jc w:val="center"/>
      </w:pPr>
      <w:r>
        <w:rPr>
          <w:sz w:val="20"/>
        </w:rPr>
        <w:t xml:space="preserve">В ОБЩЕОБРАЗОВАТЕЛЬНЫХ</w:t>
      </w:r>
    </w:p>
    <w:p>
      <w:pPr>
        <w:pStyle w:val="2"/>
        <w:jc w:val="center"/>
      </w:pPr>
      <w:r>
        <w:rPr>
          <w:sz w:val="20"/>
        </w:rPr>
        <w:t xml:space="preserve">ОРГАНИЗАЦИЯХ</w:t>
      </w:r>
    </w:p>
    <w:p>
      <w:pPr>
        <w:pStyle w:val="0"/>
        <w:jc w:val="both"/>
      </w:pPr>
      <w:r>
        <w:rPr>
          <w:sz w:val="20"/>
        </w:rPr>
      </w:r>
    </w:p>
    <w:bookmarkStart w:id="359" w:name="P359"/>
    <w:bookmarkEnd w:id="359"/>
    <w:p>
      <w:pPr>
        <w:pStyle w:val="0"/>
        <w:ind w:firstLine="540"/>
        <w:jc w:val="both"/>
      </w:pPr>
      <w:r>
        <w:rPr>
          <w:sz w:val="20"/>
        </w:rPr>
        <w:t xml:space="preserve">1. Настоящие Правила разработаны в соответствии со </w:t>
      </w:r>
      <w:hyperlink w:history="0" r:id="rId40" w:tooltip="&quot;Бюджетный кодекс Российской Федерации&quot; от 31.07.1998 N 145-ФЗ (ред. от 26.02.2024) {КонсультантПлюс}">
        <w:r>
          <w:rPr>
            <w:sz w:val="20"/>
            <w:color w:val="0000ff"/>
          </w:rPr>
          <w:t xml:space="preserve">статьей 139.1</w:t>
        </w:r>
      </w:hyperlink>
      <w:r>
        <w:rPr>
          <w:sz w:val="20"/>
        </w:rPr>
        <w:t xml:space="preserve"> Бюджетного кодекса Российской Федерации и регулируют вопросы предоставления и распределения иных межбюджетных трансфертов из краевого бюджета местным бюджетам на реализацию регионального проекта "Патриотическое воспитание граждан Российской Федерации (Камчатский край)"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 иной межбюджетный трансферт, мероприятие).</w:t>
      </w:r>
    </w:p>
    <w:p>
      <w:pPr>
        <w:pStyle w:val="0"/>
        <w:spacing w:before="200" w:line-rule="auto"/>
        <w:ind w:firstLine="540"/>
        <w:jc w:val="both"/>
      </w:pPr>
      <w:r>
        <w:rPr>
          <w:sz w:val="20"/>
        </w:rPr>
        <w:t xml:space="preserve">2. Иные межбюджетные трансферты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в том числе поступивших из федерального бюджета, и лимитов бюджетных обязательств, доведенных до Министерства образования Камчатского края (далее - Министерство) как получателя средств краевого бюджета на цели, указанные в </w:t>
      </w:r>
      <w:hyperlink w:history="0" w:anchor="P359" w:tooltip="1. Настоящие Правила разработаны в соответствии со статьей 139.1 Бюджетного кодекса Российской Федерации и регулируют вопросы предоставления и распределения иных межбюджетных трансфертов из краевого бюджета местным бюджетам на реализацию регионального проекта &quot;Патриотическое воспитание граждан Российской Федерации (Камчатский край)&quot;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
        <w:r>
          <w:rPr>
            <w:sz w:val="20"/>
            <w:color w:val="0000ff"/>
          </w:rPr>
          <w:t xml:space="preserve">части 1</w:t>
        </w:r>
      </w:hyperlink>
      <w:r>
        <w:rPr>
          <w:sz w:val="20"/>
        </w:rPr>
        <w:t xml:space="preserve"> настоящих Правил.</w:t>
      </w:r>
    </w:p>
    <w:p>
      <w:pPr>
        <w:pStyle w:val="0"/>
        <w:spacing w:before="200" w:line-rule="auto"/>
        <w:ind w:firstLine="540"/>
        <w:jc w:val="both"/>
      </w:pPr>
      <w:r>
        <w:rPr>
          <w:sz w:val="20"/>
        </w:rPr>
        <w:t xml:space="preserve">3. Иные межбюджетные трансферты предоставляются из краевого бюджета местным бюджетам на софинансирование, в том числе в полном объеме, расходных обязательств муниципальных образований в Камчатском крае, возникающих в связи с реализацией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 советники по воспитанию).</w:t>
      </w:r>
    </w:p>
    <w:p>
      <w:pPr>
        <w:pStyle w:val="0"/>
        <w:spacing w:before="200" w:line-rule="auto"/>
        <w:ind w:firstLine="540"/>
        <w:jc w:val="both"/>
      </w:pPr>
      <w:r>
        <w:rPr>
          <w:sz w:val="20"/>
        </w:rPr>
        <w:t xml:space="preserve">4. Критерием отбора муниципальных образований в Камчатском крае для предоставления иного межбюджетного трансферта является наличие государственных и муниципальных общеобразовательных организаций в муниципальном образовании, в которых планируется введение ставки советников директора по воспитанию.</w:t>
      </w:r>
    </w:p>
    <w:p>
      <w:pPr>
        <w:pStyle w:val="0"/>
        <w:spacing w:before="200" w:line-rule="auto"/>
        <w:ind w:firstLine="540"/>
        <w:jc w:val="both"/>
      </w:pPr>
      <w:r>
        <w:rPr>
          <w:sz w:val="20"/>
        </w:rPr>
        <w:t xml:space="preserve">5. Условием предоставления иного межбюджетного трансферта местным бюджетам из краевого бюджета является заключение соглашения о предоставлении иного межбюджетного трансферта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иного межбюджетного трансферта, и органом местного самоуправления муниципального образования (далее - соглашение о предоставлении иного межбюджетного трансферта),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Соглашение о предоставлении иного межбюджетного трансферта и дополнительные соглашения к соглашению о предоставлении иного межбюджетного трансферта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7. Распределение иных межбюджетных трансфертов осуществляется по следующей формуле:</w:t>
      </w:r>
    </w:p>
    <w:p>
      <w:pPr>
        <w:pStyle w:val="0"/>
        <w:jc w:val="both"/>
      </w:pPr>
      <w:r>
        <w:rPr>
          <w:sz w:val="20"/>
        </w:rPr>
      </w:r>
    </w:p>
    <w:p>
      <w:pPr>
        <w:pStyle w:val="0"/>
        <w:jc w:val="center"/>
      </w:pPr>
      <w:r>
        <w:rPr>
          <w:position w:val="-32"/>
        </w:rPr>
        <w:drawing>
          <wp:inline distT="0" distB="0" distL="0" distR="0">
            <wp:extent cx="197167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j</w:t>
      </w:r>
      <w:r>
        <w:rPr>
          <w:sz w:val="20"/>
        </w:rPr>
        <w:t xml:space="preserve"> - размер иных межбюджетных трансфертов, предоставляемых местному бюджету j-того муниципального образования;</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общий размер иных межбюджетных трансфертов, предоставляемых местным бюджетам, доведенных до Министерства на цели, указанные в </w:t>
      </w:r>
      <w:hyperlink w:history="0" w:anchor="P359" w:tooltip="1. Настоящие Правила разработаны в соответствии со статьей 139.1 Бюджетного кодекса Российской Федерации и регулируют вопросы предоставления и распределения иных межбюджетных трансфертов из краевого бюджета местным бюджетам на реализацию регионального проекта &quot;Патриотическое воспитание граждан Российской Федерации (Камчатский край)&quot;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
        <w:r>
          <w:rPr>
            <w:sz w:val="20"/>
            <w:color w:val="0000ff"/>
          </w:rPr>
          <w:t xml:space="preserve">части 1</w:t>
        </w:r>
      </w:hyperlink>
      <w:r>
        <w:rPr>
          <w:sz w:val="20"/>
        </w:rPr>
        <w:t xml:space="preserve"> настоящих Правил в текущем финансовом году;</w:t>
      </w:r>
    </w:p>
    <w:p>
      <w:pPr>
        <w:pStyle w:val="0"/>
        <w:spacing w:before="200" w:line-rule="auto"/>
        <w:ind w:firstLine="540"/>
        <w:jc w:val="both"/>
      </w:pPr>
      <w:r>
        <w:rPr>
          <w:sz w:val="20"/>
        </w:rPr>
        <w:t xml:space="preserve">W</w:t>
      </w:r>
      <w:r>
        <w:rPr>
          <w:sz w:val="20"/>
          <w:vertAlign w:val="subscript"/>
        </w:rPr>
        <w:t xml:space="preserve">i</w:t>
      </w:r>
      <w:r>
        <w:rPr>
          <w:sz w:val="20"/>
        </w:rPr>
        <w:t xml:space="preserve"> - количество ставок советников по воспитанию в j-том муниципальном образовании;</w:t>
      </w:r>
    </w:p>
    <w:p>
      <w:pPr>
        <w:pStyle w:val="0"/>
        <w:spacing w:before="200" w:line-rule="auto"/>
        <w:ind w:firstLine="540"/>
        <w:jc w:val="both"/>
      </w:pPr>
      <w:r>
        <w:rPr>
          <w:sz w:val="20"/>
        </w:rPr>
        <w:t xml:space="preserve">R</w:t>
      </w:r>
      <w:r>
        <w:rPr>
          <w:sz w:val="20"/>
          <w:vertAlign w:val="subscript"/>
        </w:rPr>
        <w:t xml:space="preserve">i</w:t>
      </w:r>
      <w:r>
        <w:rPr>
          <w:sz w:val="20"/>
        </w:rPr>
        <w:t xml:space="preserve"> - показатель среднемесячной начисленной заработной платы наемных работников в организациях, у индивидуальных предпринимателей и физических лиц в целом в Камчатском крае в предшествующем финансовом году, согласно федеральному статистическому наблюдению за 2021 год, скорректированный на прогнозный уровень инфляции в прогнозируемом периоде;</w:t>
      </w:r>
    </w:p>
    <w:p>
      <w:pPr>
        <w:pStyle w:val="0"/>
        <w:spacing w:before="200" w:line-rule="auto"/>
        <w:ind w:firstLine="540"/>
        <w:jc w:val="both"/>
      </w:pPr>
      <w:r>
        <w:rPr>
          <w:sz w:val="20"/>
        </w:rPr>
        <w:t xml:space="preserve">N - количество месяцев реализации мероприятия в финансовом году.</w:t>
      </w:r>
    </w:p>
    <w:p>
      <w:pPr>
        <w:pStyle w:val="0"/>
        <w:spacing w:before="200" w:line-rule="auto"/>
        <w:ind w:firstLine="540"/>
        <w:jc w:val="both"/>
      </w:pPr>
      <w:r>
        <w:rPr>
          <w:sz w:val="20"/>
        </w:rPr>
        <w:t xml:space="preserve">8. Перечисление иных межбюджетных трансфертов осуществляется на счета,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w:t>
      </w:r>
    </w:p>
    <w:p>
      <w:pPr>
        <w:pStyle w:val="0"/>
        <w:spacing w:before="200" w:line-rule="auto"/>
        <w:ind w:firstLine="540"/>
        <w:jc w:val="both"/>
      </w:pPr>
      <w:r>
        <w:rPr>
          <w:sz w:val="20"/>
        </w:rPr>
        <w:t xml:space="preserve">9.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 не предусмотренные настоящими Правилами.</w:t>
      </w:r>
    </w:p>
    <w:p>
      <w:pPr>
        <w:pStyle w:val="0"/>
        <w:spacing w:before="200" w:line-rule="auto"/>
        <w:ind w:firstLine="540"/>
        <w:jc w:val="both"/>
      </w:pPr>
      <w:r>
        <w:rPr>
          <w:sz w:val="20"/>
        </w:rPr>
        <w:t xml:space="preserve">10. Результатом предоставления иных межбюджетных трансфертов является количество ставок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11. Значения результатов предоставления иных межбюджетных трансфертов устанавливаются соглашением о предоставлении иного межбюджетного трансферта.</w:t>
      </w:r>
    </w:p>
    <w:p>
      <w:pPr>
        <w:pStyle w:val="0"/>
        <w:spacing w:before="200" w:line-rule="auto"/>
        <w:ind w:firstLine="540"/>
        <w:jc w:val="both"/>
      </w:pPr>
      <w:r>
        <w:rPr>
          <w:sz w:val="20"/>
        </w:rPr>
        <w:t xml:space="preserve">12.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 установленные соглашением о предоставлении иного межбюджетного трансферта.</w:t>
      </w:r>
    </w:p>
    <w:p>
      <w:pPr>
        <w:pStyle w:val="0"/>
        <w:spacing w:before="200" w:line-rule="auto"/>
        <w:ind w:firstLine="540"/>
        <w:jc w:val="both"/>
      </w:pPr>
      <w:r>
        <w:rPr>
          <w:sz w:val="20"/>
        </w:rPr>
        <w:t xml:space="preserve">13. Оценка эффективности использования иного межбюджетного трансферта осуществляется путем сравнения фактически достигнутого и установленного соглашением о предоставлении иного межбюджетного трансферта значения показателя результата использования иного межбюджетного трансферта.</w:t>
      </w:r>
    </w:p>
    <w:p>
      <w:pPr>
        <w:pStyle w:val="0"/>
        <w:spacing w:before="200" w:line-rule="auto"/>
        <w:ind w:firstLine="540"/>
        <w:jc w:val="both"/>
      </w:pPr>
      <w:r>
        <w:rPr>
          <w:sz w:val="20"/>
        </w:rPr>
        <w:t xml:space="preserve">14. В случае, если муниципальным образованием по состоянию на 31 декабря года текущего финансового года допущены нарушения, связанные с выполнением обязательств по обеспечению достижения значений результатов предоставления иного межбюджетного трансферта, предусмотренных соглашением о предоставлении иного межбюджетного трансферта, и до 1 апреля года, следующего за годом предоставления иного межбюджетного трансферта, указанные нарушения не устранены, размер средств, подлежащих возврату из местного бюджета в краевой бюджет в срок до 20 апреля года, следующего за годом предоставления иного межбюджетного трансферта (Увозврат),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w:t>
      </w:r>
      <w:r>
        <w:rPr>
          <w:sz w:val="20"/>
        </w:rPr>
        <w:t xml:space="preserve"> = V</w:t>
      </w:r>
      <w:r>
        <w:rPr>
          <w:sz w:val="20"/>
          <w:vertAlign w:val="subscript"/>
        </w:rPr>
        <w:t xml:space="preserve">имбт</w:t>
      </w:r>
      <w:r>
        <w:rPr>
          <w:sz w:val="20"/>
        </w:rPr>
        <w:t xml:space="preserve"> - х D</w:t>
      </w:r>
      <w:r>
        <w:rPr>
          <w:sz w:val="20"/>
          <w:vertAlign w:val="subscript"/>
        </w:rPr>
        <w:t xml:space="preserve">j</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имбт</w:t>
      </w:r>
      <w:r>
        <w:rPr>
          <w:sz w:val="20"/>
        </w:rPr>
        <w:t xml:space="preserve"> - размер иного межбюджетного трансферта, предоставленного местному бюджету, без учета остатка иного межбюджетного трансферта, не использованного по состоянию на 1 января текущего финансового года;</w:t>
      </w:r>
    </w:p>
    <w:p>
      <w:pPr>
        <w:pStyle w:val="0"/>
        <w:spacing w:before="200" w:line-rule="auto"/>
        <w:ind w:firstLine="540"/>
        <w:jc w:val="both"/>
      </w:pPr>
      <w:r>
        <w:rPr>
          <w:sz w:val="20"/>
        </w:rPr>
        <w:t xml:space="preserve">Индекс, отражающий уровень недостижения j-того результата предоставления иного межбюджетного трансферта (D</w:t>
      </w:r>
      <w:r>
        <w:rPr>
          <w:sz w:val="20"/>
          <w:vertAlign w:val="subscript"/>
        </w:rPr>
        <w:t xml:space="preserve">j</w:t>
      </w:r>
      <w:r>
        <w:rPr>
          <w:sz w:val="20"/>
        </w:rPr>
        <w:t xml:space="preserve">), рассчитывается по следующей формуле:</w:t>
      </w:r>
    </w:p>
    <w:p>
      <w:pPr>
        <w:pStyle w:val="0"/>
        <w:jc w:val="both"/>
      </w:pPr>
      <w:r>
        <w:rPr>
          <w:sz w:val="20"/>
        </w:rPr>
      </w:r>
    </w:p>
    <w:p>
      <w:pPr>
        <w:pStyle w:val="0"/>
        <w:jc w:val="center"/>
      </w:pPr>
      <w:r>
        <w:rPr>
          <w:position w:val="-26"/>
        </w:rPr>
        <w:drawing>
          <wp:inline distT="0" distB="0" distL="0" distR="0">
            <wp:extent cx="6000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j</w:t>
      </w:r>
      <w:r>
        <w:rPr>
          <w:sz w:val="20"/>
        </w:rPr>
        <w:t xml:space="preserve"> - фактически достигнутое значение j-того результата предоставления иного межбюджетного трансферта на отчетную дату;</w:t>
      </w:r>
    </w:p>
    <w:p>
      <w:pPr>
        <w:pStyle w:val="0"/>
        <w:spacing w:before="200" w:line-rule="auto"/>
        <w:ind w:firstLine="540"/>
        <w:jc w:val="both"/>
      </w:pPr>
      <w:r>
        <w:rPr>
          <w:sz w:val="20"/>
        </w:rPr>
        <w:t xml:space="preserve">S</w:t>
      </w:r>
      <w:r>
        <w:rPr>
          <w:sz w:val="20"/>
          <w:vertAlign w:val="subscript"/>
        </w:rPr>
        <w:t xml:space="preserve">j</w:t>
      </w:r>
      <w:r>
        <w:rPr>
          <w:sz w:val="20"/>
        </w:rPr>
        <w:t xml:space="preserve"> - плановое значение j-того результата предоставления иного межбюджетного трансферта, установленное соглашением о предоставлении иного межбюджетного трансферта.</w:t>
      </w:r>
    </w:p>
    <w:p>
      <w:pPr>
        <w:pStyle w:val="0"/>
        <w:spacing w:before="200" w:line-rule="auto"/>
        <w:ind w:firstLine="540"/>
        <w:jc w:val="both"/>
      </w:pPr>
      <w:r>
        <w:rPr>
          <w:sz w:val="20"/>
        </w:rPr>
        <w:t xml:space="preserve">15. В случае нецелевого использования средств иного межбюджетного трансферта муниципальным образованием, иной межбюджетный трансферт подлежит возврату в краевой бюджет в течение 30 календарных дней со дня получения уведомления от Министерства.</w:t>
      </w:r>
    </w:p>
    <w:p>
      <w:pPr>
        <w:pStyle w:val="0"/>
        <w:spacing w:before="200" w:line-rule="auto"/>
        <w:ind w:firstLine="540"/>
        <w:jc w:val="both"/>
      </w:pPr>
      <w:r>
        <w:rPr>
          <w:sz w:val="20"/>
        </w:rPr>
        <w:t xml:space="preserve">Министерство направляет указанное уведомление в муниципальное образование в течение 30 календарных дней со дня установления факта нецелевого использования иного межбюджетного трансферта.</w:t>
      </w:r>
    </w:p>
    <w:p>
      <w:pPr>
        <w:pStyle w:val="0"/>
        <w:spacing w:before="200" w:line-rule="auto"/>
        <w:ind w:firstLine="540"/>
        <w:jc w:val="both"/>
      </w:pPr>
      <w:r>
        <w:rPr>
          <w:sz w:val="20"/>
        </w:rPr>
        <w:t xml:space="preserve">В случае, если средства иного межбюджетного трансферта не возвращены в срок, установленный абзацем первым настоящей части,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16. Контроль за соблюдением муниципальными образованиями в Камчатском крае целей, порядка, условий предоставления и расходования иных межбюджетных трансфертов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17. Неиспользованные по состоянию на 1 января текущего финансового года иные межбюджетные трансферты, за исключением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43"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18. В случае, если неиспользованный межбюджетный трансферт не перечислен в доход краевого бюджета в срок, установленный </w:t>
      </w:r>
      <w:hyperlink w:history="0" r:id="rId44"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НА РЕАЛИЗАЦИЮ КОМПЛЕКСА</w:t>
      </w:r>
    </w:p>
    <w:p>
      <w:pPr>
        <w:pStyle w:val="2"/>
        <w:jc w:val="center"/>
      </w:pPr>
      <w:r>
        <w:rPr>
          <w:sz w:val="20"/>
        </w:rPr>
        <w:t xml:space="preserve">ПРОЦЕССНЫХ МЕРОПРИЯТИЙ "УКРЕПЛЕНИЕ МАТЕРИАЛЬНО-ТЕХНИЧЕСКОЙ</w:t>
      </w:r>
    </w:p>
    <w:p>
      <w:pPr>
        <w:pStyle w:val="2"/>
        <w:jc w:val="center"/>
      </w:pPr>
      <w:r>
        <w:rPr>
          <w:sz w:val="20"/>
        </w:rPr>
        <w:t xml:space="preserve">БАЗЫ ТРАДИЦИОННЫХ ОТРАСЛЕЙ ХОЗЯЙСТВЕННОЙ ДЕЯТЕЛЬНОСТИ"</w:t>
      </w:r>
    </w:p>
    <w:p>
      <w:pPr>
        <w:pStyle w:val="2"/>
        <w:jc w:val="center"/>
      </w:pPr>
      <w:r>
        <w:rPr>
          <w:sz w:val="20"/>
        </w:rPr>
        <w:t xml:space="preserve">В ЦЕЛЯХ ПОДДЕРЖКИ ЭКОНОМИЧЕСКОГО И СОЦИАЛЬНОГО РАЗВИТИЯ</w:t>
      </w:r>
    </w:p>
    <w:p>
      <w:pPr>
        <w:pStyle w:val="2"/>
        <w:jc w:val="center"/>
      </w:pPr>
      <w:r>
        <w:rPr>
          <w:sz w:val="20"/>
        </w:rPr>
        <w:t xml:space="preserve">КОРЕННЫХ МАЛОЧИСЛЕННЫХ НАРОДОВ</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5"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46"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на реализацию комплекса процессных мероприятий "Укрепление материально-технической базы традиционных отраслей хозяйственной деятельности" в целях поддержки экономического и социального развития коренных малочисленных народов (далее - субсидии).</w:t>
      </w:r>
    </w:p>
    <w:bookmarkStart w:id="419" w:name="P419"/>
    <w:bookmarkEnd w:id="419"/>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 Камчатском крае (далее - муниципальные образования),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 направленных на создание условий для устойчивого развития экономики традиционных отраслей хозяйственной деятельности коренных малочисленных народов Севера, Сибири и Дальнего Востока Российской Федерации, проживающих в Камчатском крае (далее - коренные малочисленные народы), на основе технологического оснащения и совершенствования модернизации, в местах их традиционного проживания и традиционной хозяйственной деятельности (далее - мероприятие).</w:t>
      </w:r>
    </w:p>
    <w:p>
      <w:pPr>
        <w:pStyle w:val="0"/>
        <w:spacing w:before="200" w:line-rule="auto"/>
        <w:ind w:firstLine="540"/>
        <w:jc w:val="both"/>
      </w:pPr>
      <w:r>
        <w:rPr>
          <w:sz w:val="20"/>
        </w:rPr>
        <w:t xml:space="preserve">3.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развития гражданского общества и молодежи Камчатского края (далее - Министерство) как получателя средств краевого бюджета на цели, указанные в </w:t>
      </w:r>
      <w:hyperlink w:history="0" w:anchor="P419" w:tooltip="2. Субсидии предоставляются в целях софинансирования расходных обязательств муниципальных образований в Камчатском крае (далее - муниципальные образования),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 направленных на создание условий для устойчивого развития экономики традиционных отраслей хозяйственной деятельности коренных малочисленных народов Севера, Сибири и Дальн...">
        <w:r>
          <w:rPr>
            <w:sz w:val="20"/>
            <w:color w:val="0000ff"/>
          </w:rPr>
          <w:t xml:space="preserve">части 2</w:t>
        </w:r>
      </w:hyperlink>
      <w:r>
        <w:rPr>
          <w:sz w:val="20"/>
        </w:rPr>
        <w:t xml:space="preserve"> настоящего Порядка.</w:t>
      </w:r>
    </w:p>
    <w:bookmarkStart w:id="421" w:name="P421"/>
    <w:bookmarkEnd w:id="421"/>
    <w:p>
      <w:pPr>
        <w:pStyle w:val="0"/>
        <w:spacing w:before="200" w:line-rule="auto"/>
        <w:ind w:firstLine="540"/>
        <w:jc w:val="both"/>
      </w:pPr>
      <w:r>
        <w:rPr>
          <w:sz w:val="20"/>
        </w:rPr>
        <w:t xml:space="preserve">4.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отнесение территории муниципального образования к месту традиционного проживания и традиционной хозяйственной деятельности коренных малочисленных народов согласно </w:t>
      </w:r>
      <w:hyperlink w:history="0" r:id="rId47" w:tooltip="Распоряжение Правительства РФ от 08.05.2009 N 631-р (ред. от 06.05.2024)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Распоряжению</w:t>
        </w:r>
      </w:hyperlink>
      <w:r>
        <w:rPr>
          <w:sz w:val="20"/>
        </w:rPr>
        <w:t xml:space="preserve"> Правительства Российской Федерации от 08.05.2009 N 631-р;</w:t>
      </w:r>
    </w:p>
    <w:p>
      <w:pPr>
        <w:pStyle w:val="0"/>
        <w:spacing w:before="200" w:line-rule="auto"/>
        <w:ind w:firstLine="540"/>
        <w:jc w:val="both"/>
      </w:pPr>
      <w:r>
        <w:rPr>
          <w:sz w:val="20"/>
        </w:rPr>
        <w:t xml:space="preserve">2) наличие муниципальной программы (подпрограммы), содержащей мероприятия по созданию условий для устойчивого развития экономики традиционных отраслей хозяйственной деятельности коренных малочисленных народов на основе технологического оснащения и совершенствования модернизации в местах их традиционного проживания и традиционной хозяйственной деятельности;</w:t>
      </w:r>
    </w:p>
    <w:p>
      <w:pPr>
        <w:pStyle w:val="0"/>
        <w:spacing w:before="200" w:line-rule="auto"/>
        <w:ind w:firstLine="540"/>
        <w:jc w:val="both"/>
      </w:pPr>
      <w:r>
        <w:rPr>
          <w:sz w:val="20"/>
        </w:rPr>
        <w:t xml:space="preserve">3) наличие муниципального правового акта, регулирующего порядок предоставления субсидий общинам коренных малочисленных народов (далее - общины) с учетом требований, установленных </w:t>
      </w:r>
      <w:hyperlink w:history="0" w:anchor="P426" w:tooltip="6. Направлением расходования средств субсидии, предоставленной из краевого бюджета местному бюджету, является предоставление в соответствии с муниципальным правовым актом субсидий общинам, зарегистрированным на территории муниципального образования, из бюджета которого предоставляется субсидия, при соблюдении следующих требований:">
        <w:r>
          <w:rPr>
            <w:sz w:val="20"/>
            <w:color w:val="0000ff"/>
          </w:rPr>
          <w:t xml:space="preserve">частью 6</w:t>
        </w:r>
      </w:hyperlink>
      <w:r>
        <w:rPr>
          <w:sz w:val="20"/>
        </w:rPr>
        <w:t xml:space="preserve"> настоящего Порядка.</w:t>
      </w:r>
    </w:p>
    <w:bookmarkStart w:id="425" w:name="P425"/>
    <w:bookmarkEnd w:id="425"/>
    <w:p>
      <w:pPr>
        <w:pStyle w:val="0"/>
        <w:spacing w:before="200" w:line-rule="auto"/>
        <w:ind w:firstLine="540"/>
        <w:jc w:val="both"/>
      </w:pPr>
      <w:r>
        <w:rPr>
          <w:sz w:val="20"/>
        </w:rPr>
        <w:t xml:space="preserve">5.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426" w:name="P426"/>
    <w:bookmarkEnd w:id="426"/>
    <w:p>
      <w:pPr>
        <w:pStyle w:val="0"/>
        <w:spacing w:before="200" w:line-rule="auto"/>
        <w:ind w:firstLine="540"/>
        <w:jc w:val="both"/>
      </w:pPr>
      <w:r>
        <w:rPr>
          <w:sz w:val="20"/>
        </w:rPr>
        <w:t xml:space="preserve">6. Направлением расходования средств субсидии, предоставленной из краевого бюджета местному бюджету, является предоставление в соответствии с муниципальным правовым актом субсидий общинам, зарегистрированным на территории муниципального образования, из бюджета которого предоставляется субсидия, при соблюдении следующих требований:</w:t>
      </w:r>
    </w:p>
    <w:p>
      <w:pPr>
        <w:pStyle w:val="0"/>
        <w:spacing w:before="200" w:line-rule="auto"/>
        <w:ind w:firstLine="540"/>
        <w:jc w:val="both"/>
      </w:pPr>
      <w:r>
        <w:rPr>
          <w:sz w:val="20"/>
        </w:rPr>
        <w:t xml:space="preserve">1) община соответствует требованиям к получателям субсидии, предусмотренным </w:t>
      </w:r>
      <w:hyperlink w:history="0" r:id="rId4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подпунктом "а" пункта 3</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w:t>
      </w:r>
    </w:p>
    <w:p>
      <w:pPr>
        <w:pStyle w:val="0"/>
        <w:spacing w:before="200" w:line-rule="auto"/>
        <w:ind w:firstLine="540"/>
        <w:jc w:val="both"/>
      </w:pPr>
      <w:r>
        <w:rPr>
          <w:sz w:val="20"/>
        </w:rPr>
        <w:t xml:space="preserve">2) община осуществляет виды (один из видов) традиционной хозяйственной деятельности коренных малочисленных народов, предусмотренный (предусмотренные) </w:t>
      </w:r>
      <w:hyperlink w:history="0" r:id="rId49" w:tooltip="Распоряжение Правительства РФ от 08.05.2009 N 631-р (ред. от 06.05.2024)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08.05.2009 N 631-р;</w:t>
      </w:r>
    </w:p>
    <w:p>
      <w:pPr>
        <w:pStyle w:val="0"/>
        <w:spacing w:before="200" w:line-rule="auto"/>
        <w:ind w:firstLine="540"/>
        <w:jc w:val="both"/>
      </w:pPr>
      <w:r>
        <w:rPr>
          <w:sz w:val="20"/>
        </w:rPr>
        <w:t xml:space="preserve">3) община осуществляет софинансирование расходов в размере не менее 5 процентов от общего размера предоставленной субсидии;</w:t>
      </w:r>
    </w:p>
    <w:p>
      <w:pPr>
        <w:pStyle w:val="0"/>
        <w:spacing w:before="200" w:line-rule="auto"/>
        <w:ind w:firstLine="540"/>
        <w:jc w:val="both"/>
      </w:pPr>
      <w:r>
        <w:rPr>
          <w:sz w:val="20"/>
        </w:rPr>
        <w:t xml:space="preserve">4) община направляет средства субсидии путем безналичных расчетов с контрагентами в форме платежных поручений (с расчетного счета общины, открытого в учреждениях Центрального банка Российской Федерации или кредитной организации) на приобретение, в целях укрепления материально-технической базы традиционных отраслей хозяйственной деятельности общины, работ и услуг, а также следующих новых (не бывших в употреблении) товаров (материальных ценностей):</w:t>
      </w:r>
    </w:p>
    <w:p>
      <w:pPr>
        <w:pStyle w:val="0"/>
        <w:spacing w:before="200" w:line-rule="auto"/>
        <w:ind w:firstLine="540"/>
        <w:jc w:val="both"/>
      </w:pPr>
      <w:r>
        <w:rPr>
          <w:sz w:val="20"/>
        </w:rPr>
        <w:t xml:space="preserve">а) квадроциклов, прицепов к квадроциклам, снегоходов, саней для снегоходов (нарт), болотоходов, лодок (моторных, гребных), лодочных моторов;</w:t>
      </w:r>
    </w:p>
    <w:p>
      <w:pPr>
        <w:pStyle w:val="0"/>
        <w:spacing w:before="200" w:line-rule="auto"/>
        <w:ind w:firstLine="540"/>
        <w:jc w:val="both"/>
      </w:pPr>
      <w:r>
        <w:rPr>
          <w:sz w:val="20"/>
        </w:rPr>
        <w:t xml:space="preserve">б) электрогенераторов, холодильного оборудования, вакуумных упаковщиков, бензопил, оборудования для хранения и переработки кормов;</w:t>
      </w:r>
    </w:p>
    <w:p>
      <w:pPr>
        <w:pStyle w:val="0"/>
        <w:spacing w:before="200" w:line-rule="auto"/>
        <w:ind w:firstLine="540"/>
        <w:jc w:val="both"/>
      </w:pPr>
      <w:r>
        <w:rPr>
          <w:sz w:val="20"/>
        </w:rPr>
        <w:t xml:space="preserve">в) оборудования для заготовки и переработки пищевых лесных ресурсов и лекарственных растений; орудий добычи (вылова) водных биоресурсов и комплектующих к ним; разрешенных к применению орудий добывания объектов животного мира, отнесенных к объектам охоты;</w:t>
      </w:r>
    </w:p>
    <w:p>
      <w:pPr>
        <w:pStyle w:val="0"/>
        <w:spacing w:before="200" w:line-rule="auto"/>
        <w:ind w:firstLine="540"/>
        <w:jc w:val="both"/>
      </w:pPr>
      <w:r>
        <w:rPr>
          <w:sz w:val="20"/>
        </w:rPr>
        <w:t xml:space="preserve">г) специальной одежды, обуви, и других средств индивидуальной защиты (костюм зимний, летний, демисезонный, ветрозащитный, плащ-накидка, свитер, тулуп овчинный (кухлянка), нижнее белье хлопчатобумажное и (или) шерстяное, ботинки или сапоги резиновые, сапоги рыбацкие, сапоги-брюки рыбацкие, сапоги резиновые с высокими голенищами или ботинки, брюки для охоты, унты (торбаса), нарукавники прорезиненные, носки шерстяные и (или) хлопчатобумажные (портянки), шапка, перчатки трикотажные и (или) резиновые, рукавицы брезентовые и (или) теплые (меховые), жилет спасательный, спальный мешок, вкладыши в спальный мешок);</w:t>
      </w:r>
    </w:p>
    <w:p>
      <w:pPr>
        <w:pStyle w:val="0"/>
        <w:spacing w:before="200" w:line-rule="auto"/>
        <w:ind w:firstLine="540"/>
        <w:jc w:val="both"/>
      </w:pPr>
      <w:r>
        <w:rPr>
          <w:sz w:val="20"/>
        </w:rPr>
        <w:t xml:space="preserve">д) палаток, пологов бязевых (марлевых), электрических фонариков, рюкзаков, патронташей-жилетов, ягдташей или сеток для дичи);</w:t>
      </w:r>
    </w:p>
    <w:p>
      <w:pPr>
        <w:pStyle w:val="0"/>
        <w:spacing w:before="200" w:line-rule="auto"/>
        <w:ind w:firstLine="540"/>
        <w:jc w:val="both"/>
      </w:pPr>
      <w:r>
        <w:rPr>
          <w:sz w:val="20"/>
        </w:rPr>
        <w:t xml:space="preserve">е) поголовья оленей;</w:t>
      </w:r>
    </w:p>
    <w:p>
      <w:pPr>
        <w:pStyle w:val="0"/>
        <w:spacing w:before="200" w:line-rule="auto"/>
        <w:ind w:firstLine="540"/>
        <w:jc w:val="both"/>
      </w:pPr>
      <w:r>
        <w:rPr>
          <w:sz w:val="20"/>
        </w:rPr>
        <w:t xml:space="preserve">ж) оборудования, инвентаря и материалов, непосредственным образом используемых при изготовлении изделий народных художественных промыслов;</w:t>
      </w:r>
    </w:p>
    <w:p>
      <w:pPr>
        <w:pStyle w:val="0"/>
        <w:spacing w:before="200" w:line-rule="auto"/>
        <w:ind w:firstLine="540"/>
        <w:jc w:val="both"/>
      </w:pPr>
      <w:r>
        <w:rPr>
          <w:sz w:val="20"/>
        </w:rPr>
        <w:t xml:space="preserve">з) пило- и стройматериалов для строительства и ремонта будок, вольеров, хозяйственных построек и сооружений, материалов для изготовления ездового снаряжения (ошейников, шлеек, упряжи), привязи (цепей, карабинов, вертлюг) и нарт, кормов, вакцин.</w:t>
      </w:r>
    </w:p>
    <w:p>
      <w:pPr>
        <w:pStyle w:val="0"/>
        <w:spacing w:before="200" w:line-rule="auto"/>
        <w:ind w:firstLine="540"/>
        <w:jc w:val="both"/>
      </w:pPr>
      <w:r>
        <w:rPr>
          <w:sz w:val="20"/>
        </w:rPr>
        <w:t xml:space="preserve">7.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8.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50"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90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10. Размер субсидии местному бюджету определяется по следующей формуле:</w:t>
      </w:r>
    </w:p>
    <w:p>
      <w:pPr>
        <w:pStyle w:val="0"/>
        <w:jc w:val="both"/>
      </w:pPr>
      <w:r>
        <w:rPr>
          <w:sz w:val="20"/>
        </w:rPr>
      </w:r>
    </w:p>
    <w:p>
      <w:pPr>
        <w:pStyle w:val="0"/>
        <w:jc w:val="center"/>
      </w:pPr>
      <w:r>
        <w:rPr>
          <w:position w:val="-62"/>
        </w:rPr>
        <w:drawing>
          <wp:inline distT="0" distB="0" distL="0" distR="0">
            <wp:extent cx="1304925"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j</w:t>
      </w:r>
      <w:r>
        <w:rPr>
          <w:sz w:val="20"/>
        </w:rPr>
        <w:t xml:space="preserve"> - размер субсидии, предоставляемой местному бюджету j-того муниципального образования;</w:t>
      </w:r>
    </w:p>
    <w:p>
      <w:pPr>
        <w:pStyle w:val="0"/>
        <w:spacing w:before="200" w:line-rule="auto"/>
        <w:ind w:firstLine="540"/>
        <w:jc w:val="both"/>
      </w:pPr>
      <w:r>
        <w:rPr>
          <w:sz w:val="20"/>
        </w:rPr>
        <w:t xml:space="preserve">C</w:t>
      </w:r>
      <w:r>
        <w:rPr>
          <w:sz w:val="20"/>
          <w:vertAlign w:val="subscript"/>
        </w:rPr>
        <w:t xml:space="preserve">o</w:t>
      </w:r>
      <w:r>
        <w:rPr>
          <w:sz w:val="20"/>
        </w:rPr>
        <w:t xml:space="preserve"> - общий объем средств, предусмотренный на реализацию мероприятия, подлежащий распределению между муниципальными образованиями;</w:t>
      </w:r>
    </w:p>
    <w:p>
      <w:pPr>
        <w:pStyle w:val="0"/>
        <w:spacing w:before="200" w:line-rule="auto"/>
        <w:ind w:firstLine="540"/>
        <w:jc w:val="both"/>
      </w:pPr>
      <w:r>
        <w:rPr>
          <w:sz w:val="20"/>
        </w:rPr>
        <w:t xml:space="preserve">Чкмнс</w:t>
      </w:r>
      <w:r>
        <w:rPr>
          <w:sz w:val="20"/>
          <w:vertAlign w:val="subscript"/>
        </w:rPr>
        <w:t xml:space="preserve">j</w:t>
      </w:r>
      <w:r>
        <w:rPr>
          <w:sz w:val="20"/>
        </w:rPr>
        <w:t xml:space="preserve"> - численность коренных малочисленных народов, проживающих на территории j-того муниципального образования, включенных в </w:t>
      </w:r>
      <w:hyperlink w:history="0" r:id="rId5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перечень</w:t>
        </w:r>
      </w:hyperlink>
      <w:r>
        <w:rPr>
          <w:sz w:val="20"/>
        </w:rPr>
        <w:t xml:space="preserve">, утвержденный Распоряжением Правительства Российской Федерации от 17.04.2006 N 536-р (определяется на основании последних данных Всероссийской переписи населения);</w:t>
      </w:r>
    </w:p>
    <w:p>
      <w:pPr>
        <w:pStyle w:val="0"/>
        <w:spacing w:before="200" w:line-rule="auto"/>
        <w:ind w:firstLine="540"/>
        <w:jc w:val="both"/>
      </w:pPr>
      <w:r>
        <w:rPr>
          <w:sz w:val="20"/>
        </w:rPr>
        <w:t xml:space="preserve">БО</w:t>
      </w:r>
      <w:r>
        <w:rPr>
          <w:sz w:val="20"/>
          <w:vertAlign w:val="subscript"/>
        </w:rPr>
        <w:t xml:space="preserve">j</w:t>
      </w:r>
      <w:r>
        <w:rPr>
          <w:sz w:val="20"/>
        </w:rPr>
        <w:t xml:space="preserve"> - уровень бюджетной обеспеченности j-oгo муниципального образования после распределения дотации на выравнивание бюджетной обеспеченности муниципальных образований;</w:t>
      </w:r>
    </w:p>
    <w:p>
      <w:pPr>
        <w:pStyle w:val="0"/>
        <w:spacing w:before="200" w:line-rule="auto"/>
        <w:ind w:firstLine="540"/>
        <w:jc w:val="both"/>
      </w:pPr>
      <w:r>
        <w:rPr>
          <w:sz w:val="20"/>
        </w:rPr>
        <w:t xml:space="preserve">n - количество муниципальных образований, соответствующих критериям отбора муниципальных образований и условию предоставления субсидий, установленным </w:t>
      </w:r>
      <w:hyperlink w:history="0" w:anchor="P421" w:tooltip="4. Критериями отбора муниципальных образований для предоставления субсидий являются:">
        <w:r>
          <w:rPr>
            <w:sz w:val="20"/>
            <w:color w:val="0000ff"/>
          </w:rPr>
          <w:t xml:space="preserve">частями 4</w:t>
        </w:r>
      </w:hyperlink>
      <w:r>
        <w:rPr>
          <w:sz w:val="20"/>
        </w:rPr>
        <w:t xml:space="preserve"> и </w:t>
      </w:r>
      <w:hyperlink w:history="0" w:anchor="P425" w:tooltip="5.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5</w:t>
        </w:r>
      </w:hyperlink>
      <w:r>
        <w:rPr>
          <w:sz w:val="20"/>
        </w:rPr>
        <w:t xml:space="preserve"> настоящего Порядка.</w:t>
      </w:r>
    </w:p>
    <w:p>
      <w:pPr>
        <w:pStyle w:val="0"/>
        <w:spacing w:before="200" w:line-rule="auto"/>
        <w:ind w:firstLine="540"/>
        <w:jc w:val="both"/>
      </w:pPr>
      <w:r>
        <w:rPr>
          <w:sz w:val="20"/>
        </w:rPr>
        <w:t xml:space="preserve">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w:t>
      </w:r>
    </w:p>
    <w:p>
      <w:pPr>
        <w:pStyle w:val="0"/>
        <w:spacing w:before="200" w:line-rule="auto"/>
        <w:jc w:val="both"/>
      </w:pPr>
      <w:r>
        <w:rPr>
          <w:sz w:val="20"/>
        </w:rPr>
        <w:t xml:space="preserve">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53"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54"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55"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12.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13.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14. Результатом использования субсидий является количество общин, получивших финансовую поддержку в целях создания условий для устойчивого развития экономики традиционных видов хозяйственной деятельности коренных малочисленных народов, на основе технологического оснащения и совершенствования модернизации, в местах их традиционного проживания и традиционной хозяйственной деятельности.</w:t>
      </w:r>
    </w:p>
    <w:p>
      <w:pPr>
        <w:pStyle w:val="0"/>
        <w:spacing w:before="200" w:line-rule="auto"/>
        <w:ind w:firstLine="540"/>
        <w:jc w:val="both"/>
      </w:pPr>
      <w:r>
        <w:rPr>
          <w:sz w:val="20"/>
        </w:rPr>
        <w:t xml:space="preserve">15.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16. Основаниями для отказа в предоставлении субсидий являются несоответствие муниципального образования критериям отбора муниципальных образований и условию предоставления субсидий, установленным </w:t>
      </w:r>
      <w:hyperlink w:history="0" w:anchor="P421" w:tooltip="4. Критериями отбора муниципальных образований для предоставления субсидий являются:">
        <w:r>
          <w:rPr>
            <w:sz w:val="20"/>
            <w:color w:val="0000ff"/>
          </w:rPr>
          <w:t xml:space="preserve">частями 4</w:t>
        </w:r>
      </w:hyperlink>
      <w:r>
        <w:rPr>
          <w:sz w:val="20"/>
        </w:rPr>
        <w:t xml:space="preserve"> и </w:t>
      </w:r>
      <w:hyperlink w:history="0" w:anchor="P425" w:tooltip="5.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5</w:t>
        </w:r>
      </w:hyperlink>
      <w:r>
        <w:rPr>
          <w:sz w:val="20"/>
        </w:rPr>
        <w:t xml:space="preserve"> настоящего Порядка.</w:t>
      </w:r>
    </w:p>
    <w:p>
      <w:pPr>
        <w:pStyle w:val="0"/>
        <w:spacing w:before="200" w:line-rule="auto"/>
        <w:ind w:firstLine="540"/>
        <w:jc w:val="both"/>
      </w:pPr>
      <w:r>
        <w:rPr>
          <w:sz w:val="20"/>
        </w:rPr>
        <w:t xml:space="preserve">17.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18.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19.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20.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56"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21. В случае, если неиспользованная субсидия не перечислена в доход краевого бюджета в срок, установленный </w:t>
      </w:r>
      <w:hyperlink w:history="0" r:id="rId57"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В РАМКАХ РЕАЛИЗАЦИИ</w:t>
      </w:r>
    </w:p>
    <w:p>
      <w:pPr>
        <w:pStyle w:val="2"/>
        <w:jc w:val="center"/>
      </w:pPr>
      <w:r>
        <w:rPr>
          <w:sz w:val="20"/>
        </w:rPr>
        <w:t xml:space="preserve">КОМПЛЕКСА ПРОЦЕССНЫХ МЕРОПРИЯТИЙ "СТИМУЛИРОВАНИЕ РАЗВИТИЯ</w:t>
      </w:r>
    </w:p>
    <w:p>
      <w:pPr>
        <w:pStyle w:val="2"/>
        <w:jc w:val="center"/>
      </w:pPr>
      <w:r>
        <w:rPr>
          <w:sz w:val="20"/>
        </w:rPr>
        <w:t xml:space="preserve">МЕСТНЫХ СООБЩЕСТВ, РАЗВИТИЯ БЛАГОТВОРИТЕЛЬНОСТИ" В ЦЕЛЯХ</w:t>
      </w:r>
    </w:p>
    <w:p>
      <w:pPr>
        <w:pStyle w:val="2"/>
        <w:jc w:val="center"/>
      </w:pPr>
      <w:r>
        <w:rPr>
          <w:sz w:val="20"/>
        </w:rPr>
        <w:t xml:space="preserve">РЕАЛИЗАЦИИ МЕРОПРИЯТИЙ МУНИЦИПАЛЬНЫХ ПРОГРАММ ПОДДЕРЖКИ</w:t>
      </w:r>
    </w:p>
    <w:p>
      <w:pPr>
        <w:pStyle w:val="2"/>
        <w:jc w:val="center"/>
      </w:pPr>
      <w:r>
        <w:rPr>
          <w:sz w:val="20"/>
        </w:rPr>
        <w:t xml:space="preserve">СОЦИАЛЬНО ОРИЕНТИРОВАННЫХ НЕКОММЕРЧЕСКИХ ОРГАНИЗАЦИЙ</w:t>
      </w:r>
    </w:p>
    <w:p>
      <w:pPr>
        <w:pStyle w:val="0"/>
        <w:jc w:val="both"/>
      </w:pPr>
      <w:r>
        <w:rPr>
          <w:sz w:val="20"/>
        </w:rPr>
      </w:r>
    </w:p>
    <w:bookmarkStart w:id="487" w:name="P487"/>
    <w:bookmarkEnd w:id="487"/>
    <w:p>
      <w:pPr>
        <w:pStyle w:val="0"/>
        <w:ind w:firstLine="540"/>
        <w:jc w:val="both"/>
      </w:pPr>
      <w:r>
        <w:rPr>
          <w:sz w:val="20"/>
        </w:rPr>
        <w:t xml:space="preserve">1. Настоящий Порядок разработан в соответствии со </w:t>
      </w:r>
      <w:hyperlink w:history="0" r:id="rId58"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59"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комплекса процессных мероприятий "Стимулирование развития местных сообществ, развития благотворительности" в целях реализации мероприятий муниципальных программ поддержки социально ориентированных некоммерческих организаций (далее - субсидии, мероприятие, СОНКО).</w:t>
      </w:r>
    </w:p>
    <w:p>
      <w:pPr>
        <w:pStyle w:val="0"/>
        <w:spacing w:before="200" w:line-rule="auto"/>
        <w:ind w:firstLine="540"/>
        <w:jc w:val="both"/>
      </w:pPr>
      <w:r>
        <w:rPr>
          <w:sz w:val="20"/>
        </w:rPr>
        <w:t xml:space="preserve">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развития гражданского общества и молодежи Камчатского края (далее - Министерство) как получателя средств краевого бюджета на цели, указанные в </w:t>
      </w:r>
      <w:hyperlink w:history="0" w:anchor="P487"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комплекса процессных мероприятий &quot;Стимулиров...">
        <w:r>
          <w:rPr>
            <w:sz w:val="20"/>
            <w:color w:val="0000ff"/>
          </w:rPr>
          <w:t xml:space="preserve">части 1</w:t>
        </w:r>
      </w:hyperlink>
      <w:r>
        <w:rPr>
          <w:sz w:val="20"/>
        </w:rPr>
        <w:t xml:space="preserve"> настоящего Порядка.</w:t>
      </w:r>
    </w:p>
    <w:bookmarkStart w:id="489" w:name="P489"/>
    <w:bookmarkEnd w:id="489"/>
    <w:p>
      <w:pPr>
        <w:pStyle w:val="0"/>
        <w:spacing w:before="200" w:line-rule="auto"/>
        <w:ind w:firstLine="540"/>
        <w:jc w:val="both"/>
      </w:pPr>
      <w:r>
        <w:rPr>
          <w:sz w:val="20"/>
        </w:rPr>
        <w:t xml:space="preserve">3.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 предусмотренные </w:t>
      </w:r>
      <w:hyperlink w:history="0" r:id="rId60"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и </w:t>
      </w:r>
      <w:hyperlink w:history="0" r:id="rId61" w:tooltip="Закон Камчатского края от 14.11.2011 N 689 (ред. от 11.03.2019) &quot;О государственной поддержке некоммерческих организаций в Камчатском крае&quot; (принят Постановлением Законодательного Собрания Камчатского края от 01.11.2011 N 1205) {КонсультантПлюс}">
        <w:r>
          <w:rPr>
            <w:sz w:val="20"/>
            <w:color w:val="0000ff"/>
          </w:rPr>
          <w:t xml:space="preserve">частью 1 статьи 4</w:t>
        </w:r>
      </w:hyperlink>
      <w:r>
        <w:rPr>
          <w:sz w:val="20"/>
        </w:rPr>
        <w:t xml:space="preserve"> Закона Камчатского края от 14.11.2011 N 689 "О государственной поддержке некоммерческих организаций в Камчатском крае".</w:t>
      </w:r>
    </w:p>
    <w:bookmarkStart w:id="490" w:name="P490"/>
    <w:bookmarkEnd w:id="490"/>
    <w:p>
      <w:pPr>
        <w:pStyle w:val="0"/>
        <w:spacing w:before="200" w:line-rule="auto"/>
        <w:ind w:firstLine="540"/>
        <w:jc w:val="both"/>
      </w:pPr>
      <w:r>
        <w:rPr>
          <w:sz w:val="20"/>
        </w:rPr>
        <w:t xml:space="preserve">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6.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62"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90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местному бюджету определяется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j</w:t>
      </w:r>
      <w:r>
        <w:rPr>
          <w:sz w:val="20"/>
        </w:rPr>
        <w:t xml:space="preserve"> = SUM C</w:t>
      </w:r>
      <w:r>
        <w:rPr>
          <w:sz w:val="20"/>
          <w:vertAlign w:val="subscript"/>
        </w:rPr>
        <w:t xml:space="preserve">ji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ji</w:t>
      </w:r>
      <w:r>
        <w:rPr>
          <w:sz w:val="20"/>
        </w:rPr>
        <w:t xml:space="preserve"> - объем субсидии бюджету j-того муниципального образования на реализацию i-тых мероприятий, определяемый по следующей формуле:</w:t>
      </w:r>
    </w:p>
    <w:p>
      <w:pPr>
        <w:pStyle w:val="0"/>
        <w:jc w:val="both"/>
      </w:pPr>
      <w:r>
        <w:rPr>
          <w:sz w:val="20"/>
        </w:rPr>
      </w:r>
    </w:p>
    <w:p>
      <w:pPr>
        <w:pStyle w:val="0"/>
        <w:jc w:val="center"/>
      </w:pPr>
      <w:r>
        <w:rPr>
          <w:sz w:val="20"/>
        </w:rPr>
        <w:t xml:space="preserve">C</w:t>
      </w:r>
      <w:r>
        <w:rPr>
          <w:sz w:val="20"/>
          <w:vertAlign w:val="subscript"/>
        </w:rPr>
        <w:t xml:space="preserve">ji</w:t>
      </w:r>
      <w:r>
        <w:rPr>
          <w:sz w:val="20"/>
        </w:rPr>
        <w:t xml:space="preserve"> = С</w:t>
      </w:r>
      <w:r>
        <w:rPr>
          <w:sz w:val="20"/>
          <w:vertAlign w:val="subscript"/>
        </w:rPr>
        <w:t xml:space="preserve">о</w:t>
      </w:r>
      <w:r>
        <w:rPr>
          <w:sz w:val="20"/>
        </w:rPr>
        <w:t xml:space="preserve"> х (M</w:t>
      </w:r>
      <w:r>
        <w:rPr>
          <w:sz w:val="20"/>
          <w:vertAlign w:val="subscript"/>
        </w:rPr>
        <w:t xml:space="preserve">ji</w:t>
      </w:r>
      <w:r>
        <w:rPr>
          <w:sz w:val="20"/>
        </w:rPr>
        <w:t xml:space="preserve"> х Д</w:t>
      </w:r>
      <w:r>
        <w:rPr>
          <w:sz w:val="20"/>
          <w:vertAlign w:val="superscript"/>
        </w:rPr>
        <w:t xml:space="preserve">соф</w:t>
      </w:r>
      <w:r>
        <w:rPr>
          <w:sz w:val="20"/>
        </w:rPr>
        <w:t xml:space="preserve">/SUM (М</w:t>
      </w:r>
      <w:r>
        <w:rPr>
          <w:sz w:val="20"/>
          <w:vertAlign w:val="subscript"/>
        </w:rPr>
        <w:t xml:space="preserve">(1-i)</w:t>
      </w:r>
      <w:r>
        <w:rPr>
          <w:sz w:val="20"/>
        </w:rPr>
        <w:t xml:space="preserve">) х Д</w:t>
      </w:r>
      <w:r>
        <w:rPr>
          <w:sz w:val="20"/>
          <w:vertAlign w:val="superscript"/>
        </w:rPr>
        <w:t xml:space="preserve">соф</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o</w:t>
      </w:r>
      <w:r>
        <w:rPr>
          <w:sz w:val="20"/>
        </w:rPr>
        <w:t xml:space="preserve"> - общий объем средств, предусмотренный на реализацию мероприятий, подлежащий распределению между муниципальными образованиями;</w:t>
      </w:r>
    </w:p>
    <w:p>
      <w:pPr>
        <w:pStyle w:val="0"/>
        <w:spacing w:before="200" w:line-rule="auto"/>
        <w:ind w:firstLine="540"/>
        <w:jc w:val="both"/>
      </w:pPr>
      <w:r>
        <w:rPr>
          <w:sz w:val="20"/>
        </w:rPr>
        <w:t xml:space="preserve">M</w:t>
      </w:r>
      <w:r>
        <w:rPr>
          <w:sz w:val="20"/>
          <w:vertAlign w:val="subscript"/>
        </w:rPr>
        <w:t xml:space="preserve">ji</w:t>
      </w:r>
      <w:r>
        <w:rPr>
          <w:sz w:val="20"/>
        </w:rPr>
        <w:t xml:space="preserve"> - заявленный органом местного самоуправления общий объем расходного обязательства по i-тым мероприятиям j-того муниципального образования;</w:t>
      </w:r>
    </w:p>
    <w:p>
      <w:pPr>
        <w:pStyle w:val="0"/>
        <w:spacing w:before="200" w:line-rule="auto"/>
        <w:ind w:firstLine="540"/>
        <w:jc w:val="both"/>
      </w:pPr>
      <w:r>
        <w:rPr>
          <w:sz w:val="20"/>
        </w:rPr>
        <w:t xml:space="preserve">SUM (М</w:t>
      </w:r>
      <w:r>
        <w:rPr>
          <w:sz w:val="20"/>
          <w:vertAlign w:val="subscript"/>
        </w:rPr>
        <w:t xml:space="preserve">(1-i)</w:t>
      </w:r>
      <w:r>
        <w:rPr>
          <w:sz w:val="20"/>
        </w:rPr>
        <w:t xml:space="preserve"> - общий объем расходных обязательств по мероприятиям муниципальных образований;</w:t>
      </w:r>
    </w:p>
    <w:p>
      <w:pPr>
        <w:pStyle w:val="0"/>
        <w:spacing w:before="200" w:line-rule="auto"/>
        <w:ind w:firstLine="540"/>
        <w:jc w:val="both"/>
      </w:pPr>
      <w:r>
        <w:rPr>
          <w:sz w:val="20"/>
        </w:rPr>
        <w:t xml:space="preserve">Д</w:t>
      </w:r>
      <w:r>
        <w:rPr>
          <w:sz w:val="20"/>
          <w:vertAlign w:val="superscript"/>
        </w:rPr>
        <w:t xml:space="preserve">соф</w:t>
      </w:r>
      <w:r>
        <w:rPr>
          <w:sz w:val="20"/>
        </w:rPr>
        <w:t xml:space="preserve"> _ доля софинансирования расходных обязательств за счет средств краевого бюджета;</w:t>
      </w:r>
    </w:p>
    <w:p>
      <w:pPr>
        <w:pStyle w:val="0"/>
        <w:spacing w:before="200" w:line-rule="auto"/>
        <w:ind w:firstLine="540"/>
        <w:jc w:val="both"/>
      </w:pPr>
      <w:r>
        <w:rPr>
          <w:sz w:val="20"/>
        </w:rPr>
        <w:t xml:space="preserve">i - количество мероприятий, запланированных к реализации в отчетном финансовом году.</w:t>
      </w:r>
    </w:p>
    <w:p>
      <w:pPr>
        <w:pStyle w:val="0"/>
        <w:spacing w:before="200" w:line-rule="auto"/>
        <w:ind w:firstLine="540"/>
        <w:jc w:val="both"/>
      </w:pPr>
      <w:r>
        <w:rPr>
          <w:sz w:val="20"/>
        </w:rPr>
        <w:t xml:space="preserve">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63"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64"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65"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12. Для оценки эффективности использования субсидий применяется следующий перечень результатов использования субсидий:</w:t>
      </w:r>
    </w:p>
    <w:p>
      <w:pPr>
        <w:pStyle w:val="0"/>
        <w:spacing w:before="200" w:line-rule="auto"/>
        <w:ind w:firstLine="540"/>
        <w:jc w:val="both"/>
      </w:pPr>
      <w:r>
        <w:rPr>
          <w:sz w:val="20"/>
        </w:rPr>
        <w:t xml:space="preserve">1) количество мероприятий в рамках программ и проектов СОНКО, проведенных при финансовой поддержке за счет средств местного бюджета;</w:t>
      </w:r>
    </w:p>
    <w:p>
      <w:pPr>
        <w:pStyle w:val="0"/>
        <w:spacing w:before="200" w:line-rule="auto"/>
        <w:ind w:firstLine="540"/>
        <w:jc w:val="both"/>
      </w:pPr>
      <w:r>
        <w:rPr>
          <w:sz w:val="20"/>
        </w:rPr>
        <w:t xml:space="preserve">2) количество участников мероприятий в рамках программ и проектов СОНКО, проведенных при финансовой поддержке за счет средств местного бюджета.</w:t>
      </w:r>
    </w:p>
    <w:p>
      <w:pPr>
        <w:pStyle w:val="0"/>
        <w:spacing w:before="200" w:line-rule="auto"/>
        <w:ind w:firstLine="540"/>
        <w:jc w:val="both"/>
      </w:pPr>
      <w:r>
        <w:rPr>
          <w:sz w:val="20"/>
        </w:rPr>
        <w:t xml:space="preserve">13.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субсидий являются несоответствие муниципального образования критерию отбора муниципальных образований и условию предоставления субсидий, установленным </w:t>
      </w:r>
      <w:hyperlink w:history="0" w:anchor="P489" w:tooltip="3.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 предусмотренные пунктом 1 статьи 31.1 Федерального закона от 12.01.1996 N 7-ФЗ &quot;О некоммерческих организациях&quot; и частью 1 стать...">
        <w:r>
          <w:rPr>
            <w:sz w:val="20"/>
            <w:color w:val="0000ff"/>
          </w:rPr>
          <w:t xml:space="preserve">частями 3</w:t>
        </w:r>
      </w:hyperlink>
      <w:r>
        <w:rPr>
          <w:sz w:val="20"/>
        </w:rPr>
        <w:t xml:space="preserve"> и </w:t>
      </w:r>
      <w:hyperlink w:history="0" w:anchor="P490"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15.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16.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17.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18.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66"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 случае, если неиспользованная субсидия не перечислена в доход краевого бюджета в срок, установленный </w:t>
      </w:r>
      <w:hyperlink w:history="0" r:id="rId67"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В РАМКАХ РЕАЛИЗАЦИИ</w:t>
      </w:r>
    </w:p>
    <w:p>
      <w:pPr>
        <w:pStyle w:val="2"/>
        <w:jc w:val="center"/>
      </w:pPr>
      <w:r>
        <w:rPr>
          <w:sz w:val="20"/>
        </w:rPr>
        <w:t xml:space="preserve">КОМПЛЕКСА ПРОЦЕССНЫХ МЕРОПРИЯТИЙ "СОЗДАНИЕ И ПОДДЕРЖКА</w:t>
      </w:r>
    </w:p>
    <w:p>
      <w:pPr>
        <w:pStyle w:val="2"/>
        <w:jc w:val="center"/>
      </w:pPr>
      <w:r>
        <w:rPr>
          <w:sz w:val="20"/>
        </w:rPr>
        <w:t xml:space="preserve">ИНФРАСТРУКТУРЫ ДЛЯ ДЕЯТЕЛЬНОСТИ НЕКОММЕРЧЕСКИХ ОРГАНИЗАЦИЙ</w:t>
      </w:r>
    </w:p>
    <w:p>
      <w:pPr>
        <w:pStyle w:val="2"/>
        <w:jc w:val="center"/>
      </w:pPr>
      <w:r>
        <w:rPr>
          <w:sz w:val="20"/>
        </w:rPr>
        <w:t xml:space="preserve">НА РЕГИОНАЛЬНОМ И МУНИЦИПАЛЬНОМ УРОВНЯХ, ИМУЩЕСТВЕННАЯ</w:t>
      </w:r>
    </w:p>
    <w:p>
      <w:pPr>
        <w:pStyle w:val="2"/>
        <w:jc w:val="center"/>
      </w:pPr>
      <w:r>
        <w:rPr>
          <w:sz w:val="20"/>
        </w:rPr>
        <w:t xml:space="preserve">ПОДДЕРЖКА НЕКОММЕРЧЕСКИХ ОРГАНИЗАЦИЙ" В ЧАСТИ ОБЕСПЕЧЕНИЯ</w:t>
      </w:r>
    </w:p>
    <w:p>
      <w:pPr>
        <w:pStyle w:val="2"/>
        <w:jc w:val="center"/>
      </w:pPr>
      <w:r>
        <w:rPr>
          <w:sz w:val="20"/>
        </w:rPr>
        <w:t xml:space="preserve">ДЕЯТЕЛЬНОСТИ РАЙОННЫХ (ГОРОДСКИХ)</w:t>
      </w:r>
    </w:p>
    <w:p>
      <w:pPr>
        <w:pStyle w:val="2"/>
        <w:jc w:val="center"/>
      </w:pPr>
      <w:r>
        <w:rPr>
          <w:sz w:val="20"/>
        </w:rPr>
        <w:t xml:space="preserve">ИНФОРМАЦИОННО-КОНСУЛЬТАЦИОННЫХ ЦЕНТРОВ (ПУНКТОВ)</w:t>
      </w:r>
    </w:p>
    <w:p>
      <w:pPr>
        <w:pStyle w:val="2"/>
        <w:jc w:val="center"/>
      </w:pPr>
      <w:r>
        <w:rPr>
          <w:sz w:val="20"/>
        </w:rPr>
        <w:t xml:space="preserve">ПО ВОПРОСАМ ДЕЯТЕЛЬНОСТИ СОЦИАЛЬНО</w:t>
      </w:r>
    </w:p>
    <w:p>
      <w:pPr>
        <w:pStyle w:val="2"/>
        <w:jc w:val="center"/>
      </w:pPr>
      <w:r>
        <w:rPr>
          <w:sz w:val="20"/>
        </w:rPr>
        <w:t xml:space="preserve">ОРИЕНТИРОВАННЫХ НЕКОММЕРЧЕСКИХ</w:t>
      </w:r>
    </w:p>
    <w:p>
      <w:pPr>
        <w:pStyle w:val="2"/>
        <w:jc w:val="center"/>
      </w:pPr>
      <w:r>
        <w:rPr>
          <w:sz w:val="20"/>
        </w:rPr>
        <w:t xml:space="preserve">ОРГАНИЗАЦИЙ</w:t>
      </w:r>
    </w:p>
    <w:p>
      <w:pPr>
        <w:pStyle w:val="0"/>
        <w:jc w:val="both"/>
      </w:pPr>
      <w:r>
        <w:rPr>
          <w:sz w:val="20"/>
        </w:rPr>
      </w:r>
    </w:p>
    <w:bookmarkStart w:id="549" w:name="P549"/>
    <w:bookmarkEnd w:id="549"/>
    <w:p>
      <w:pPr>
        <w:pStyle w:val="0"/>
        <w:ind w:firstLine="540"/>
        <w:jc w:val="both"/>
      </w:pPr>
      <w:r>
        <w:rPr>
          <w:sz w:val="20"/>
        </w:rPr>
        <w:t xml:space="preserve">1. Настоящий Порядок разработан в соответствии со </w:t>
      </w:r>
      <w:hyperlink w:history="0" r:id="rId68"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69"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комплекса процессных мероприятий "Создание и поддержка инфраструктуры для деятельности некоммерческих организаций на региональном и муниципальном уровнях, имущественная поддержка некоммерческих организаций" в части обеспечения деятельности районных (городских) информационно-консультационных центров (пунктов) по вопросам деятельности социально ориентированных некоммерческих организаций (далее - субсидии, мероприятие, СОНКО).</w:t>
      </w:r>
    </w:p>
    <w:p>
      <w:pPr>
        <w:pStyle w:val="0"/>
        <w:spacing w:before="200" w:line-rule="auto"/>
        <w:ind w:firstLine="540"/>
        <w:jc w:val="both"/>
      </w:pPr>
      <w:r>
        <w:rPr>
          <w:sz w:val="20"/>
        </w:rPr>
        <w:t xml:space="preserve">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развития гражданского общества и молодежи Камчатского края (далее - Министерство) как получателя средств краевого бюджета на цели, указанные в </w:t>
      </w:r>
      <w:hyperlink w:history="0" w:anchor="P549"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комплекса процессных мероприятий &quot;Создание и...">
        <w:r>
          <w:rPr>
            <w:sz w:val="20"/>
            <w:color w:val="0000ff"/>
          </w:rPr>
          <w:t xml:space="preserve">части 1</w:t>
        </w:r>
      </w:hyperlink>
      <w:r>
        <w:rPr>
          <w:sz w:val="20"/>
        </w:rPr>
        <w:t xml:space="preserve"> настоящего Порядка.</w:t>
      </w:r>
    </w:p>
    <w:bookmarkStart w:id="551" w:name="P551"/>
    <w:bookmarkEnd w:id="551"/>
    <w:p>
      <w:pPr>
        <w:pStyle w:val="0"/>
        <w:spacing w:before="200" w:line-rule="auto"/>
        <w:ind w:firstLine="540"/>
        <w:jc w:val="both"/>
      </w:pPr>
      <w:r>
        <w:rPr>
          <w:sz w:val="20"/>
        </w:rPr>
        <w:t xml:space="preserve">3.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 предусмотренные </w:t>
      </w:r>
      <w:hyperlink w:history="0" r:id="rId70"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и </w:t>
      </w:r>
      <w:hyperlink w:history="0" r:id="rId71" w:tooltip="Закон Камчатского края от 14.11.2011 N 689 (ред. от 11.03.2019) &quot;О государственной поддержке некоммерческих организаций в Камчатском крае&quot; (принят Постановлением Законодательного Собрания Камчатского края от 01.11.2011 N 1205) {КонсультантПлюс}">
        <w:r>
          <w:rPr>
            <w:sz w:val="20"/>
            <w:color w:val="0000ff"/>
          </w:rPr>
          <w:t xml:space="preserve">частью 1 статьи 4</w:t>
        </w:r>
      </w:hyperlink>
      <w:r>
        <w:rPr>
          <w:sz w:val="20"/>
        </w:rPr>
        <w:t xml:space="preserve"> Закона Камчатского края от 14.11.2011 N 689 "О государственной поддержке некоммерческих организаций в Камчатском крае".</w:t>
      </w:r>
    </w:p>
    <w:bookmarkStart w:id="552" w:name="P552"/>
    <w:bookmarkEnd w:id="552"/>
    <w:p>
      <w:pPr>
        <w:pStyle w:val="0"/>
        <w:spacing w:before="200" w:line-rule="auto"/>
        <w:ind w:firstLine="540"/>
        <w:jc w:val="both"/>
      </w:pPr>
      <w:r>
        <w:rPr>
          <w:sz w:val="20"/>
        </w:rPr>
        <w:t xml:space="preserve">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6.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72"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90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местному бюджету определяется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j</w:t>
      </w:r>
      <w:r>
        <w:rPr>
          <w:sz w:val="20"/>
        </w:rPr>
        <w:t xml:space="preserve"> = SUM C</w:t>
      </w:r>
      <w:r>
        <w:rPr>
          <w:sz w:val="20"/>
          <w:vertAlign w:val="subscript"/>
        </w:rPr>
        <w:t xml:space="preserve">ji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ji</w:t>
      </w:r>
      <w:r>
        <w:rPr>
          <w:sz w:val="20"/>
        </w:rPr>
        <w:t xml:space="preserve"> - объем субсидии бюджету j-того муниципального образования на реализацию i-тых мероприятий, не превышающий 300 тысяч рублей и определяемый по следующей формуле:</w:t>
      </w:r>
    </w:p>
    <w:p>
      <w:pPr>
        <w:pStyle w:val="0"/>
        <w:jc w:val="both"/>
      </w:pPr>
      <w:r>
        <w:rPr>
          <w:sz w:val="20"/>
        </w:rPr>
      </w:r>
    </w:p>
    <w:p>
      <w:pPr>
        <w:pStyle w:val="0"/>
        <w:jc w:val="center"/>
      </w:pPr>
      <w:r>
        <w:rPr>
          <w:sz w:val="20"/>
        </w:rPr>
        <w:t xml:space="preserve">C</w:t>
      </w:r>
      <w:r>
        <w:rPr>
          <w:sz w:val="20"/>
          <w:vertAlign w:val="subscript"/>
        </w:rPr>
        <w:t xml:space="preserve">ji</w:t>
      </w:r>
      <w:r>
        <w:rPr>
          <w:sz w:val="20"/>
        </w:rPr>
        <w:t xml:space="preserve"> = С</w:t>
      </w:r>
      <w:r>
        <w:rPr>
          <w:sz w:val="20"/>
          <w:vertAlign w:val="subscript"/>
        </w:rPr>
        <w:t xml:space="preserve">о</w:t>
      </w:r>
      <w:r>
        <w:rPr>
          <w:sz w:val="20"/>
        </w:rPr>
        <w:t xml:space="preserve"> х (M</w:t>
      </w:r>
      <w:r>
        <w:rPr>
          <w:sz w:val="20"/>
          <w:vertAlign w:val="subscript"/>
        </w:rPr>
        <w:t xml:space="preserve">ji</w:t>
      </w:r>
      <w:r>
        <w:rPr>
          <w:sz w:val="20"/>
        </w:rPr>
        <w:t xml:space="preserve"> х Д</w:t>
      </w:r>
      <w:r>
        <w:rPr>
          <w:sz w:val="20"/>
          <w:vertAlign w:val="superscript"/>
        </w:rPr>
        <w:t xml:space="preserve">соф</w:t>
      </w:r>
      <w:r>
        <w:rPr>
          <w:sz w:val="20"/>
        </w:rPr>
        <w:t xml:space="preserve">/SUM (М</w:t>
      </w:r>
      <w:r>
        <w:rPr>
          <w:sz w:val="20"/>
          <w:vertAlign w:val="subscript"/>
        </w:rPr>
        <w:t xml:space="preserve">(1-i)</w:t>
      </w:r>
      <w:r>
        <w:rPr>
          <w:sz w:val="20"/>
        </w:rPr>
        <w:t xml:space="preserve">) х Д</w:t>
      </w:r>
      <w:r>
        <w:rPr>
          <w:sz w:val="20"/>
          <w:vertAlign w:val="superscript"/>
        </w:rPr>
        <w:t xml:space="preserve">соф</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w:t>
      </w:r>
      <w:r>
        <w:rPr>
          <w:sz w:val="20"/>
        </w:rPr>
        <w:t xml:space="preserve"> - общий объем средств, предусмотренный на реализацию мероприятий, подлежащий распределению между муниципальными образованиями;</w:t>
      </w:r>
    </w:p>
    <w:p>
      <w:pPr>
        <w:pStyle w:val="0"/>
        <w:spacing w:before="200" w:line-rule="auto"/>
        <w:ind w:firstLine="540"/>
        <w:jc w:val="both"/>
      </w:pPr>
      <w:r>
        <w:rPr>
          <w:sz w:val="20"/>
        </w:rPr>
        <w:t xml:space="preserve">M</w:t>
      </w:r>
      <w:r>
        <w:rPr>
          <w:sz w:val="20"/>
          <w:vertAlign w:val="subscript"/>
        </w:rPr>
        <w:t xml:space="preserve">ji</w:t>
      </w:r>
      <w:r>
        <w:rPr>
          <w:sz w:val="20"/>
        </w:rPr>
        <w:t xml:space="preserve"> - заявленный органом местного самоуправления общий объем расходного обязательства по i-тым мероприятиям j-того муниципального образования;</w:t>
      </w:r>
    </w:p>
    <w:p>
      <w:pPr>
        <w:pStyle w:val="0"/>
        <w:spacing w:before="200" w:line-rule="auto"/>
        <w:ind w:firstLine="540"/>
        <w:jc w:val="both"/>
      </w:pPr>
      <w:r>
        <w:rPr>
          <w:sz w:val="20"/>
        </w:rPr>
        <w:t xml:space="preserve">SUM (М</w:t>
      </w:r>
      <w:r>
        <w:rPr>
          <w:sz w:val="20"/>
          <w:vertAlign w:val="subscript"/>
        </w:rPr>
        <w:t xml:space="preserve">(1-i)</w:t>
      </w:r>
      <w:r>
        <w:rPr>
          <w:sz w:val="20"/>
        </w:rPr>
        <w:t xml:space="preserve"> - общий объем расходных обязательств по мероприятиям муниципальных образований;</w:t>
      </w:r>
    </w:p>
    <w:p>
      <w:pPr>
        <w:pStyle w:val="0"/>
        <w:spacing w:before="200" w:line-rule="auto"/>
        <w:ind w:firstLine="540"/>
        <w:jc w:val="both"/>
      </w:pPr>
      <w:r>
        <w:rPr>
          <w:sz w:val="20"/>
        </w:rPr>
        <w:t xml:space="preserve">Д</w:t>
      </w:r>
      <w:r>
        <w:rPr>
          <w:sz w:val="20"/>
          <w:vertAlign w:val="superscript"/>
        </w:rPr>
        <w:t xml:space="preserve">соф</w:t>
      </w:r>
      <w:r>
        <w:rPr>
          <w:sz w:val="20"/>
        </w:rPr>
        <w:t xml:space="preserve"> - доля софинансирования расходных обязательств за счет средств краевого бюджета;</w:t>
      </w:r>
    </w:p>
    <w:p>
      <w:pPr>
        <w:pStyle w:val="0"/>
        <w:spacing w:before="200" w:line-rule="auto"/>
        <w:ind w:firstLine="540"/>
        <w:jc w:val="both"/>
      </w:pPr>
      <w:r>
        <w:rPr>
          <w:sz w:val="20"/>
        </w:rPr>
        <w:t xml:space="preserve">i - количество мероприятий, запланированных к реализации в отчетном финансовом году.</w:t>
      </w:r>
    </w:p>
    <w:p>
      <w:pPr>
        <w:pStyle w:val="0"/>
        <w:spacing w:before="200" w:line-rule="auto"/>
        <w:ind w:firstLine="540"/>
        <w:jc w:val="both"/>
      </w:pPr>
      <w:r>
        <w:rPr>
          <w:sz w:val="20"/>
        </w:rPr>
        <w:t xml:space="preserve">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73"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74"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75"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12. Для оценки эффективности использования субсидий применяется следующий перечень результатов использования субсидий:</w:t>
      </w:r>
    </w:p>
    <w:p>
      <w:pPr>
        <w:pStyle w:val="0"/>
        <w:spacing w:before="200" w:line-rule="auto"/>
        <w:ind w:firstLine="540"/>
        <w:jc w:val="both"/>
      </w:pPr>
      <w:r>
        <w:rPr>
          <w:sz w:val="20"/>
        </w:rPr>
        <w:t xml:space="preserve">1) количество СОНКО, которым оказана методическая и консультационная поддержка;</w:t>
      </w:r>
    </w:p>
    <w:p>
      <w:pPr>
        <w:pStyle w:val="0"/>
        <w:spacing w:before="200" w:line-rule="auto"/>
        <w:ind w:firstLine="540"/>
        <w:jc w:val="both"/>
      </w:pPr>
      <w:r>
        <w:rPr>
          <w:sz w:val="20"/>
        </w:rPr>
        <w:t xml:space="preserve">2) количество публикаций в средствах массовой информации и в информационно-телекоммуникационной сети "Интернет", посвященных вопросам развития и деятельности СОНКО;</w:t>
      </w:r>
    </w:p>
    <w:p>
      <w:pPr>
        <w:pStyle w:val="0"/>
        <w:spacing w:before="200" w:line-rule="auto"/>
        <w:ind w:firstLine="540"/>
        <w:jc w:val="both"/>
      </w:pPr>
      <w:r>
        <w:rPr>
          <w:sz w:val="20"/>
        </w:rPr>
        <w:t xml:space="preserve">3) количество СОНКО, принявших участие в муниципальных конкурсах грантов социальных проектов.</w:t>
      </w:r>
    </w:p>
    <w:p>
      <w:pPr>
        <w:pStyle w:val="0"/>
        <w:spacing w:before="200" w:line-rule="auto"/>
        <w:ind w:firstLine="540"/>
        <w:jc w:val="both"/>
      </w:pPr>
      <w:r>
        <w:rPr>
          <w:sz w:val="20"/>
        </w:rPr>
        <w:t xml:space="preserve">13.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субсидий являются несоответствие муниципального образования критерию отбора муниципальных образований и условию предоставления субсидий, установленным </w:t>
      </w:r>
      <w:hyperlink w:history="0" w:anchor="P551" w:tooltip="3.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 предусмотренные пунктом 1 статьи 31.1 Федерального закона от 12.01.1996 N 7-ФЗ &quot;О некоммерческих организациях&quot; и частью 1 стать...">
        <w:r>
          <w:rPr>
            <w:sz w:val="20"/>
            <w:color w:val="0000ff"/>
          </w:rPr>
          <w:t xml:space="preserve">частями 3</w:t>
        </w:r>
      </w:hyperlink>
      <w:r>
        <w:rPr>
          <w:sz w:val="20"/>
        </w:rPr>
        <w:t xml:space="preserve"> и </w:t>
      </w:r>
      <w:hyperlink w:history="0" w:anchor="P552"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15.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16.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17.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18.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76"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 случае, если неиспользованная субсидия не перечислена в доход краевого бюджета в срок, установленный </w:t>
      </w:r>
      <w:hyperlink w:history="0" r:id="rId77"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В РАМКАХ РЕАЛИЗАЦИИ</w:t>
      </w:r>
    </w:p>
    <w:p>
      <w:pPr>
        <w:pStyle w:val="2"/>
        <w:jc w:val="center"/>
      </w:pPr>
      <w:r>
        <w:rPr>
          <w:sz w:val="20"/>
        </w:rPr>
        <w:t xml:space="preserve">РЕГИОНАЛЬНОГО ПРОЕКТА "РАЗВИТИЕ СИСТЕМЫ ПОДДЕРЖКИ МОЛОДЕЖИ</w:t>
      </w:r>
    </w:p>
    <w:p>
      <w:pPr>
        <w:pStyle w:val="2"/>
        <w:jc w:val="center"/>
      </w:pPr>
      <w:r>
        <w:rPr>
          <w:sz w:val="20"/>
        </w:rPr>
        <w:t xml:space="preserve">("МОЛОДЕЖЬ РОССИИ")" В ЦЕЛЯХ РЕАЛИЗАЦИЯ ПРОГРАММЫ</w:t>
      </w:r>
    </w:p>
    <w:p>
      <w:pPr>
        <w:pStyle w:val="2"/>
        <w:jc w:val="center"/>
      </w:pPr>
      <w:r>
        <w:rPr>
          <w:sz w:val="20"/>
        </w:rPr>
        <w:t xml:space="preserve">КОМПЛЕКСНОГО РАЗВИТИЯ МОЛОДЕЖНОЙ ПОЛИТИКИ</w:t>
      </w:r>
    </w:p>
    <w:p>
      <w:pPr>
        <w:pStyle w:val="2"/>
        <w:jc w:val="center"/>
      </w:pPr>
      <w:r>
        <w:rPr>
          <w:sz w:val="20"/>
        </w:rPr>
        <w:t xml:space="preserve">В РЕГИОНАХ РОССИЙСКОЙ ФЕДЕРАЦИИ</w:t>
      </w:r>
    </w:p>
    <w:p>
      <w:pPr>
        <w:pStyle w:val="2"/>
        <w:jc w:val="center"/>
      </w:pPr>
      <w:r>
        <w:rPr>
          <w:sz w:val="20"/>
        </w:rPr>
        <w:t xml:space="preserve">"РЕГИОН ДЛЯ МОЛОДЫХ"</w:t>
      </w:r>
    </w:p>
    <w:p>
      <w:pPr>
        <w:pStyle w:val="0"/>
        <w:jc w:val="both"/>
      </w:pPr>
      <w:r>
        <w:rPr>
          <w:sz w:val="20"/>
        </w:rPr>
      </w:r>
    </w:p>
    <w:bookmarkStart w:id="608" w:name="P608"/>
    <w:bookmarkEnd w:id="608"/>
    <w:p>
      <w:pPr>
        <w:pStyle w:val="0"/>
        <w:ind w:firstLine="540"/>
        <w:jc w:val="both"/>
      </w:pPr>
      <w:r>
        <w:rPr>
          <w:sz w:val="20"/>
        </w:rPr>
        <w:t xml:space="preserve">1. Настоящий Порядок разработан в соответствии со </w:t>
      </w:r>
      <w:hyperlink w:history="0" r:id="rId78"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79"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на софинансирование регионального проекта "Развитие системы поддержки молодежи ("Молодежь России")" в целях реализация программы комплексного развития молодежной политики в регионах Российской Федерации "Регион для молодых" (далее - субсидии, мероприятие).</w:t>
      </w:r>
    </w:p>
    <w:p>
      <w:pPr>
        <w:pStyle w:val="0"/>
        <w:spacing w:before="200" w:line-rule="auto"/>
        <w:ind w:firstLine="540"/>
        <w:jc w:val="both"/>
      </w:pPr>
      <w:r>
        <w:rPr>
          <w:sz w:val="20"/>
        </w:rPr>
        <w:t xml:space="preserve">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в том числе поступивших из федерального бюджета, и лимитов бюджетных обязательств, доведенных до Министерства развития гражданского общества и молодежи Камчатского края (далее - Министерство) как получателя средств краевого бюджета на цели, указанные в </w:t>
      </w:r>
      <w:hyperlink w:history="0" w:anchor="P608"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на софинансирование регионального проекта &quot;Развитие системы поддержки...">
        <w:r>
          <w:rPr>
            <w:sz w:val="20"/>
            <w:color w:val="0000ff"/>
          </w:rPr>
          <w:t xml:space="preserve">1</w:t>
        </w:r>
      </w:hyperlink>
      <w:r>
        <w:rPr>
          <w:sz w:val="20"/>
        </w:rPr>
        <w:t xml:space="preserve"> настоящего Порядка.</w:t>
      </w:r>
    </w:p>
    <w:bookmarkStart w:id="610" w:name="P610"/>
    <w:bookmarkEnd w:id="610"/>
    <w:p>
      <w:pPr>
        <w:pStyle w:val="0"/>
        <w:spacing w:before="200" w:line-rule="auto"/>
        <w:ind w:firstLine="540"/>
        <w:jc w:val="both"/>
      </w:pPr>
      <w:r>
        <w:rPr>
          <w:sz w:val="20"/>
        </w:rPr>
        <w:t xml:space="preserve">3.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молодежного центра в ведомственной принадлежности органа местного самоуправления, реализующего молодежную политику на соответствующей территории.</w:t>
      </w:r>
    </w:p>
    <w:bookmarkStart w:id="611" w:name="P611"/>
    <w:bookmarkEnd w:id="611"/>
    <w:p>
      <w:pPr>
        <w:pStyle w:val="0"/>
        <w:spacing w:before="200" w:line-rule="auto"/>
        <w:ind w:firstLine="540"/>
        <w:jc w:val="both"/>
      </w:pPr>
      <w:r>
        <w:rPr>
          <w:sz w:val="20"/>
        </w:rPr>
        <w:t xml:space="preserve">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6.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80"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93,83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местному бюджету определяется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j</w:t>
      </w:r>
      <w:r>
        <w:rPr>
          <w:sz w:val="20"/>
        </w:rPr>
        <w:t xml:space="preserve"> = SUM C</w:t>
      </w:r>
      <w:r>
        <w:rPr>
          <w:sz w:val="20"/>
          <w:vertAlign w:val="subscript"/>
        </w:rPr>
        <w:t xml:space="preserve">ji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ji</w:t>
      </w:r>
      <w:r>
        <w:rPr>
          <w:sz w:val="20"/>
        </w:rPr>
        <w:t xml:space="preserve"> - объем субсидии бюджету j-того муниципального образования в Камчатском крае на реализацию i-тых мероприятий, определяемый по следующей формуле:</w:t>
      </w:r>
    </w:p>
    <w:p>
      <w:pPr>
        <w:pStyle w:val="0"/>
        <w:jc w:val="both"/>
      </w:pPr>
      <w:r>
        <w:rPr>
          <w:sz w:val="20"/>
        </w:rPr>
      </w:r>
    </w:p>
    <w:p>
      <w:pPr>
        <w:pStyle w:val="0"/>
        <w:jc w:val="center"/>
      </w:pPr>
      <w:r>
        <w:rPr>
          <w:sz w:val="20"/>
        </w:rPr>
        <w:t xml:space="preserve">C</w:t>
      </w:r>
      <w:r>
        <w:rPr>
          <w:sz w:val="20"/>
          <w:vertAlign w:val="subscript"/>
        </w:rPr>
        <w:t xml:space="preserve">ji</w:t>
      </w:r>
      <w:r>
        <w:rPr>
          <w:sz w:val="20"/>
        </w:rPr>
        <w:t xml:space="preserve"> = С</w:t>
      </w:r>
      <w:r>
        <w:rPr>
          <w:sz w:val="20"/>
          <w:vertAlign w:val="subscript"/>
        </w:rPr>
        <w:t xml:space="preserve">о</w:t>
      </w:r>
      <w:r>
        <w:rPr>
          <w:sz w:val="20"/>
        </w:rPr>
        <w:t xml:space="preserve"> х (M</w:t>
      </w:r>
      <w:r>
        <w:rPr>
          <w:sz w:val="20"/>
          <w:vertAlign w:val="subscript"/>
        </w:rPr>
        <w:t xml:space="preserve">ji</w:t>
      </w:r>
      <w:r>
        <w:rPr>
          <w:sz w:val="20"/>
        </w:rPr>
        <w:t xml:space="preserve"> х Д</w:t>
      </w:r>
      <w:r>
        <w:rPr>
          <w:sz w:val="20"/>
          <w:vertAlign w:val="superscript"/>
        </w:rPr>
        <w:t xml:space="preserve">соф</w:t>
      </w:r>
      <w:r>
        <w:rPr>
          <w:sz w:val="20"/>
        </w:rPr>
        <w:t xml:space="preserve">/SUM (М</w:t>
      </w:r>
      <w:r>
        <w:rPr>
          <w:sz w:val="20"/>
          <w:vertAlign w:val="subscript"/>
        </w:rPr>
        <w:t xml:space="preserve">(1-i)</w:t>
      </w:r>
      <w:r>
        <w:rPr>
          <w:sz w:val="20"/>
        </w:rPr>
        <w:t xml:space="preserve">) х Д</w:t>
      </w:r>
      <w:r>
        <w:rPr>
          <w:sz w:val="20"/>
          <w:vertAlign w:val="superscript"/>
        </w:rPr>
        <w:t xml:space="preserve">соф</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w:t>
      </w:r>
      <w:r>
        <w:rPr>
          <w:sz w:val="20"/>
        </w:rPr>
        <w:t xml:space="preserve"> - общий объем средств, предусмотренный на реализацию мероприятий, подлежащий распределению между муниципальными образованиями;</w:t>
      </w:r>
    </w:p>
    <w:p>
      <w:pPr>
        <w:pStyle w:val="0"/>
        <w:spacing w:before="200" w:line-rule="auto"/>
        <w:ind w:firstLine="540"/>
        <w:jc w:val="both"/>
      </w:pPr>
      <w:r>
        <w:rPr>
          <w:sz w:val="20"/>
        </w:rPr>
        <w:t xml:space="preserve">M</w:t>
      </w:r>
      <w:r>
        <w:rPr>
          <w:sz w:val="20"/>
          <w:vertAlign w:val="subscript"/>
        </w:rPr>
        <w:t xml:space="preserve">ji</w:t>
      </w:r>
      <w:r>
        <w:rPr>
          <w:sz w:val="20"/>
        </w:rPr>
        <w:t xml:space="preserve"> - заявленный органом местного самоуправления общий объем расходного обязательства по i-тым мероприятиям j-того муниципального образования;</w:t>
      </w:r>
    </w:p>
    <w:p>
      <w:pPr>
        <w:pStyle w:val="0"/>
        <w:spacing w:before="200" w:line-rule="auto"/>
        <w:ind w:firstLine="540"/>
        <w:jc w:val="both"/>
      </w:pPr>
      <w:r>
        <w:rPr>
          <w:sz w:val="20"/>
        </w:rPr>
        <w:t xml:space="preserve">SUM (М</w:t>
      </w:r>
      <w:r>
        <w:rPr>
          <w:sz w:val="20"/>
          <w:vertAlign w:val="subscript"/>
        </w:rPr>
        <w:t xml:space="preserve">(1-i)</w:t>
      </w:r>
      <w:r>
        <w:rPr>
          <w:sz w:val="20"/>
        </w:rPr>
        <w:t xml:space="preserve"> - общий объем расходных обязательств по мероприятиям муниципальных образований;</w:t>
      </w:r>
    </w:p>
    <w:p>
      <w:pPr>
        <w:pStyle w:val="0"/>
        <w:spacing w:before="200" w:line-rule="auto"/>
        <w:ind w:firstLine="540"/>
        <w:jc w:val="both"/>
      </w:pPr>
      <w:r>
        <w:rPr>
          <w:sz w:val="20"/>
        </w:rPr>
        <w:t xml:space="preserve">Д</w:t>
      </w:r>
      <w:r>
        <w:rPr>
          <w:sz w:val="20"/>
          <w:vertAlign w:val="superscript"/>
        </w:rPr>
        <w:t xml:space="preserve">соф</w:t>
      </w:r>
      <w:r>
        <w:rPr>
          <w:sz w:val="20"/>
        </w:rPr>
        <w:t xml:space="preserve"> - доля софинансирования расходных обязательств за счет средств краевого бюджета;</w:t>
      </w:r>
    </w:p>
    <w:p>
      <w:pPr>
        <w:pStyle w:val="0"/>
        <w:spacing w:before="200" w:line-rule="auto"/>
        <w:ind w:firstLine="540"/>
        <w:jc w:val="both"/>
      </w:pPr>
      <w:r>
        <w:rPr>
          <w:sz w:val="20"/>
        </w:rPr>
        <w:t xml:space="preserve">i - количество мероприятий, запланированных к реализации в отчетном финансовом году.</w:t>
      </w:r>
    </w:p>
    <w:p>
      <w:pPr>
        <w:pStyle w:val="0"/>
        <w:spacing w:before="200" w:line-rule="auto"/>
        <w:ind w:firstLine="540"/>
        <w:jc w:val="both"/>
      </w:pPr>
      <w:r>
        <w:rPr>
          <w:sz w:val="20"/>
        </w:rPr>
        <w:t xml:space="preserve">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81"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82"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83"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12. Результатом предоставления субсидий является количество отремонтированных и оснащенных оборудованием молодежных центров.</w:t>
      </w:r>
    </w:p>
    <w:p>
      <w:pPr>
        <w:pStyle w:val="0"/>
        <w:spacing w:before="200" w:line-rule="auto"/>
        <w:ind w:firstLine="540"/>
        <w:jc w:val="both"/>
      </w:pPr>
      <w:r>
        <w:rPr>
          <w:sz w:val="20"/>
        </w:rPr>
        <w:t xml:space="preserve">13.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субсидий являются несоответствие муниципального образования критерию отбора муниципальных образований и условию предоставления субсидий, установленным </w:t>
      </w:r>
      <w:hyperlink w:history="0" w:anchor="P610" w:tooltip="3.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молодежного центра в ведомственной принадлежности органа местного самоуправления, реализующего молодежную политику на соответствующей территории.">
        <w:r>
          <w:rPr>
            <w:sz w:val="20"/>
            <w:color w:val="0000ff"/>
          </w:rPr>
          <w:t xml:space="preserve">частями 3</w:t>
        </w:r>
      </w:hyperlink>
      <w:r>
        <w:rPr>
          <w:sz w:val="20"/>
        </w:rPr>
        <w:t xml:space="preserve"> и </w:t>
      </w:r>
      <w:hyperlink w:history="0" w:anchor="P611"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15.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16.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17.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18.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84"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 случае, если неиспользованная субсидия не перечислена в доход краевого бюджета в срок, установленный </w:t>
      </w:r>
      <w:hyperlink w:history="0" r:id="rId85"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Камчатского края "Реализация</w:t>
      </w:r>
    </w:p>
    <w:p>
      <w:pPr>
        <w:pStyle w:val="0"/>
        <w:jc w:val="right"/>
      </w:pPr>
      <w:r>
        <w:rPr>
          <w:sz w:val="20"/>
        </w:rPr>
        <w:t xml:space="preserve">государственной национальной</w:t>
      </w:r>
    </w:p>
    <w:p>
      <w:pPr>
        <w:pStyle w:val="0"/>
        <w:jc w:val="right"/>
      </w:pPr>
      <w:r>
        <w:rPr>
          <w:sz w:val="20"/>
        </w:rPr>
        <w:t xml:space="preserve">политики и укрепление</w:t>
      </w:r>
    </w:p>
    <w:p>
      <w:pPr>
        <w:pStyle w:val="0"/>
        <w:jc w:val="right"/>
      </w:pPr>
      <w:r>
        <w:rPr>
          <w:sz w:val="20"/>
        </w:rPr>
        <w:t xml:space="preserve">гражданского единства</w:t>
      </w:r>
    </w:p>
    <w:p>
      <w:pPr>
        <w:pStyle w:val="0"/>
        <w:jc w:val="right"/>
      </w:pPr>
      <w:r>
        <w:rPr>
          <w:sz w:val="20"/>
        </w:rPr>
        <w:t xml:space="preserve">в Камчатском крае"</w:t>
      </w:r>
    </w:p>
    <w:p>
      <w:pPr>
        <w:pStyle w:val="0"/>
        <w:jc w:val="both"/>
      </w:pPr>
      <w:r>
        <w:rPr>
          <w:sz w:val="20"/>
        </w:rPr>
      </w:r>
    </w:p>
    <w:bookmarkStart w:id="655" w:name="P655"/>
    <w:bookmarkEnd w:id="655"/>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КРАЕВОГО БЮДЖЕТА МЕСТНЫМ БЮДЖЕТАМ НА РЕАЛИЗАЦИЮ</w:t>
      </w:r>
    </w:p>
    <w:p>
      <w:pPr>
        <w:pStyle w:val="2"/>
        <w:jc w:val="center"/>
      </w:pPr>
      <w:r>
        <w:rPr>
          <w:sz w:val="20"/>
        </w:rPr>
        <w:t xml:space="preserve">КОМПЛЕКСА ПРОЦЕССНЫХ МЕРОПРИЯТИЙ "СОДЕЙСТВИЕ В ОРГАНИЗАЦИИ</w:t>
      </w:r>
    </w:p>
    <w:p>
      <w:pPr>
        <w:pStyle w:val="2"/>
        <w:jc w:val="center"/>
      </w:pPr>
      <w:r>
        <w:rPr>
          <w:sz w:val="20"/>
        </w:rPr>
        <w:t xml:space="preserve">РАБОТЫ С КАЗАЧЬЕЙ МОЛОДЕЖЬЮ, ЕЕ ВОЕННО-ПАТРИОТИЧЕСКОМУ,</w:t>
      </w:r>
    </w:p>
    <w:p>
      <w:pPr>
        <w:pStyle w:val="2"/>
        <w:jc w:val="center"/>
      </w:pPr>
      <w:r>
        <w:rPr>
          <w:sz w:val="20"/>
        </w:rPr>
        <w:t xml:space="preserve">ДУХОВНО-НРАВСТВЕННОМУ И ФИЗИЧЕСКОМУ ВОСПИТАНИЮ, В СОХРАНЕНИИ</w:t>
      </w:r>
    </w:p>
    <w:p>
      <w:pPr>
        <w:pStyle w:val="2"/>
        <w:jc w:val="center"/>
      </w:pPr>
      <w:r>
        <w:rPr>
          <w:sz w:val="20"/>
        </w:rPr>
        <w:t xml:space="preserve">И РАЗВИТИИ КАЗАЧЬЕЙ КУЛЬТУРЫ" В ЦЕЛЯХ РЕАЛИЗАЦИИ МЕРОПРИЯТИЙ</w:t>
      </w:r>
    </w:p>
    <w:p>
      <w:pPr>
        <w:pStyle w:val="2"/>
        <w:jc w:val="center"/>
      </w:pPr>
      <w:r>
        <w:rPr>
          <w:sz w:val="20"/>
        </w:rPr>
        <w:t xml:space="preserve">МУНИЦИПАЛЬНЫХ ПРОГРАММ, НАПРАВЛЕННЫХ НА РАЗВИТИЕ РОССИЙСКОГО</w:t>
      </w:r>
    </w:p>
    <w:p>
      <w:pPr>
        <w:pStyle w:val="2"/>
        <w:jc w:val="center"/>
      </w:pPr>
      <w:r>
        <w:rPr>
          <w:sz w:val="20"/>
        </w:rPr>
        <w:t xml:space="preserve">КАЗАЧЕСТВА, В ЧАСТИ УКРЕПЛЕНИЯ МАТЕРИАЛЬНО-ТЕХНИЧЕСКОЙ БАЗЫ</w:t>
      </w:r>
    </w:p>
    <w:p>
      <w:pPr>
        <w:pStyle w:val="2"/>
        <w:jc w:val="center"/>
      </w:pPr>
      <w:r>
        <w:rPr>
          <w:sz w:val="20"/>
        </w:rPr>
        <w:t xml:space="preserve">ТВОРЧЕСКИХ КАЗАЧЬИХ КОЛЛЕКТИВОВ И ОБЕСПЕЧЕНИЯ УЧАСТИЯ</w:t>
      </w:r>
    </w:p>
    <w:p>
      <w:pPr>
        <w:pStyle w:val="2"/>
        <w:jc w:val="center"/>
      </w:pPr>
      <w:r>
        <w:rPr>
          <w:sz w:val="20"/>
        </w:rPr>
        <w:t xml:space="preserve">ТВОРЧЕСКИХ КАЗАЧЬИХ КОЛЛЕКТИВОВ В МЕЖДУНАРОДНЫХ,</w:t>
      </w:r>
    </w:p>
    <w:p>
      <w:pPr>
        <w:pStyle w:val="2"/>
        <w:jc w:val="center"/>
      </w:pPr>
      <w:r>
        <w:rPr>
          <w:sz w:val="20"/>
        </w:rPr>
        <w:t xml:space="preserve">ВСЕРОССИЙСКИХ И КРАЕВЫХ ТВОРЧЕСКИХ МЕРОПРИЯТИЯХ</w:t>
      </w:r>
    </w:p>
    <w:p>
      <w:pPr>
        <w:pStyle w:val="0"/>
        <w:jc w:val="both"/>
      </w:pPr>
      <w:r>
        <w:rPr>
          <w:sz w:val="20"/>
        </w:rPr>
      </w:r>
    </w:p>
    <w:bookmarkStart w:id="668" w:name="P668"/>
    <w:bookmarkEnd w:id="668"/>
    <w:p>
      <w:pPr>
        <w:pStyle w:val="0"/>
        <w:ind w:firstLine="540"/>
        <w:jc w:val="both"/>
      </w:pPr>
      <w:r>
        <w:rPr>
          <w:sz w:val="20"/>
        </w:rPr>
        <w:t xml:space="preserve">1. Настоящий Порядок разработан в соответствии со </w:t>
      </w:r>
      <w:hyperlink w:history="0" r:id="rId86"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87"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комплекса процессных мероприятий "Содействие в организации работы с казачьей молодежью, ее военно-патриотическому, духовно-нравственному и физическому воспитанию, в сохранении и развитии казачьей культуры" в целях реализации мероприятий муниципальных программ, направленных на развитие российского казачества, в части укрепления материально-технической базы творческих казачьих коллективов и обеспечения участия творческих казачьих коллективов в международных, всероссийских и краевых творческих мероприятиях (далее - субсидии, мероприятие).</w:t>
      </w:r>
    </w:p>
    <w:p>
      <w:pPr>
        <w:pStyle w:val="0"/>
        <w:spacing w:before="200" w:line-rule="auto"/>
        <w:ind w:firstLine="540"/>
        <w:jc w:val="both"/>
      </w:pPr>
      <w:r>
        <w:rPr>
          <w:sz w:val="20"/>
        </w:rPr>
        <w:t xml:space="preserve">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развития гражданского общества и молодежи Камчатского края (далее - Министерство) как получателя средств краевого бюджета на цели, указанные в </w:t>
      </w:r>
      <w:hyperlink w:history="0" w:anchor="P668"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целях софинансирования комплекса процессных мероприятий &quot;Содействие ...">
        <w:r>
          <w:rPr>
            <w:sz w:val="20"/>
            <w:color w:val="0000ff"/>
          </w:rPr>
          <w:t xml:space="preserve">части 1</w:t>
        </w:r>
      </w:hyperlink>
      <w:r>
        <w:rPr>
          <w:sz w:val="20"/>
        </w:rPr>
        <w:t xml:space="preserve"> настоящего Порядка.</w:t>
      </w:r>
    </w:p>
    <w:bookmarkStart w:id="670" w:name="P670"/>
    <w:bookmarkEnd w:id="670"/>
    <w:p>
      <w:pPr>
        <w:pStyle w:val="0"/>
        <w:spacing w:before="200" w:line-rule="auto"/>
        <w:ind w:firstLine="540"/>
        <w:jc w:val="both"/>
      </w:pPr>
      <w:r>
        <w:rPr>
          <w:sz w:val="20"/>
        </w:rPr>
        <w:t xml:space="preserve">3. Критерием отбора муниципальных образований в Камчатском крае для предоставления субсидий является наличие на территории муниципального образования творческого казачьего коллектива.</w:t>
      </w:r>
    </w:p>
    <w:bookmarkStart w:id="671" w:name="P671"/>
    <w:bookmarkEnd w:id="671"/>
    <w:p>
      <w:pPr>
        <w:pStyle w:val="0"/>
        <w:spacing w:before="200" w:line-rule="auto"/>
        <w:ind w:firstLine="540"/>
        <w:jc w:val="both"/>
      </w:pPr>
      <w:r>
        <w:rPr>
          <w:sz w:val="20"/>
        </w:rPr>
        <w:t xml:space="preserve">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6.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w:t>
      </w:r>
      <w:hyperlink w:history="0" r:id="rId88" w:tooltip="&quot;Бюджетный кодекс Российской Федерации&quot; от 31.07.1998 N 145-ФЗ (ред. от 26.02.2024)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674" w:name="P674"/>
    <w:bookmarkEnd w:id="674"/>
    <w:p>
      <w:pPr>
        <w:pStyle w:val="0"/>
        <w:spacing w:before="200" w:line-rule="auto"/>
        <w:ind w:firstLine="540"/>
        <w:jc w:val="both"/>
      </w:pPr>
      <w:r>
        <w:rPr>
          <w:sz w:val="20"/>
        </w:rPr>
        <w:t xml:space="preserve">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95 процентов общего объема расходного обязательства муниципального образования.</w:t>
      </w:r>
    </w:p>
    <w:p>
      <w:pPr>
        <w:pStyle w:val="0"/>
        <w:spacing w:before="200" w:line-rule="auto"/>
        <w:ind w:firstLine="540"/>
        <w:jc w:val="both"/>
      </w:pPr>
      <w:r>
        <w:rPr>
          <w:sz w:val="20"/>
        </w:rPr>
        <w:t xml:space="preserve">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местному бюджету определяется по следующим формуле:</w:t>
      </w:r>
    </w:p>
    <w:p>
      <w:pPr>
        <w:pStyle w:val="0"/>
        <w:jc w:val="both"/>
      </w:pPr>
      <w:r>
        <w:rPr>
          <w:sz w:val="20"/>
        </w:rPr>
      </w:r>
    </w:p>
    <w:p>
      <w:pPr>
        <w:pStyle w:val="0"/>
        <w:jc w:val="center"/>
      </w:pPr>
      <w:r>
        <w:rPr>
          <w:position w:val="-40"/>
        </w:rPr>
        <w:drawing>
          <wp:inline distT="0" distB="0" distL="0" distR="0">
            <wp:extent cx="1438275"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438275" cy="638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w:t>
      </w:r>
      <w:r>
        <w:rPr>
          <w:sz w:val="20"/>
        </w:rPr>
        <w:t xml:space="preserve"> - общий объем средств, предусмотренный на реализацию мероприятий, подлежащий распределению между муниципальными образованиями;</w:t>
      </w:r>
    </w:p>
    <w:p>
      <w:pPr>
        <w:pStyle w:val="0"/>
        <w:spacing w:before="200" w:line-rule="auto"/>
        <w:ind w:firstLine="540"/>
        <w:jc w:val="both"/>
      </w:pPr>
      <w:r>
        <w:rPr>
          <w:sz w:val="20"/>
        </w:rPr>
        <w:t xml:space="preserve">j - количество муниципальных образований, соответствующих критерию отбора муниципальных образований и условию предоставления субсидий, установленным </w:t>
      </w:r>
      <w:hyperlink w:history="0" w:anchor="P670" w:tooltip="3. Критерием отбора муниципальных образований в Камчатском крае для предоставления субсидий является наличие на территории муниципального образования творческого казачьего коллектива.">
        <w:r>
          <w:rPr>
            <w:sz w:val="20"/>
            <w:color w:val="0000ff"/>
          </w:rPr>
          <w:t xml:space="preserve">частями 3</w:t>
        </w:r>
      </w:hyperlink>
      <w:r>
        <w:rPr>
          <w:sz w:val="20"/>
        </w:rPr>
        <w:t xml:space="preserve"> и </w:t>
      </w:r>
      <w:hyperlink w:history="0" w:anchor="P671"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M</w:t>
      </w:r>
      <w:r>
        <w:rPr>
          <w:sz w:val="20"/>
          <w:vertAlign w:val="subscript"/>
        </w:rPr>
        <w:t xml:space="preserve">ji</w:t>
      </w:r>
      <w:r>
        <w:rPr>
          <w:sz w:val="20"/>
        </w:rPr>
        <w:t xml:space="preserve"> - заявленный органом местного самоуправления общий объем расходного обязательства по i-тым мероприятиям j-того муниципального образования;</w:t>
      </w:r>
    </w:p>
    <w:p>
      <w:pPr>
        <w:pStyle w:val="0"/>
        <w:spacing w:before="200" w:line-rule="auto"/>
        <w:ind w:firstLine="540"/>
        <w:jc w:val="both"/>
      </w:pPr>
      <w:r>
        <w:rPr>
          <w:sz w:val="20"/>
        </w:rPr>
        <w:t xml:space="preserve">SUM (М</w:t>
      </w:r>
      <w:r>
        <w:rPr>
          <w:sz w:val="20"/>
          <w:vertAlign w:val="subscript"/>
        </w:rPr>
        <w:t xml:space="preserve">(1-i)</w:t>
      </w:r>
      <w:r>
        <w:rPr>
          <w:sz w:val="20"/>
        </w:rPr>
        <w:t xml:space="preserve"> - общий объем расходных обязательств по мероприятиям муниципальных образований;</w:t>
      </w:r>
    </w:p>
    <w:p>
      <w:pPr>
        <w:pStyle w:val="0"/>
        <w:spacing w:before="200" w:line-rule="auto"/>
        <w:ind w:firstLine="540"/>
        <w:jc w:val="both"/>
      </w:pPr>
      <w:r>
        <w:rPr>
          <w:sz w:val="20"/>
        </w:rPr>
        <w:t xml:space="preserve">N - уровень софинансирования расходного обязательства муниципального образования из краевого бюджета, установленного </w:t>
      </w:r>
      <w:hyperlink w:history="0" w:anchor="P674" w:tooltip="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5 процентов общего объема расходного обязательства муниципального образования.">
        <w:r>
          <w:rPr>
            <w:sz w:val="20"/>
            <w:color w:val="0000ff"/>
          </w:rPr>
          <w:t xml:space="preserve">частью 7</w:t>
        </w:r>
      </w:hyperlink>
      <w:r>
        <w:rPr>
          <w:sz w:val="20"/>
        </w:rPr>
        <w:t xml:space="preserve"> настоящего Порядка (в процентах).</w:t>
      </w:r>
    </w:p>
    <w:p>
      <w:pPr>
        <w:pStyle w:val="0"/>
        <w:spacing w:before="200" w:line-rule="auto"/>
        <w:ind w:firstLine="540"/>
        <w:jc w:val="both"/>
      </w:pPr>
      <w:r>
        <w:rPr>
          <w:sz w:val="20"/>
        </w:rPr>
        <w:t xml:space="preserve">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 когда источником финансового обеспечения субсидий являются бюджетные ассигнования, увеличенные или уменьшенные в результате внесения изменений в сводную бюджетную роспись краевого бюджета по основаниям, установленным </w:t>
      </w:r>
      <w:hyperlink w:history="0" r:id="rId90" w:tooltip="&quot;Бюджетный кодекс Российской Федерации&quot; от 31.07.1998 N 145-ФЗ (ред. от 26.02.2024) {КонсультантПлюс}">
        <w:r>
          <w:rPr>
            <w:sz w:val="20"/>
            <w:color w:val="0000ff"/>
          </w:rPr>
          <w:t xml:space="preserve">пунктом 3 статьи 217</w:t>
        </w:r>
      </w:hyperlink>
      <w:r>
        <w:rPr>
          <w:sz w:val="20"/>
        </w:rPr>
        <w:t xml:space="preserve"> Бюджетного кодекса Российской Федерации, </w:t>
      </w:r>
      <w:hyperlink w:history="0" r:id="rId91" w:tooltip="Закон Камчатского края от 05.10.2023 N 274 &quot;О бюджетном процессе в Камчатском крае&quot; (принят Постановлением Законодательного Собрания Камчатского края от 26.09.2023 N 499) {КонсультантПлюс}">
        <w:r>
          <w:rPr>
            <w:sz w:val="20"/>
            <w:color w:val="0000ff"/>
          </w:rPr>
          <w:t xml:space="preserve">частью 6 статьи 31</w:t>
        </w:r>
      </w:hyperlink>
      <w:r>
        <w:rPr>
          <w:sz w:val="20"/>
        </w:rPr>
        <w:t xml:space="preserve"> Закона Камчатского края от 05.10.2023 N 274 "О бюджетном процессе в Камчатском крае".</w:t>
      </w:r>
    </w:p>
    <w:p>
      <w:pPr>
        <w:pStyle w:val="0"/>
        <w:spacing w:before="200" w:line-rule="auto"/>
        <w:ind w:firstLine="540"/>
        <w:jc w:val="both"/>
      </w:pPr>
      <w:r>
        <w:rPr>
          <w:sz w:val="20"/>
        </w:rPr>
        <w:t xml:space="preserve">В случаях и порядке, предусмотренных </w:t>
      </w:r>
      <w:hyperlink w:history="0" r:id="rId92" w:tooltip="Закон Камчатского края от 11.09.2008 N 110 (ред. от 20.03.2024) &quot;О предоставлении отдельных межбюджетных трансфертов в Камчатском крае&quot; (принят Постановлением Законодательного Собрания Камчатского края от 02.09.2008 N 236) {КонсультантПлюс}">
        <w:r>
          <w:rPr>
            <w:sz w:val="20"/>
            <w:color w:val="0000ff"/>
          </w:rPr>
          <w:t xml:space="preserve">Законом</w:t>
        </w:r>
      </w:hyperlink>
      <w:r>
        <w:rPr>
          <w:sz w:val="20"/>
        </w:rPr>
        <w:t xml:space="preserve"> Камчатского края от 11.09.2008 N 110 "О предоставлении отдельных межбюджетных трансфертов в Камчатском крае",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 о предоставлении субсидии.</w:t>
      </w:r>
    </w:p>
    <w:p>
      <w:pPr>
        <w:pStyle w:val="0"/>
        <w:spacing w:before="200" w:line-rule="auto"/>
        <w:ind w:firstLine="540"/>
        <w:jc w:val="both"/>
      </w:pPr>
      <w:r>
        <w:rPr>
          <w:sz w:val="20"/>
        </w:rPr>
        <w:t xml:space="preserve">12. Результатом предоставления субсидий является количество творческих мероприятий, в которых приняли участие творческие казачьи коллективы по состоянию на 31 декабря года предоставления субсидии.</w:t>
      </w:r>
    </w:p>
    <w:p>
      <w:pPr>
        <w:pStyle w:val="0"/>
        <w:spacing w:before="200" w:line-rule="auto"/>
        <w:ind w:firstLine="540"/>
        <w:jc w:val="both"/>
      </w:pPr>
      <w:r>
        <w:rPr>
          <w:sz w:val="20"/>
        </w:rPr>
        <w:t xml:space="preserve">13. Значения результатов использования субсидий устанавливаются соглашением о предоставлении субсидии.</w:t>
      </w:r>
    </w:p>
    <w:p>
      <w:pPr>
        <w:pStyle w:val="0"/>
        <w:spacing w:before="200" w:line-rule="auto"/>
        <w:ind w:firstLine="540"/>
        <w:jc w:val="both"/>
      </w:pPr>
      <w:r>
        <w:rPr>
          <w:sz w:val="20"/>
        </w:rPr>
        <w:t xml:space="preserve">14. Основаниями для отказа в предоставлении субсидий являются несоответствие муниципального образования критерию отбора муниципальных образований и условию предоставления субсидий, установленным </w:t>
      </w:r>
      <w:hyperlink w:history="0" w:anchor="P670" w:tooltip="3. Критерием отбора муниципальных образований в Камчатском крае для предоставления субсидий является наличие на территории муниципального образования творческого казачьего коллектива.">
        <w:r>
          <w:rPr>
            <w:sz w:val="20"/>
            <w:color w:val="0000ff"/>
          </w:rPr>
          <w:t xml:space="preserve">частями 3</w:t>
        </w:r>
      </w:hyperlink>
      <w:r>
        <w:rPr>
          <w:sz w:val="20"/>
        </w:rPr>
        <w:t xml:space="preserve"> и </w:t>
      </w:r>
      <w:hyperlink w:history="0" w:anchor="P671" w:tooltip="4.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далее - соглашение о предоставлении субсидии), предусматривающего обязательства муниципального образования по исполнению расходных обязатель...">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15.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16.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17.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18.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93"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В случае, если неиспользованная субсидия не перечислена в доход краевого бюджета в срок, установленный </w:t>
      </w:r>
      <w:hyperlink w:history="0" r:id="rId94"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Камчатского края</w:t>
      </w:r>
    </w:p>
    <w:p>
      <w:pPr>
        <w:pStyle w:val="0"/>
        <w:jc w:val="right"/>
      </w:pPr>
      <w:r>
        <w:rPr>
          <w:sz w:val="20"/>
        </w:rPr>
        <w:t xml:space="preserve">от 06.02.2024 N 38-П</w:t>
      </w:r>
    </w:p>
    <w:p>
      <w:pPr>
        <w:pStyle w:val="0"/>
        <w:jc w:val="both"/>
      </w:pPr>
      <w:r>
        <w:rPr>
          <w:sz w:val="20"/>
        </w:rPr>
      </w:r>
    </w:p>
    <w:bookmarkStart w:id="708" w:name="P708"/>
    <w:bookmarkEnd w:id="708"/>
    <w:p>
      <w:pPr>
        <w:pStyle w:val="2"/>
        <w:jc w:val="center"/>
      </w:pPr>
      <w:r>
        <w:rPr>
          <w:sz w:val="20"/>
        </w:rPr>
        <w:t xml:space="preserve">ПЕРЕЧЕНЬ</w:t>
      </w:r>
    </w:p>
    <w:p>
      <w:pPr>
        <w:pStyle w:val="2"/>
        <w:jc w:val="center"/>
      </w:pPr>
      <w:r>
        <w:rPr>
          <w:sz w:val="20"/>
        </w:rPr>
        <w:t xml:space="preserve">УТРАТИВШИХ СИЛУ ПОСТАНОВЛЕНИЙ ПРАВИТЕЛЬСТВА КАМЧАТСКОГО КРАЯ</w:t>
      </w:r>
    </w:p>
    <w:p>
      <w:pPr>
        <w:pStyle w:val="2"/>
        <w:jc w:val="center"/>
      </w:pPr>
      <w:r>
        <w:rPr>
          <w:sz w:val="20"/>
        </w:rPr>
        <w:t xml:space="preserve">И ОТДЕЛЬНЫХ ПОЛОЖЕНИЙ ПОСТАНОВЛЕНИЙ ПРАВИТЕЛЬСТВА</w:t>
      </w:r>
    </w:p>
    <w:p>
      <w:pPr>
        <w:pStyle w:val="2"/>
        <w:jc w:val="center"/>
      </w:pPr>
      <w:r>
        <w:rPr>
          <w:sz w:val="20"/>
        </w:rPr>
        <w:t xml:space="preserve">КАМЧАТСКОГО КРАЯ</w:t>
      </w:r>
    </w:p>
    <w:p>
      <w:pPr>
        <w:pStyle w:val="0"/>
        <w:jc w:val="both"/>
      </w:pPr>
      <w:r>
        <w:rPr>
          <w:sz w:val="20"/>
        </w:rPr>
      </w:r>
    </w:p>
    <w:p>
      <w:pPr>
        <w:pStyle w:val="0"/>
        <w:ind w:firstLine="540"/>
        <w:jc w:val="both"/>
      </w:pPr>
      <w:r>
        <w:rPr>
          <w:sz w:val="20"/>
        </w:rPr>
        <w:t xml:space="preserve">1. </w:t>
      </w:r>
      <w:hyperlink w:history="0" r:id="rId95" w:tooltip="Постановление Правительства Камчатского края от 29.11.2013 N 546-П (ред. от 22.12.2023)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29.11.2013 N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на 2014 - 2018 годы".</w:t>
      </w:r>
    </w:p>
    <w:p>
      <w:pPr>
        <w:pStyle w:val="0"/>
        <w:spacing w:before="200" w:line-rule="auto"/>
        <w:ind w:firstLine="540"/>
        <w:jc w:val="both"/>
      </w:pPr>
      <w:r>
        <w:rPr>
          <w:sz w:val="20"/>
        </w:rPr>
        <w:t xml:space="preserve">2. </w:t>
      </w:r>
      <w:hyperlink w:history="0" r:id="rId96" w:tooltip="Постановление Правительства Камчатского края от 07.02.2014 N 67-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 на 2014-2018 годы&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07.02.2014 N 67-П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на 2014 - 2018 годы",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3. </w:t>
      </w:r>
      <w:hyperlink w:history="0" r:id="rId97" w:tooltip="Постановление Правительства Камчатского края от 07.02.2014 N 69-П &quot;О внесении изменения в подпрограмму 3 &quot;Устойчивое развитие коренных малочисленных народов Севера, Сибири и Дальнего Востока, проживающих в Камчатском крае&quot; государственной программы Камчатского края &quot;Реализация государственной национальной политики и укрепление гражданского единства в Камчатском крае на 2014-2018 годы&quot;, утвержденной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07.02.2014 N 69-П "О внесении изменения в подпрограмму 3 "Устойчивое развитие коренных малочисленных народов Севера, Сибири и Дальнего Востока,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2014 - 2018 годы", утвержденной Постановлением Правительства Камчатского края от 29.11.2013 N 546-П".</w:t>
      </w:r>
    </w:p>
    <w:p>
      <w:pPr>
        <w:pStyle w:val="0"/>
        <w:spacing w:before="200" w:line-rule="auto"/>
        <w:ind w:firstLine="540"/>
        <w:jc w:val="both"/>
      </w:pPr>
      <w:r>
        <w:rPr>
          <w:sz w:val="20"/>
        </w:rPr>
        <w:t xml:space="preserve">4. </w:t>
      </w:r>
      <w:hyperlink w:history="0" r:id="rId98" w:tooltip="Постановление Правительства Камчатского края от 16.07.2014 N 301-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 на 2014-2018 годы&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16.07.2014 N 301-П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на 2014 - 2018 годы",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5. </w:t>
      </w:r>
      <w:hyperlink w:history="0" r:id="rId99" w:tooltip="Постановление Правительства Камчатского края от 17.06.2015 N 223-П &quot;О внесении изменений в Постановление Правительства Камчатского края от 29.11.2013 N 546-П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 на 2014-2018 годы&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17.06.2015 N 223-П "О внесении изменений в Постановление Правительства Камчатского края от 29.11.2013 N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на 2014 - 2018 годы".</w:t>
      </w:r>
    </w:p>
    <w:p>
      <w:pPr>
        <w:pStyle w:val="0"/>
        <w:spacing w:before="200" w:line-rule="auto"/>
        <w:ind w:firstLine="540"/>
        <w:jc w:val="both"/>
      </w:pPr>
      <w:r>
        <w:rPr>
          <w:sz w:val="20"/>
        </w:rPr>
        <w:t xml:space="preserve">6. </w:t>
      </w:r>
      <w:hyperlink w:history="0" r:id="rId100" w:tooltip="Постановление Правительства Камчатского края от 24.03.2016 N 89-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 на 2014-2018 годы&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24.03.2016 N 89-П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на 2014 - 2018 годы",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7. </w:t>
      </w:r>
      <w:hyperlink w:history="0" r:id="rId101" w:tooltip="Постановление Правительства Камчатского края от 22.11.2016 N 459-П &quot;О внесении изменений в Постановление Правительства Камчатского края от 29.11.2013 N 546-П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 на 2014-2018 годы&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22.11.2016 N 459-П "О внесении изменений в Постановление Правительства Камчатского края от 29.11.2013 N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на 2014 - 2018 годы".</w:t>
      </w:r>
    </w:p>
    <w:p>
      <w:pPr>
        <w:pStyle w:val="0"/>
        <w:spacing w:before="200" w:line-rule="auto"/>
        <w:ind w:firstLine="540"/>
        <w:jc w:val="both"/>
      </w:pPr>
      <w:r>
        <w:rPr>
          <w:sz w:val="20"/>
        </w:rPr>
        <w:t xml:space="preserve">8. </w:t>
      </w:r>
      <w:hyperlink w:history="0" r:id="rId102" w:tooltip="Постановление Правительства Камчатского края от 28.04.2017 N 181-П &quot;О внесении изменений в Постановление Правительства Камчатского края от 29.11.2013 N 546-П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 на 2014-2018 годы&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28.04.2017 N 181-П "О внесении изменений в Постановление Правительства Камчатского края от 29.11.2013 N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на 2014 - 2018 годы".</w:t>
      </w:r>
    </w:p>
    <w:p>
      <w:pPr>
        <w:pStyle w:val="0"/>
        <w:spacing w:before="200" w:line-rule="auto"/>
        <w:ind w:firstLine="540"/>
        <w:jc w:val="both"/>
      </w:pPr>
      <w:r>
        <w:rPr>
          <w:sz w:val="20"/>
        </w:rPr>
        <w:t xml:space="preserve">9. </w:t>
      </w:r>
      <w:hyperlink w:history="0" r:id="rId103" w:tooltip="Постановление Правительства Камчатского края от 25.12.2017 N 568-П &quot;О внесении изменений в Постановление Правительства Камчатского края от 29.11.2013 N 546-П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25.12.2017 N 568-П "О внесении изменений в Постановление Правительства Камчатского края от 29.11.2013 N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w:t>
      </w:r>
    </w:p>
    <w:p>
      <w:pPr>
        <w:pStyle w:val="0"/>
        <w:spacing w:before="200" w:line-rule="auto"/>
        <w:ind w:firstLine="540"/>
        <w:jc w:val="both"/>
      </w:pPr>
      <w:r>
        <w:rPr>
          <w:sz w:val="20"/>
        </w:rPr>
        <w:t xml:space="preserve">10. </w:t>
      </w:r>
      <w:hyperlink w:history="0" r:id="rId104" w:tooltip="Постановление Правительства Камчатского края от 20.06.2018 N 251-П &quot;О внесении изменений в приложение 4 к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утвержденной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20.06.2018 N 251-П "О внесении изменений в приложение 4 к государственной программе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N 546-П".</w:t>
      </w:r>
    </w:p>
    <w:p>
      <w:pPr>
        <w:pStyle w:val="0"/>
        <w:spacing w:before="200" w:line-rule="auto"/>
        <w:ind w:firstLine="540"/>
        <w:jc w:val="both"/>
      </w:pPr>
      <w:r>
        <w:rPr>
          <w:sz w:val="20"/>
        </w:rPr>
        <w:t xml:space="preserve">11. </w:t>
      </w:r>
      <w:hyperlink w:history="0" r:id="rId105" w:tooltip="Постановление Правительства Камчатского края от 18.02.2019 N 73-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18.02.2019 N 73-П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12. </w:t>
      </w:r>
      <w:hyperlink w:history="0" r:id="rId106" w:tooltip="Постановление Правительства Камчатского края от 24.05.2019 N 239-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24.05.2019 N 239-П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13. </w:t>
      </w:r>
      <w:hyperlink w:history="0" r:id="rId107" w:tooltip="Постановление Правительства Камчатского края от 05.11.2019 N 467-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05.11.2019 N 467-П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14. </w:t>
      </w:r>
      <w:hyperlink w:history="0" r:id="rId108" w:tooltip="Постановление Правительства Камчатского края от 10.01.2020 N 5-П &quot;О внесении изменений в приложение 5 к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утвержденной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10.01.2020 N 5-П "О внесении изменений в приложение 5 к государственной программе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N 546-П".</w:t>
      </w:r>
    </w:p>
    <w:p>
      <w:pPr>
        <w:pStyle w:val="0"/>
        <w:spacing w:before="200" w:line-rule="auto"/>
        <w:ind w:firstLine="540"/>
        <w:jc w:val="both"/>
      </w:pPr>
      <w:r>
        <w:rPr>
          <w:sz w:val="20"/>
        </w:rPr>
        <w:t xml:space="preserve">15. </w:t>
      </w:r>
      <w:hyperlink w:history="0" r:id="rId109" w:tooltip="Постановление Правительства Камчатского края от 23.03.2020 N 100-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23.03.2020 N 100-П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16. </w:t>
      </w:r>
      <w:hyperlink w:history="0" r:id="rId110" w:tooltip="Постановление Правительства Камчатского края от 12.05.2020 N 192-П &quot;О внесении изменения в приложение 7 к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утвержденной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12.05.2020 N 192-П "О внесении изменения в приложение 7 к государственной программе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N 546-П".</w:t>
      </w:r>
    </w:p>
    <w:p>
      <w:pPr>
        <w:pStyle w:val="0"/>
        <w:spacing w:before="200" w:line-rule="auto"/>
        <w:ind w:firstLine="540"/>
        <w:jc w:val="both"/>
      </w:pPr>
      <w:r>
        <w:rPr>
          <w:sz w:val="20"/>
        </w:rPr>
        <w:t xml:space="preserve">17. </w:t>
      </w:r>
      <w:hyperlink w:history="0" r:id="rId111" w:tooltip="Постановление Правительства Камчатского края от 24.05.2021 N 195-П &quot;О внесении изменений в Постановление Правительства Камчатского края от 29.11.2013 N 546-П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24.05.2021 N 195-П "О внесении изменений в Постановление Правительства Камчатского края от 29.11.2013 N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w:t>
      </w:r>
    </w:p>
    <w:p>
      <w:pPr>
        <w:pStyle w:val="0"/>
        <w:spacing w:before="200" w:line-rule="auto"/>
        <w:ind w:firstLine="540"/>
        <w:jc w:val="both"/>
      </w:pPr>
      <w:r>
        <w:rPr>
          <w:sz w:val="20"/>
        </w:rPr>
        <w:t xml:space="preserve">18. </w:t>
      </w:r>
      <w:hyperlink w:history="0" r:id="rId112" w:tooltip="Постановление Правительства Камчатского края от 06.05.2022 N 239-П &quot;О внесении изменений в Постановление Правительства Камчатского края от 29.11.2013 N 546-П &quot;О государственной программе Камчатского края &quot;Реализация государственной национальной политики и укрепление гражданского единства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06.05.2022 N 239-П "О внесении изменений в Постановление Правительства Камчатского края от 29.11.2013 N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w:t>
      </w:r>
    </w:p>
    <w:p>
      <w:pPr>
        <w:pStyle w:val="0"/>
        <w:spacing w:before="200" w:line-rule="auto"/>
        <w:ind w:firstLine="540"/>
        <w:jc w:val="both"/>
      </w:pPr>
      <w:r>
        <w:rPr>
          <w:sz w:val="20"/>
        </w:rPr>
        <w:t xml:space="preserve">19. </w:t>
      </w:r>
      <w:hyperlink w:history="0" r:id="rId113" w:tooltip="Постановление Правительства Камчатского края от 30.06.2022 N 350-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30.06.2022 N 350-П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20. </w:t>
      </w:r>
      <w:hyperlink w:history="0" r:id="rId114" w:tooltip="Постановление Правительства Камчатского края от 15.08.2022 N 431-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15.08.2022 N 431-П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21. </w:t>
      </w:r>
      <w:hyperlink w:history="0" r:id="rId115" w:tooltip="Постановление Правительства Камчатского края от 05.12.2022 N 633-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05.12.2022 N 633-П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22. </w:t>
      </w:r>
      <w:hyperlink w:history="0" r:id="rId116" w:tooltip="Постановление Правительства Камчатского края от 19.12.2022 N 693-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19.12.2022 N 693-П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23. </w:t>
      </w:r>
      <w:hyperlink w:history="0" r:id="rId117" w:tooltip="Постановление Правительства Камчатского края от 16.03.2023 N 149-П (ред. от 27.03.2023)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16.03.2023 N 149-П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24. </w:t>
      </w:r>
      <w:hyperlink w:history="0" r:id="rId118" w:tooltip="Постановление Правительства Камчатского края от 21.03.2023 N 159-П &quot;О внесении изменения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21.03.2023 N 159-П "О внесении изменения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25. </w:t>
      </w:r>
      <w:hyperlink w:history="0" r:id="rId119" w:tooltip="Постановление Правительства Камчатского края от 10.05.2023 N 258-П (ред. от 20.12.2023) &quot;О внесении изменений в отдельные постановления Правительства Камчатского края&quot; ------------ Недействующая редакция {КонсультантПлюс}">
        <w:r>
          <w:rPr>
            <w:sz w:val="20"/>
            <w:color w:val="0000ff"/>
          </w:rPr>
          <w:t xml:space="preserve">Часть 1 приложения</w:t>
        </w:r>
      </w:hyperlink>
      <w:r>
        <w:rPr>
          <w:sz w:val="20"/>
        </w:rPr>
        <w:t xml:space="preserve"> к Постановлению Правительства Камчатского края от 10.05.2023 N 258-П "О внесении изменений в отдельные постановления Правительства Камчатского края".</w:t>
      </w:r>
    </w:p>
    <w:p>
      <w:pPr>
        <w:pStyle w:val="0"/>
        <w:spacing w:before="200" w:line-rule="auto"/>
        <w:ind w:firstLine="540"/>
        <w:jc w:val="both"/>
      </w:pPr>
      <w:r>
        <w:rPr>
          <w:sz w:val="20"/>
        </w:rPr>
        <w:t xml:space="preserve">26. </w:t>
      </w:r>
      <w:hyperlink w:history="0" r:id="rId120" w:tooltip="Постановление Правительства Камчатского края от 26.06.2023 N 362-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26.06.2023 N 362-П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spacing w:before="200" w:line-rule="auto"/>
        <w:ind w:firstLine="540"/>
        <w:jc w:val="both"/>
      </w:pPr>
      <w:r>
        <w:rPr>
          <w:sz w:val="20"/>
        </w:rPr>
        <w:t xml:space="preserve">27. </w:t>
      </w:r>
      <w:hyperlink w:history="0" r:id="rId121" w:tooltip="Постановление Правительства Камчатского края от 22.12.2023 N 680-П &quot;О внесении изменений в государственную программу Камчатского края &quot;Реализация государственной национальной политики и укрепление гражданского единства в Камчатском крае&quot;, утвержденную Постановлением Правительства Камчатского края от 29.11.2013 N 546-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22.12.2023 N 680-П "О внесении изменений 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 от 29.11.2013 N 546-П".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Камчатского края от 06.02.2024 N 38-П</w:t>
            <w:br/>
            <w:t>"Об утверждении государственной программы Камчатского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96&amp;n=203684" TargetMode = "External"/>
	<Relationship Id="rId8" Type="http://schemas.openxmlformats.org/officeDocument/2006/relationships/hyperlink" Target="https://login.consultant.ru/link/?req=doc&amp;base=RLAW296&amp;n=157011" TargetMode = "External"/>
	<Relationship Id="rId9" Type="http://schemas.openxmlformats.org/officeDocument/2006/relationships/hyperlink" Target="https://login.consultant.ru/link/?req=doc&amp;base=LAW&amp;n=467303" TargetMode = "External"/>
	<Relationship Id="rId10" Type="http://schemas.openxmlformats.org/officeDocument/2006/relationships/hyperlink" Target="https://login.consultant.ru/link/?req=doc&amp;base=LAW&amp;n=467303" TargetMode = "External"/>
	<Relationship Id="rId11" Type="http://schemas.openxmlformats.org/officeDocument/2006/relationships/hyperlink" Target="https://login.consultant.ru/link/?req=doc&amp;base=LAW&amp;n=353838" TargetMode = "External"/>
	<Relationship Id="rId12" Type="http://schemas.openxmlformats.org/officeDocument/2006/relationships/hyperlink" Target="https://login.consultant.ru/link/?req=doc&amp;base=LAW&amp;n=357927" TargetMode = "External"/>
	<Relationship Id="rId13" Type="http://schemas.openxmlformats.org/officeDocument/2006/relationships/hyperlink" Target="https://login.consultant.ru/link/?req=doc&amp;base=LAW&amp;n=389271" TargetMode = "External"/>
	<Relationship Id="rId14" Type="http://schemas.openxmlformats.org/officeDocument/2006/relationships/hyperlink" Target="https://login.consultant.ru/link/?req=doc&amp;base=LAW&amp;n=389271&amp;dst=100013" TargetMode = "External"/>
	<Relationship Id="rId15" Type="http://schemas.openxmlformats.org/officeDocument/2006/relationships/hyperlink" Target="https://login.consultant.ru/link/?req=doc&amp;base=LAW&amp;n=470713&amp;dst=2132" TargetMode = "External"/>
	<Relationship Id="rId16" Type="http://schemas.openxmlformats.org/officeDocument/2006/relationships/hyperlink" Target="https://login.consultant.ru/link/?req=doc&amp;base=RLAW296&amp;n=202652&amp;dst=100151" TargetMode = "External"/>
	<Relationship Id="rId17" Type="http://schemas.openxmlformats.org/officeDocument/2006/relationships/hyperlink" Target="https://login.consultant.ru/link/?req=doc&amp;base=LAW&amp;n=467303&amp;dst=100299" TargetMode = "External"/>
	<Relationship Id="rId18" Type="http://schemas.openxmlformats.org/officeDocument/2006/relationships/hyperlink" Target="https://login.consultant.ru/link/?req=doc&amp;base=LAW&amp;n=470713&amp;dst=103626" TargetMode = "External"/>
	<Relationship Id="rId19" Type="http://schemas.openxmlformats.org/officeDocument/2006/relationships/hyperlink" Target="https://login.consultant.ru/link/?req=doc&amp;base=LAW&amp;n=470713&amp;dst=4294" TargetMode = "External"/>
	<Relationship Id="rId20" Type="http://schemas.openxmlformats.org/officeDocument/2006/relationships/hyperlink" Target="https://login.consultant.ru/link/?req=doc&amp;base=RLAW296&amp;n=201446&amp;dst=100316" TargetMode = "External"/>
	<Relationship Id="rId21" Type="http://schemas.openxmlformats.org/officeDocument/2006/relationships/hyperlink" Target="https://login.consultant.ru/link/?req=doc&amp;base=RLAW296&amp;n=205922" TargetMode = "External"/>
	<Relationship Id="rId22" Type="http://schemas.openxmlformats.org/officeDocument/2006/relationships/hyperlink" Target="https://login.consultant.ru/link/?req=doc&amp;base=LAW&amp;n=470713&amp;dst=2657" TargetMode = "External"/>
	<Relationship Id="rId23" Type="http://schemas.openxmlformats.org/officeDocument/2006/relationships/hyperlink" Target="https://login.consultant.ru/link/?req=doc&amp;base=LAW&amp;n=470713&amp;dst=6906" TargetMode = "External"/>
	<Relationship Id="rId24" Type="http://schemas.openxmlformats.org/officeDocument/2006/relationships/hyperlink" Target="https://login.consultant.ru/link/?req=doc&amp;base=LAW&amp;n=470713&amp;dst=2132" TargetMode = "External"/>
	<Relationship Id="rId25" Type="http://schemas.openxmlformats.org/officeDocument/2006/relationships/hyperlink" Target="https://login.consultant.ru/link/?req=doc&amp;base=RLAW296&amp;n=202652&amp;dst=100151" TargetMode = "External"/>
	<Relationship Id="rId26" Type="http://schemas.openxmlformats.org/officeDocument/2006/relationships/hyperlink" Target="https://login.consultant.ru/link/?req=doc&amp;base=LAW&amp;n=470713&amp;dst=103626" TargetMode = "External"/>
	<Relationship Id="rId27" Type="http://schemas.openxmlformats.org/officeDocument/2006/relationships/hyperlink" Target="https://login.consultant.ru/link/?req=doc&amp;base=LAW&amp;n=470713&amp;dst=4294" TargetMode = "External"/>
	<Relationship Id="rId28" Type="http://schemas.openxmlformats.org/officeDocument/2006/relationships/hyperlink" Target="https://login.consultant.ru/link/?req=doc&amp;base=RLAW296&amp;n=201446&amp;dst=100316" TargetMode = "External"/>
	<Relationship Id="rId29" Type="http://schemas.openxmlformats.org/officeDocument/2006/relationships/hyperlink" Target="https://login.consultant.ru/link/?req=doc&amp;base=RLAW296&amp;n=205922" TargetMode = "External"/>
	<Relationship Id="rId30" Type="http://schemas.openxmlformats.org/officeDocument/2006/relationships/hyperlink" Target="https://login.consultant.ru/link/?req=doc&amp;base=LAW&amp;n=470713&amp;dst=2657" TargetMode = "External"/>
	<Relationship Id="rId31" Type="http://schemas.openxmlformats.org/officeDocument/2006/relationships/hyperlink" Target="https://login.consultant.ru/link/?req=doc&amp;base=LAW&amp;n=470713&amp;dst=6906" TargetMode = "External"/>
	<Relationship Id="rId32" Type="http://schemas.openxmlformats.org/officeDocument/2006/relationships/hyperlink" Target="https://login.consultant.ru/link/?req=doc&amp;base=LAW&amp;n=470713&amp;dst=2132" TargetMode = "External"/>
	<Relationship Id="rId33" Type="http://schemas.openxmlformats.org/officeDocument/2006/relationships/hyperlink" Target="https://login.consultant.ru/link/?req=doc&amp;base=RLAW296&amp;n=202652&amp;dst=100151" TargetMode = "External"/>
	<Relationship Id="rId34" Type="http://schemas.openxmlformats.org/officeDocument/2006/relationships/hyperlink" Target="https://login.consultant.ru/link/?req=doc&amp;base=LAW&amp;n=470713&amp;dst=103626" TargetMode = "External"/>
	<Relationship Id="rId35" Type="http://schemas.openxmlformats.org/officeDocument/2006/relationships/hyperlink" Target="https://login.consultant.ru/link/?req=doc&amp;base=LAW&amp;n=470713&amp;dst=4294" TargetMode = "External"/>
	<Relationship Id="rId36" Type="http://schemas.openxmlformats.org/officeDocument/2006/relationships/hyperlink" Target="https://login.consultant.ru/link/?req=doc&amp;base=RLAW296&amp;n=201446&amp;dst=100316" TargetMode = "External"/>
	<Relationship Id="rId37" Type="http://schemas.openxmlformats.org/officeDocument/2006/relationships/hyperlink" Target="https://login.consultant.ru/link/?req=doc&amp;base=RLAW296&amp;n=205922" TargetMode = "External"/>
	<Relationship Id="rId38" Type="http://schemas.openxmlformats.org/officeDocument/2006/relationships/hyperlink" Target="https://login.consultant.ru/link/?req=doc&amp;base=LAW&amp;n=470713&amp;dst=2657" TargetMode = "External"/>
	<Relationship Id="rId39" Type="http://schemas.openxmlformats.org/officeDocument/2006/relationships/hyperlink" Target="https://login.consultant.ru/link/?req=doc&amp;base=LAW&amp;n=470713&amp;dst=6906" TargetMode = "External"/>
	<Relationship Id="rId40" Type="http://schemas.openxmlformats.org/officeDocument/2006/relationships/hyperlink" Target="https://login.consultant.ru/link/?req=doc&amp;base=LAW&amp;n=470713&amp;dst=2139" TargetMode = "External"/>
	<Relationship Id="rId41" Type="http://schemas.openxmlformats.org/officeDocument/2006/relationships/image" Target="media/image2.wmf"/>
	<Relationship Id="rId42" Type="http://schemas.openxmlformats.org/officeDocument/2006/relationships/image" Target="media/image3.wmf"/>
	<Relationship Id="rId43" Type="http://schemas.openxmlformats.org/officeDocument/2006/relationships/hyperlink" Target="https://login.consultant.ru/link/?req=doc&amp;base=LAW&amp;n=470713&amp;dst=2657" TargetMode = "External"/>
	<Relationship Id="rId44" Type="http://schemas.openxmlformats.org/officeDocument/2006/relationships/hyperlink" Target="https://login.consultant.ru/link/?req=doc&amp;base=LAW&amp;n=470713&amp;dst=6906" TargetMode = "External"/>
	<Relationship Id="rId45" Type="http://schemas.openxmlformats.org/officeDocument/2006/relationships/hyperlink" Target="https://login.consultant.ru/link/?req=doc&amp;base=LAW&amp;n=470713&amp;dst=2132" TargetMode = "External"/>
	<Relationship Id="rId46" Type="http://schemas.openxmlformats.org/officeDocument/2006/relationships/hyperlink" Target="https://login.consultant.ru/link/?req=doc&amp;base=RLAW296&amp;n=202652&amp;dst=100151" TargetMode = "External"/>
	<Relationship Id="rId47" Type="http://schemas.openxmlformats.org/officeDocument/2006/relationships/hyperlink" Target="https://login.consultant.ru/link/?req=doc&amp;base=LAW&amp;n=476035" TargetMode = "External"/>
	<Relationship Id="rId48" Type="http://schemas.openxmlformats.org/officeDocument/2006/relationships/hyperlink" Target="https://login.consultant.ru/link/?req=doc&amp;base=LAW&amp;n=461663&amp;dst=100042" TargetMode = "External"/>
	<Relationship Id="rId49" Type="http://schemas.openxmlformats.org/officeDocument/2006/relationships/hyperlink" Target="https://login.consultant.ru/link/?req=doc&amp;base=LAW&amp;n=476035" TargetMode = "External"/>
	<Relationship Id="rId50" Type="http://schemas.openxmlformats.org/officeDocument/2006/relationships/hyperlink" Target="https://login.consultant.ru/link/?req=doc&amp;base=LAW&amp;n=470713&amp;dst=103626" TargetMode = "External"/>
	<Relationship Id="rId51" Type="http://schemas.openxmlformats.org/officeDocument/2006/relationships/image" Target="media/image4.wmf"/>
	<Relationship Id="rId52" Type="http://schemas.openxmlformats.org/officeDocument/2006/relationships/hyperlink" Target="https://login.consultant.ru/link/?req=doc&amp;base=LAW&amp;n=124261&amp;dst=100006" TargetMode = "External"/>
	<Relationship Id="rId53" Type="http://schemas.openxmlformats.org/officeDocument/2006/relationships/hyperlink" Target="https://login.consultant.ru/link/?req=doc&amp;base=LAW&amp;n=470713&amp;dst=4294" TargetMode = "External"/>
	<Relationship Id="rId54" Type="http://schemas.openxmlformats.org/officeDocument/2006/relationships/hyperlink" Target="https://login.consultant.ru/link/?req=doc&amp;base=RLAW296&amp;n=201446&amp;dst=100316" TargetMode = "External"/>
	<Relationship Id="rId55" Type="http://schemas.openxmlformats.org/officeDocument/2006/relationships/hyperlink" Target="https://login.consultant.ru/link/?req=doc&amp;base=RLAW296&amp;n=205922" TargetMode = "External"/>
	<Relationship Id="rId56" Type="http://schemas.openxmlformats.org/officeDocument/2006/relationships/hyperlink" Target="https://login.consultant.ru/link/?req=doc&amp;base=LAW&amp;n=470713&amp;dst=2657" TargetMode = "External"/>
	<Relationship Id="rId57" Type="http://schemas.openxmlformats.org/officeDocument/2006/relationships/hyperlink" Target="https://login.consultant.ru/link/?req=doc&amp;base=LAW&amp;n=470713&amp;dst=6906" TargetMode = "External"/>
	<Relationship Id="rId58" Type="http://schemas.openxmlformats.org/officeDocument/2006/relationships/hyperlink" Target="https://login.consultant.ru/link/?req=doc&amp;base=LAW&amp;n=470713&amp;dst=2132" TargetMode = "External"/>
	<Relationship Id="rId59" Type="http://schemas.openxmlformats.org/officeDocument/2006/relationships/hyperlink" Target="https://login.consultant.ru/link/?req=doc&amp;base=RLAW296&amp;n=202652&amp;dst=100151" TargetMode = "External"/>
	<Relationship Id="rId60" Type="http://schemas.openxmlformats.org/officeDocument/2006/relationships/hyperlink" Target="https://login.consultant.ru/link/?req=doc&amp;base=LAW&amp;n=470718&amp;dst=583" TargetMode = "External"/>
	<Relationship Id="rId61" Type="http://schemas.openxmlformats.org/officeDocument/2006/relationships/hyperlink" Target="https://login.consultant.ru/link/?req=doc&amp;base=RLAW296&amp;n=166832&amp;dst=100083" TargetMode = "External"/>
	<Relationship Id="rId62" Type="http://schemas.openxmlformats.org/officeDocument/2006/relationships/hyperlink" Target="https://login.consultant.ru/link/?req=doc&amp;base=LAW&amp;n=470713&amp;dst=103626" TargetMode = "External"/>
	<Relationship Id="rId63" Type="http://schemas.openxmlformats.org/officeDocument/2006/relationships/hyperlink" Target="https://login.consultant.ru/link/?req=doc&amp;base=LAW&amp;n=470713&amp;dst=4294" TargetMode = "External"/>
	<Relationship Id="rId64" Type="http://schemas.openxmlformats.org/officeDocument/2006/relationships/hyperlink" Target="https://login.consultant.ru/link/?req=doc&amp;base=RLAW296&amp;n=201446&amp;dst=100316" TargetMode = "External"/>
	<Relationship Id="rId65" Type="http://schemas.openxmlformats.org/officeDocument/2006/relationships/hyperlink" Target="https://login.consultant.ru/link/?req=doc&amp;base=RLAW296&amp;n=205922" TargetMode = "External"/>
	<Relationship Id="rId66" Type="http://schemas.openxmlformats.org/officeDocument/2006/relationships/hyperlink" Target="https://login.consultant.ru/link/?req=doc&amp;base=LAW&amp;n=470713&amp;dst=2657" TargetMode = "External"/>
	<Relationship Id="rId67" Type="http://schemas.openxmlformats.org/officeDocument/2006/relationships/hyperlink" Target="https://login.consultant.ru/link/?req=doc&amp;base=LAW&amp;n=470713&amp;dst=6906" TargetMode = "External"/>
	<Relationship Id="rId68" Type="http://schemas.openxmlformats.org/officeDocument/2006/relationships/hyperlink" Target="https://login.consultant.ru/link/?req=doc&amp;base=LAW&amp;n=470713&amp;dst=2132" TargetMode = "External"/>
	<Relationship Id="rId69" Type="http://schemas.openxmlformats.org/officeDocument/2006/relationships/hyperlink" Target="https://login.consultant.ru/link/?req=doc&amp;base=RLAW296&amp;n=202652&amp;dst=100151" TargetMode = "External"/>
	<Relationship Id="rId70" Type="http://schemas.openxmlformats.org/officeDocument/2006/relationships/hyperlink" Target="https://login.consultant.ru/link/?req=doc&amp;base=LAW&amp;n=470718&amp;dst=583" TargetMode = "External"/>
	<Relationship Id="rId71" Type="http://schemas.openxmlformats.org/officeDocument/2006/relationships/hyperlink" Target="https://login.consultant.ru/link/?req=doc&amp;base=RLAW296&amp;n=166832&amp;dst=100083" TargetMode = "External"/>
	<Relationship Id="rId72" Type="http://schemas.openxmlformats.org/officeDocument/2006/relationships/hyperlink" Target="https://login.consultant.ru/link/?req=doc&amp;base=LAW&amp;n=470713&amp;dst=103626" TargetMode = "External"/>
	<Relationship Id="rId73" Type="http://schemas.openxmlformats.org/officeDocument/2006/relationships/hyperlink" Target="https://login.consultant.ru/link/?req=doc&amp;base=LAW&amp;n=470713&amp;dst=4294" TargetMode = "External"/>
	<Relationship Id="rId74" Type="http://schemas.openxmlformats.org/officeDocument/2006/relationships/hyperlink" Target="https://login.consultant.ru/link/?req=doc&amp;base=RLAW296&amp;n=201446&amp;dst=100316" TargetMode = "External"/>
	<Relationship Id="rId75" Type="http://schemas.openxmlformats.org/officeDocument/2006/relationships/hyperlink" Target="https://login.consultant.ru/link/?req=doc&amp;base=RLAW296&amp;n=205922" TargetMode = "External"/>
	<Relationship Id="rId76" Type="http://schemas.openxmlformats.org/officeDocument/2006/relationships/hyperlink" Target="https://login.consultant.ru/link/?req=doc&amp;base=LAW&amp;n=470713&amp;dst=2657" TargetMode = "External"/>
	<Relationship Id="rId77" Type="http://schemas.openxmlformats.org/officeDocument/2006/relationships/hyperlink" Target="https://login.consultant.ru/link/?req=doc&amp;base=LAW&amp;n=470713&amp;dst=6906" TargetMode = "External"/>
	<Relationship Id="rId78" Type="http://schemas.openxmlformats.org/officeDocument/2006/relationships/hyperlink" Target="https://login.consultant.ru/link/?req=doc&amp;base=LAW&amp;n=470713&amp;dst=2132" TargetMode = "External"/>
	<Relationship Id="rId79" Type="http://schemas.openxmlformats.org/officeDocument/2006/relationships/hyperlink" Target="https://login.consultant.ru/link/?req=doc&amp;base=RLAW296&amp;n=202652&amp;dst=100151" TargetMode = "External"/>
	<Relationship Id="rId80" Type="http://schemas.openxmlformats.org/officeDocument/2006/relationships/hyperlink" Target="https://login.consultant.ru/link/?req=doc&amp;base=LAW&amp;n=470713&amp;dst=103626" TargetMode = "External"/>
	<Relationship Id="rId81" Type="http://schemas.openxmlformats.org/officeDocument/2006/relationships/hyperlink" Target="https://login.consultant.ru/link/?req=doc&amp;base=LAW&amp;n=470713&amp;dst=4294" TargetMode = "External"/>
	<Relationship Id="rId82" Type="http://schemas.openxmlformats.org/officeDocument/2006/relationships/hyperlink" Target="https://login.consultant.ru/link/?req=doc&amp;base=RLAW296&amp;n=201446&amp;dst=100316" TargetMode = "External"/>
	<Relationship Id="rId83" Type="http://schemas.openxmlformats.org/officeDocument/2006/relationships/hyperlink" Target="https://login.consultant.ru/link/?req=doc&amp;base=RLAW296&amp;n=205922" TargetMode = "External"/>
	<Relationship Id="rId84" Type="http://schemas.openxmlformats.org/officeDocument/2006/relationships/hyperlink" Target="https://login.consultant.ru/link/?req=doc&amp;base=LAW&amp;n=470713&amp;dst=2657" TargetMode = "External"/>
	<Relationship Id="rId85" Type="http://schemas.openxmlformats.org/officeDocument/2006/relationships/hyperlink" Target="https://login.consultant.ru/link/?req=doc&amp;base=LAW&amp;n=470713&amp;dst=6906" TargetMode = "External"/>
	<Relationship Id="rId86" Type="http://schemas.openxmlformats.org/officeDocument/2006/relationships/hyperlink" Target="https://login.consultant.ru/link/?req=doc&amp;base=LAW&amp;n=470713&amp;dst=2132" TargetMode = "External"/>
	<Relationship Id="rId87" Type="http://schemas.openxmlformats.org/officeDocument/2006/relationships/hyperlink" Target="https://login.consultant.ru/link/?req=doc&amp;base=RLAW296&amp;n=202652&amp;dst=100151" TargetMode = "External"/>
	<Relationship Id="rId88" Type="http://schemas.openxmlformats.org/officeDocument/2006/relationships/hyperlink" Target="https://login.consultant.ru/link/?req=doc&amp;base=LAW&amp;n=470713&amp;dst=103626" TargetMode = "External"/>
	<Relationship Id="rId89" Type="http://schemas.openxmlformats.org/officeDocument/2006/relationships/image" Target="media/image5.wmf"/>
	<Relationship Id="rId90" Type="http://schemas.openxmlformats.org/officeDocument/2006/relationships/hyperlink" Target="https://login.consultant.ru/link/?req=doc&amp;base=LAW&amp;n=470713&amp;dst=4294" TargetMode = "External"/>
	<Relationship Id="rId91" Type="http://schemas.openxmlformats.org/officeDocument/2006/relationships/hyperlink" Target="https://login.consultant.ru/link/?req=doc&amp;base=RLAW296&amp;n=201446&amp;dst=100316" TargetMode = "External"/>
	<Relationship Id="rId92" Type="http://schemas.openxmlformats.org/officeDocument/2006/relationships/hyperlink" Target="https://login.consultant.ru/link/?req=doc&amp;base=RLAW296&amp;n=205922" TargetMode = "External"/>
	<Relationship Id="rId93" Type="http://schemas.openxmlformats.org/officeDocument/2006/relationships/hyperlink" Target="https://login.consultant.ru/link/?req=doc&amp;base=LAW&amp;n=470713&amp;dst=2657" TargetMode = "External"/>
	<Relationship Id="rId94" Type="http://schemas.openxmlformats.org/officeDocument/2006/relationships/hyperlink" Target="https://login.consultant.ru/link/?req=doc&amp;base=LAW&amp;n=470713&amp;dst=6906" TargetMode = "External"/>
	<Relationship Id="rId95" Type="http://schemas.openxmlformats.org/officeDocument/2006/relationships/hyperlink" Target="https://login.consultant.ru/link/?req=doc&amp;base=RLAW296&amp;n=203736" TargetMode = "External"/>
	<Relationship Id="rId96" Type="http://schemas.openxmlformats.org/officeDocument/2006/relationships/hyperlink" Target="https://login.consultant.ru/link/?req=doc&amp;base=RLAW296&amp;n=133336" TargetMode = "External"/>
	<Relationship Id="rId97" Type="http://schemas.openxmlformats.org/officeDocument/2006/relationships/hyperlink" Target="https://login.consultant.ru/link/?req=doc&amp;base=RLAW296&amp;n=133257" TargetMode = "External"/>
	<Relationship Id="rId98" Type="http://schemas.openxmlformats.org/officeDocument/2006/relationships/hyperlink" Target="https://login.consultant.ru/link/?req=doc&amp;base=RLAW296&amp;n=136021" TargetMode = "External"/>
	<Relationship Id="rId99" Type="http://schemas.openxmlformats.org/officeDocument/2006/relationships/hyperlink" Target="https://login.consultant.ru/link/?req=doc&amp;base=RLAW296&amp;n=141436" TargetMode = "External"/>
	<Relationship Id="rId100" Type="http://schemas.openxmlformats.org/officeDocument/2006/relationships/hyperlink" Target="https://login.consultant.ru/link/?req=doc&amp;base=RLAW296&amp;n=146171" TargetMode = "External"/>
	<Relationship Id="rId101" Type="http://schemas.openxmlformats.org/officeDocument/2006/relationships/hyperlink" Target="https://login.consultant.ru/link/?req=doc&amp;base=RLAW296&amp;n=150433" TargetMode = "External"/>
	<Relationship Id="rId102" Type="http://schemas.openxmlformats.org/officeDocument/2006/relationships/hyperlink" Target="https://login.consultant.ru/link/?req=doc&amp;base=RLAW296&amp;n=153167" TargetMode = "External"/>
	<Relationship Id="rId103" Type="http://schemas.openxmlformats.org/officeDocument/2006/relationships/hyperlink" Target="https://login.consultant.ru/link/?req=doc&amp;base=RLAW296&amp;n=157869" TargetMode = "External"/>
	<Relationship Id="rId104" Type="http://schemas.openxmlformats.org/officeDocument/2006/relationships/hyperlink" Target="https://login.consultant.ru/link/?req=doc&amp;base=RLAW296&amp;n=161353" TargetMode = "External"/>
	<Relationship Id="rId105" Type="http://schemas.openxmlformats.org/officeDocument/2006/relationships/hyperlink" Target="https://login.consultant.ru/link/?req=doc&amp;base=RLAW296&amp;n=166308" TargetMode = "External"/>
	<Relationship Id="rId106" Type="http://schemas.openxmlformats.org/officeDocument/2006/relationships/hyperlink" Target="https://login.consultant.ru/link/?req=doc&amp;base=RLAW296&amp;n=168208" TargetMode = "External"/>
	<Relationship Id="rId107" Type="http://schemas.openxmlformats.org/officeDocument/2006/relationships/hyperlink" Target="https://login.consultant.ru/link/?req=doc&amp;base=RLAW296&amp;n=171159" TargetMode = "External"/>
	<Relationship Id="rId108" Type="http://schemas.openxmlformats.org/officeDocument/2006/relationships/hyperlink" Target="https://login.consultant.ru/link/?req=doc&amp;base=RLAW296&amp;n=172005" TargetMode = "External"/>
	<Relationship Id="rId109" Type="http://schemas.openxmlformats.org/officeDocument/2006/relationships/hyperlink" Target="https://login.consultant.ru/link/?req=doc&amp;base=RLAW296&amp;n=173562" TargetMode = "External"/>
	<Relationship Id="rId110" Type="http://schemas.openxmlformats.org/officeDocument/2006/relationships/hyperlink" Target="https://login.consultant.ru/link/?req=doc&amp;base=RLAW296&amp;n=174483" TargetMode = "External"/>
	<Relationship Id="rId111" Type="http://schemas.openxmlformats.org/officeDocument/2006/relationships/hyperlink" Target="https://login.consultant.ru/link/?req=doc&amp;base=RLAW296&amp;n=181300" TargetMode = "External"/>
	<Relationship Id="rId112" Type="http://schemas.openxmlformats.org/officeDocument/2006/relationships/hyperlink" Target="https://login.consultant.ru/link/?req=doc&amp;base=RLAW296&amp;n=187892" TargetMode = "External"/>
	<Relationship Id="rId113" Type="http://schemas.openxmlformats.org/officeDocument/2006/relationships/hyperlink" Target="https://login.consultant.ru/link/?req=doc&amp;base=RLAW296&amp;n=189027" TargetMode = "External"/>
	<Relationship Id="rId114" Type="http://schemas.openxmlformats.org/officeDocument/2006/relationships/hyperlink" Target="https://login.consultant.ru/link/?req=doc&amp;base=RLAW296&amp;n=189842" TargetMode = "External"/>
	<Relationship Id="rId115" Type="http://schemas.openxmlformats.org/officeDocument/2006/relationships/hyperlink" Target="https://login.consultant.ru/link/?req=doc&amp;base=RLAW296&amp;n=192437" TargetMode = "External"/>
	<Relationship Id="rId116" Type="http://schemas.openxmlformats.org/officeDocument/2006/relationships/hyperlink" Target="https://login.consultant.ru/link/?req=doc&amp;base=RLAW296&amp;n=192697" TargetMode = "External"/>
	<Relationship Id="rId117" Type="http://schemas.openxmlformats.org/officeDocument/2006/relationships/hyperlink" Target="https://login.consultant.ru/link/?req=doc&amp;base=RLAW296&amp;n=195072" TargetMode = "External"/>
	<Relationship Id="rId118" Type="http://schemas.openxmlformats.org/officeDocument/2006/relationships/hyperlink" Target="https://login.consultant.ru/link/?req=doc&amp;base=RLAW296&amp;n=194899" TargetMode = "External"/>
	<Relationship Id="rId119" Type="http://schemas.openxmlformats.org/officeDocument/2006/relationships/hyperlink" Target="https://login.consultant.ru/link/?req=doc&amp;base=RLAW296&amp;n=203586&amp;dst=100011" TargetMode = "External"/>
	<Relationship Id="rId120" Type="http://schemas.openxmlformats.org/officeDocument/2006/relationships/hyperlink" Target="https://login.consultant.ru/link/?req=doc&amp;base=RLAW296&amp;n=197991" TargetMode = "External"/>
	<Relationship Id="rId121" Type="http://schemas.openxmlformats.org/officeDocument/2006/relationships/hyperlink" Target="https://login.consultant.ru/link/?req=doc&amp;base=RLAW296&amp;n=20364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Камчатского края от 06.02.2024 N 38-П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dc:title>
  <dcterms:created xsi:type="dcterms:W3CDTF">2024-06-02T06:47:31Z</dcterms:created>
</cp:coreProperties>
</file>