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Карачаево-Черкесской Республики от 01.07.2022 N 36-РЗ</w:t>
              <w:br/>
              <w:t xml:space="preserve">"Об отдельных вопросах организации и осуществления общественного контроля в Карачаево-Черкесской Республике"</w:t>
              <w:br/>
              <w:t xml:space="preserve">(принят Народным Собранием (Парламентом) КЧР 20.06.2022)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июля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36-РЗ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  <w:t xml:space="preserve">КАРАЧАЕВО-ЧЕРКЕССКОЙ РЕСПУБЛИКИ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ОТДЕЛЬНЫХ ВОПРОСАХ ОРГАНИЗАЦИИ И ОСУЩЕСТВЛЕНИЯ</w:t>
      </w:r>
    </w:p>
    <w:p>
      <w:pPr>
        <w:pStyle w:val="2"/>
        <w:jc w:val="center"/>
      </w:pPr>
      <w:r>
        <w:rPr>
          <w:sz w:val="20"/>
        </w:rPr>
        <w:t xml:space="preserve">ОБЩЕСТВЕННОГО КОНТРОЛЯ В КАРАЧАЕВО-ЧЕРКЕССКОЙ РЕСПУБЛИКЕ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Народным Собранием (Парламентом)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20 июня 2022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регулирует отдельные вопросы организации и осуществления общественного контроля в Карачаево-Черкесской Республике (далее - общественный контроль) субъектами общественного контроля в целях наблюдения за деятельностью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государственных и муниципальных организаций Карачаево-Черкесской Республики, иных органов и организаций Карачаево-Черкесской Республики, осуществляющих в соответствии с федеральными законами отдельные публичные полномочия, а также в целях общественной проверки, анализа и общественной оценки издаваемых ими актов и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общественного контроля регулируется </w:t>
      </w:r>
      <w:hyperlink w:history="0" r:id="rId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</w:t>
      </w:r>
      <w:hyperlink w:history="0" r:id="rId8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 (далее - Федеральный закон от 21 июля 2014 г. N 212-ФЗ), федеральными законами и иными нормативными правовыми актами Российской Федерации, </w:t>
      </w:r>
      <w:hyperlink w:history="0" r:id="rId9" w:tooltip="Конституция Карачаево-Черкесской Республики (принята Народным Собранием КЧР 05.03.1996) (ред. от 31.05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Карачаево-Черкесской Республики, настоящим Законом, законами и иными нормативными правовыми актами Карачаево-Черкесской Республики, муниципальными нормативными правовыми актами.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Понятия, используемые в настоящем Законе, применяются в значениях, определенных Федеральным </w:t>
      </w:r>
      <w:hyperlink w:history="0" r:id="rId1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Участие граждан в осуществлении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соответствии с Федеральным </w:t>
      </w:r>
      <w:hyperlink w:history="0" r:id="rId11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граждане Российской Федерации вправе участвовать в осуществлении общественного контроля как лично, так и в составе общественных объединений и иных негосударственных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Участие гражданина в осуществлении общественного контроля является добровольным.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Никто не вправе оказывать воздействие на гражданина с целью принудить его к участию или неучастию в осуществлении общественного контроля, а также препятствовать реализации его права на участие в осуществлении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Запрещается преследование гражданина в связи с осуществлением общественного контроля.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Субъекты и объекты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Субъектами общественного контроля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Общественная палата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общественный совет при Народном Собрании (Парламенте)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общественные советы при органах исполнительной власти Карачаево-Черкесской Республики;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общественные палаты (советы) муниципальных образований.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участвуют в осуществлении общественного контроля в качестве общественных инспекторов и общественных экспертов в порядке, установленном Федеральным </w:t>
      </w:r>
      <w:hyperlink w:history="0" r:id="rId12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и другими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осуществления общественного контроля могут создаваться общественные наблюдательные комиссии, общественные инспекции, группы общественного контроля и иные организационные структуры общественного контроля в случаях и порядке, предусмотренных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Субъекты общественного контроля при осуществлении общественного контроля имеют права и обязанности, установленные Федеральным </w:t>
      </w:r>
      <w:hyperlink w:history="0" r:id="rId1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и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Объектами общественного контроля являются органы государственной власти Карачаево-Черкесской Республики, государственные органы Карачаево-Черкесской Республики, органы местного самоуправления муниципальных образований Карачаево-Черкесской Республики, государственные и муниципальные организации Карачаево-Черкесской Республики, иные органы и организации Карачаево-Черкесской Республики, осуществляющие в соответствии с федеральными законами отдельные публичные полномочия (далее - государственные (муниципальные) органы и (или) организации).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Общественные советы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Народном Собрании (Парламенте) Карачаево-Черкесской Республики, органах исполнительной власти Карачаево-Черкесской Республики (далее - общественные советы) при осуществлении общественного контроля выполняют консультативно-совещательные функции по вопросам, отнесенным к ведению соответственно Народного Собрания (Парламента) Карачаево-Черкесской Республики, органов исполнительной власти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Общественные советы формируются и осуществляют деятельность в соответствии с положениями об общественных советах, утверждаемыми органами государственной власти Карачаево-Черкесской Республики, при которых создаются соответствующие общественные советы.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Типовое положение об общественном совете при органе исполнительной власти Карачаево-Черкесской Республики утверждается Правительством Карачаево-Черкесской Республики.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деятельности общественных советов размещается на официальных сайтах органов государственной власти Карачаево-Черкесской Республики, при которых созданы соответствующие общественные советы,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советы могут создаваться при органах местного самоуправления муниципальных образований Карачаево-Черкесской Республики.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Общественные инспекции, группы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могут создавать организационные структуры общественного контроля - общественные инспекции, группы общественного контроля - из своего состава и (или) из числа граждан, принявших предложение войти в состав общественной инспекции, группы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Членами общественной инспекции, группы общественного контроля не могут быть лица, которые в соответствии с Федеральным </w:t>
      </w:r>
      <w:hyperlink w:history="0" r:id="rId1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не имеют право входить в состав общественных советов.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общественной инспекции, группы общественного контроля осуществляют свою деятельность добровольно на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Общественные инспекции, группы общественного контроля могут осуществлять общественный контроль во взаимодействии с органами государственной власти Карачаево-Черкесской Республики, органами местного самоуправления в Карачаево-Черкесской Республике, в компетенцию которых входит осуществление государственного контроля (надзора) или муниципального контроля за деятельностью государственных (муниципальных) органов и (или) организаций, в отношении которых осуществляется общественный контроль.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Формы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w:history="0" r:id="rId15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закону</w:t>
        </w:r>
      </w:hyperlink>
      <w:r>
        <w:rPr>
          <w:sz w:val="20"/>
        </w:rPr>
        <w:t xml:space="preserve"> от 21 июля 2014 г. N 212-ФЗ,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Общественный контроль может осуществляться одновременно в нескольких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Посещение государственных (муниципальных) органов и (или) организаций субъектами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Субъекты общественного контроля при осуществлении общественного контроля в форме общественной проверки вправе посещать государственные (муниципальные) органы и (или) организации в случае, если для установления результатов проверки необходимую информацию (документы, материалы) невозможно получить иным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Субъект общественного контроля в письменной форме уведомляет о посещении государственные (муниципальные) органы и (или) организации, в отношении которых осуществляется общественный контроль, не менее чем за три рабочих дня до даты посещения. В уведомлении указываются дата и время посещения, цели посещения, перечень интересующих вопросов и персональный состав лиц, представляющих субъект общественного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Государственные (муниципальные) органы и (или) организации, в отношении которых осуществляется общественный контроль, не позднее двух рабочих дней, следующих за днем получения уведомления, подтверждают дату и время посещения, назначают ответственное лицо, а также обеспечивают уполномоченным лицам субъекта общественного контроля доступ в помещения. В случае если принятие субъекта общественного контроля в указанную в уведомлении дату невозможно, предлагается другая дата посещения.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Результаты общественного контроля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Государственные (муниципальные) органы и (или) организации рассматривают направленные им итоговые документы, подготовленные по результатам общественного контроля, и направляют субъектам общественного контроля обоснованную информацию (ответ):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 результатах рассмотрения итоговых документов, в том числе обоснованные возражения на предложения и рекомендации, содержащиеся в итоговых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 учете или причинах отказа в учете предложений и рекомендаций, содержащихся в итоговых документах;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 мерах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организаций, если государственным (муниципальным) органом и (или) организацией принято решение об осуществлении таких мер в связи с рассмотрением итоговых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 результатах рассмотрения итоговых документов субъекты общественного контроля информируются не позднее тридцати дней со дня их получения, а в случаях, не терпящих отлагательства, - незамедлительно.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и рекомендации, содержащиеся в итоговых документах, подготовленных по результатам общественного контроля, учитываются государственными (муниципальными) органами и (или) организациями в пределах полномочий в случаях, если указанные итоговые документы содержат обоснованные (подтвержденные) указания на: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нарушения государственным (муниципальным) органом и (или) организацией прав и свобод человека и гражданина, прав и законных интересов общественных организаций и иных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факты коррупции в государственном (муниципальном) органе и (или)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неэффективность деятельности государственного (муниципального) органа и (или) организации, низкое качество оказываемых государственных (муниципальных)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пробелы в правовом регулировании.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Государственные (муниципальные) органы и (или) организации вправе размещать информацию по вопросам общественного контроля за осуществляемой ими деятельностью на своих официальных сайтах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Субъекты общественного контроля обнародуют информацию о своей деятельности, проводимых мероприятиях общественного контроля и их результатах, в том числе размещают ее в информационно-телекоммуникационной сети "Интернет", в средствах массовой информации, а также при необходимости направляют информацию о результатах общественного контроля в органы прокуратуры и (или) органы государственной власти и органы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государственных (муниципальных) органов и (или) организаций, в отношении которых осуществляется общественный контроль.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Карачаево-Черкесской Республики</w:t>
      </w:r>
    </w:p>
    <w:p>
      <w:pPr>
        <w:pStyle w:val="0"/>
        <w:jc w:val="right"/>
      </w:pPr>
      <w:r>
        <w:rPr>
          <w:sz w:val="20"/>
        </w:rPr>
        <w:t xml:space="preserve">Р.Б.ТЕМРЕЗОВ</w:t>
      </w:r>
    </w:p>
    <w:p>
      <w:pPr>
        <w:pStyle w:val="0"/>
        <w:jc w:val="both"/>
      </w:pPr>
      <w:r>
        <w:rPr>
          <w:sz w:val="20"/>
        </w:rPr>
        <w:t xml:space="preserve">город Черкесск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Дом Правительства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июля 2022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36-РЗ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Карачаево-Черкесской Республики от 01.07.2022 N 36-РЗ</w:t>
            <w:br/>
            <w:t>"Об отдельных вопросах организации и осуществления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DAB841444F5CA6947AE739035A2217D851D0D19DCCBF293B207971A7B9F50FD1DB103BE237BFD89D9FBC5W0SCI" TargetMode = "External"/>
	<Relationship Id="rId8" Type="http://schemas.openxmlformats.org/officeDocument/2006/relationships/hyperlink" Target="consultantplus://offline/ref=1DAB841444F5CA6947AE739035A2217D84140E14D49BA591E352991F73CF0AED19F857B33C7AE296DAE5C50ECBW8SEI" TargetMode = "External"/>
	<Relationship Id="rId9" Type="http://schemas.openxmlformats.org/officeDocument/2006/relationships/hyperlink" Target="consultantplus://offline/ref=1DAB841444F5CA6947AE6D9D23CE7D77851E5411D39FAEC7B450C84A7DCA02BD43E853FA6877FD97C5FAC610CB8C85W8S7I" TargetMode = "External"/>
	<Relationship Id="rId10" Type="http://schemas.openxmlformats.org/officeDocument/2006/relationships/hyperlink" Target="consultantplus://offline/ref=1DAB841444F5CA6947AE739035A2217D84140E14D49BA591E352991F73CF0AED19F857B33C7AE296DAE5C50ECBW8SEI" TargetMode = "External"/>
	<Relationship Id="rId11" Type="http://schemas.openxmlformats.org/officeDocument/2006/relationships/hyperlink" Target="consultantplus://offline/ref=1DAB841444F5CA6947AE739035A2217D84140E14D49BA591E352991F73CF0AED19F857B33C7AE296DAE5C50ECBW8SEI" TargetMode = "External"/>
	<Relationship Id="rId12" Type="http://schemas.openxmlformats.org/officeDocument/2006/relationships/hyperlink" Target="consultantplus://offline/ref=1DAB841444F5CA6947AE739035A2217D84140E14D49BA591E352991F73CF0AED19F857B33C7AE296DAE5C50ECBW8SEI" TargetMode = "External"/>
	<Relationship Id="rId13" Type="http://schemas.openxmlformats.org/officeDocument/2006/relationships/hyperlink" Target="consultantplus://offline/ref=1DAB841444F5CA6947AE739035A2217D84140E14D49BA591E352991F73CF0AED19F857B33C7AE296DAE5C50ECBW8SEI" TargetMode = "External"/>
	<Relationship Id="rId14" Type="http://schemas.openxmlformats.org/officeDocument/2006/relationships/hyperlink" Target="consultantplus://offline/ref=1DAB841444F5CA6947AE739035A2217D84140E14D49BA591E352991F73CF0AED19F857B33C7AE296DAE5C50ECBW8SEI" TargetMode = "External"/>
	<Relationship Id="rId15" Type="http://schemas.openxmlformats.org/officeDocument/2006/relationships/hyperlink" Target="consultantplus://offline/ref=1DAB841444F5CA6947AE739035A2217D84140E14D49BA591E352991F73CF0AED19F857B33C7AE296DAE5C50ECBW8SE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Карачаево-Черкесской Республики от 01.07.2022 N 36-РЗ
"Об отдельных вопросах организации и осуществления общественного контроля в Карачаево-Черкесской Республике"
(принят Народным Собранием (Парламентом) КЧР 20.06.2022)</dc:title>
  <dcterms:created xsi:type="dcterms:W3CDTF">2022-11-10T08:18:22Z</dcterms:created>
</cp:coreProperties>
</file>