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Карачаево-Черкесской Республики от 25.07.2012 N 69-РЗ</w:t>
              <w:br/>
              <w:t xml:space="preserve">(ред. от 23.12.2022)</w:t>
              <w:br/>
              <w:t xml:space="preserve">"О государственной поддержке социально ориентированных некоммерческих организаций в Карачаево-Черкесской Республике"</w:t>
              <w:br/>
              <w:t xml:space="preserve">(принят Народным Собранием (Парламентом) КЧР 12.07.2012)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июля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69-РЗ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 (Парламентом)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12 июля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25.06.2013 </w:t>
            </w:r>
            <w:hyperlink w:history="0" r:id="rId7" w:tooltip="Закон Карачаево-Черкесской Республики от 25.06.2013 N 33-РЗ &quot;О внесении изменений в статьи 3 и 13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3.06.2013) {КонсультантПлюс}">
              <w:r>
                <w:rPr>
                  <w:sz w:val="20"/>
                  <w:color w:val="0000ff"/>
                </w:rPr>
                <w:t xml:space="preserve">N 33-РЗ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8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      <w:r>
                <w:rPr>
                  <w:sz w:val="20"/>
                  <w:color w:val="0000ff"/>
                </w:rPr>
                <w:t xml:space="preserve">N 36-РЗ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09.07.2015 </w:t>
            </w:r>
            <w:hyperlink w:history="0" r:id="rId9" w:tooltip="Закон Карачаево-Черкесской Республики от 09.07.2015 N 61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06.2015) {КонсультантПлюс}">
              <w:r>
                <w:rPr>
                  <w:sz w:val="20"/>
                  <w:color w:val="0000ff"/>
                </w:rPr>
                <w:t xml:space="preserve">N 61-РЗ</w:t>
              </w:r>
            </w:hyperlink>
            <w:r>
              <w:rPr>
                <w:sz w:val="20"/>
                <w:color w:val="392c69"/>
              </w:rPr>
              <w:t xml:space="preserve">, от 07.11.2016 </w:t>
            </w:r>
            <w:hyperlink w:history="0" r:id="rId10" w:tooltip="Закон Карачаево-Черкесской Республики от 07.11.2016 N 74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7.10.2016) {КонсультантПлюс}">
              <w:r>
                <w:rPr>
                  <w:sz w:val="20"/>
                  <w:color w:val="0000ff"/>
                </w:rPr>
                <w:t xml:space="preserve">N 74-РЗ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14.05.2018 </w:t>
            </w:r>
            <w:hyperlink w:history="0" r:id="rId11" w:tooltip="Закон Карачаево-Черкесской Республики от 14.05.2018 N 28-РЗ &quot;О внесении изменений в статьи 1 и 13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7.04.2018) {КонсультантПлюс}">
              <w:r>
                <w:rPr>
                  <w:sz w:val="20"/>
                  <w:color w:val="0000ff"/>
                </w:rPr>
                <w:t xml:space="preserve">N 28-РЗ</w:t>
              </w:r>
            </w:hyperlink>
            <w:r>
              <w:rPr>
                <w:sz w:val="20"/>
                <w:color w:val="392c69"/>
              </w:rPr>
              <w:t xml:space="preserve">, от 29.10.2018 </w:t>
            </w:r>
            <w:hyperlink w:history="0" r:id="rId12" w:tooltip="Закон Карачаево-Черкесской Республики от 29.10.2018 N 72-РЗ &quot;О внесении изменений в Закон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10.2018) {КонсультантПлюс}">
              <w:r>
                <w:rPr>
                  <w:sz w:val="20"/>
                  <w:color w:val="0000ff"/>
                </w:rPr>
                <w:t xml:space="preserve">N 72-РЗ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23.12.2022 </w:t>
            </w:r>
            <w:hyperlink w:history="0" r:id="rId13" w:tooltip="Закон Карачаево-Черкесской Республики от 23.12.2022 N 96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5.12.2022) {КонсультантПлюс}">
              <w:r>
                <w:rPr>
                  <w:sz w:val="20"/>
                  <w:color w:val="0000ff"/>
                </w:rPr>
                <w:t xml:space="preserve">N 96-РЗ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12.01.1996 N 7-ФЗ (ред. от 05.12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определяет основания, формы и порядок государственной поддержки социально ориентированных некоммерческих организаций, осуществляющих свою деятельность на территории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используются следующие основные понятия: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социально ориентированные некоммерческие организации - некоммерческие организации, созданные в предусмотренных законодательством Российской Федерации формах и осуществляющие деятельность, направленную на решение социальных проблем, развитие гражданского общества, а также виды деятельности, предусмотренные законодательством Российской Федерации и </w:t>
      </w:r>
      <w:hyperlink w:history="0" w:anchor="P104" w:tooltip="Статья 10. Виды деятельности социально ориентированных организаций, при осуществлении которых может оказываться поддержка государственными органами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арачаево-Черкесской Республики от 14.05.2018 N 28-РЗ &quot;О внесении изменений в статьи 1 и 13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7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14.05.2018 N 28-РЗ)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- совокупность мер, принимаемых органами государственной власти Карачаево-Черкесской Республики в соответствии с законодательством Российской Федерации и законодательством Карачаево-Черкесской Республики и реализуемых в целях создания и обеспечения правовых и экономических условий деятельности социально ориентированных некоммерческих организаций, направленных на социально-экономическое развитие Карачаево-Черкесской Республики, а также защиту прав и свобод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проект (программа) социально ориентированной некоммерческой организации - разработанный социально ориентированной некоммерческой организацией комплекс мероприятий (действий), объединенных по функциональным, финансовым и иным признакам, ограниченный периодом времени и направленный на достижение конкретных результатов с целью решения социальных проблем населения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принципы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органами государственной власти Карачаево-Черкесской Республики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сотрудничества органов государственной власти Карачаево-Черкесской Республики и социально ориентированных некоммерческих организаций при реализации государственной политики в сфере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признания, соблюдения и защиты прав социально ориентированных некоммерческих организаций, невмешательства органов государственной власти Карачаево-Черкесской Республики в их деятельность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ответственности органов государственной власти Карачаево-Черкесской Республики и социально ориентированных некоммерческих организаций за выполнение взятых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контроля за целевым использованием средств республиканского бюджета Карачаево-Черкесской Республики и государственного имущества Карачаево-Черкесской Республики, предоставляемых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 органами государственной власти Карачаево-Черкесской Республики в соответствии со </w:t>
      </w:r>
      <w:hyperlink w:history="0" r:id="rId16" w:tooltip="Федеральный закон от 12.01.1996 N 7-ФЗ (ред. от 05.12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финансовой, имущественной, информационной, консультационной поддержки,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КЧР от 23.06.2014 </w:t>
      </w:r>
      <w:hyperlink w:history="0" r:id="rId17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N 36-РЗ</w:t>
        </w:r>
      </w:hyperlink>
      <w:r>
        <w:rPr>
          <w:sz w:val="20"/>
        </w:rPr>
        <w:t xml:space="preserve">, от 29.10.2018 </w:t>
      </w:r>
      <w:hyperlink w:history="0" r:id="rId18" w:tooltip="Закон Карачаево-Черкесской Республики от 29.10.2018 N 72-РЗ &quot;О внесении изменений в Закон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10.2018) {КонсультантПлюс}">
        <w:r>
          <w:rPr>
            <w:sz w:val="20"/>
            <w:color w:val="0000ff"/>
          </w:rPr>
          <w:t xml:space="preserve">N 72-РЗ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23.06.2014 N 36-РЗ)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формах, установленных настоящим Законом за счет республиканского бюджета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осуществляется на конкурсной основе и в соответствии с федеральным законодательством за счет бюджетных ассигнований республиканского бюджета путем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возмещение затрат социально ориентированных некоммерческих организаций по арендной плате за аренду нежилых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реализацию общественно значимых (социальных) проектов и программ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возмещение затрат на дополнительное профессиональное образование работников и добровольцев (волонтеров)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КЧР от 23.06.2014 </w:t>
      </w:r>
      <w:hyperlink w:history="0" r:id="rId20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N 36-РЗ</w:t>
        </w:r>
      </w:hyperlink>
      <w:r>
        <w:rPr>
          <w:sz w:val="20"/>
        </w:rPr>
        <w:t xml:space="preserve">, от 29.10.2018 </w:t>
      </w:r>
      <w:hyperlink w:history="0" r:id="rId21" w:tooltip="Закон Карачаево-Черкесской Республики от 29.10.2018 N 72-РЗ &quot;О внесении изменений в Закон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10.2018) {КонсультантПлюс}">
        <w:r>
          <w:rPr>
            <w:sz w:val="20"/>
            <w:color w:val="0000ff"/>
          </w:rPr>
          <w:t xml:space="preserve">N 72-РЗ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организации и проведения конкурса на предоставление субсидии исполнительным органом государственной власти Карачаево-Черкесской Республики создается конкурсная комиссия, в состав которой входят представители исполнительных и законодательного органов государственной власти Карачаево-Черкесской Республики, независимые эксперты, представители общественных объединений, члены Общественной палаты Карачаево-Черкесской Республики, не принимающие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определения объема и предоставления субсидий, указанных в </w:t>
      </w:r>
      <w:hyperlink w:history="0" w:anchor="P56" w:tooltip="1. Оказание финансовой поддержки социально ориентированным некоммерческим организациям осуществляется на конкурсной основе и в соответствии с федеральным законодательством за счет бюджетных ассигнований республиканского бюджета путем предоставления субсидий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устанавливается Правительством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Средства на предоставление финансовой поддержки предусматриваются в республиканском бюджете Карачаево-Черкесской Республики на соответствующий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22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органами государственной власти Карачаево-Черкесской Республики путем передачи во владение и (или) в пользование таким некоммерческим организациям государственного имущества. 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социально ориентированным некоммерческим организациям во владение и (или) в пользование имущества, находящегося в государственной собственности Карачаево-Черкесской Республики, устанавливаются Правительством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23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Карачаево-Черкесской Республики в пределах своей компетенции оказывают социально ориентированным некоммерческим организациям информационную поддержку для достижения ими уставных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 поддержки социально ориентированным некоммерческим организациям осуществляется посредством следующих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свободного доступа к информации о деятельности органов государственной власти Карачаево-Черкесской Республики, в том числе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организационно-методическая работа с руководителями социально ориентированных некоммерческих организаций по вопросам взаимодействия с органами государственной власти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издание методических материалов для социально ориентированных некоммерческих организаций по вопросам взаимодействия с органами государственной власти Карачаево-Черкесской Республики, а также осуществления ими уставной деятельности и соблюдения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обучающих тематических семинаров и научно-практических конференций по вопросам взаимодействия органов государственной власти Карачаево-Черкесской Республики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24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Информационная поддержка социально ориентированных некоммерческих организаций в сети Интернет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информационной поддержки социально ориентированным некоммерческим организациям уполномоченным органом исполнительной власти Карачаево-Черкесской Республики за счет средств республиканского бюджета в сети Интернет создается и поддерживается информационный портал - информационная система, объединяющая и представляющая в сети Интернет общественно значимую информацию о реализации государственной политики в сфере поддержки социально ориентированных некоммерческих организаций (далее - информационный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информационного портала размещается для всеобщего сведения на официальном сайте Главы и Правительства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Карачаево-Черкесской Республики обеспечивает размещение на информационном портале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формах, видах, условиях и порядке предоставления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реализации республиканских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социально ориентированных некоммерческих организациях, получающих государственную поддержку с указанием видов деятельности,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осуществляемых каждой социально ориентированной некоммерческой организацией, получившей поддержку, а также об общественно значимых (социальных) проектах и программах социально ориентированных некоммерческих организаций, на реализацию которых предоставлены субсидии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информационном портале может размещаться иная информация о реализации на территории Карачаево-Черкесской Республики государственной политики в сфере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информационном портале должна быть предусмотрена возможность для размещения социально ориентированными организациями информации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размещаемая на информационном портале, является общедоступной.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25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консультационной поддержки социально ориентированным некоммерческим организациям осуществляется уполномоченными органами исполнительной власти Карачаево-Черкесской Республики, в том числе путем подготовки методических и аналитических материалов, организаций "горячих линий", проведением консультаций, осуществляемых органами исполнительной власти Карачаево-Черкесской Республики и поддерживаемых ими специализированными организациями ("ресурсными центрами").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консультационной поддержки социально ориентированным некоммерческим организациям может осуществляться профильным комитетом Народного Собрания (Парламента)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26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Подготовка кадров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23.06.2014 N 36-РЗ)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Карачаево-Черкесской Республики организуют дополнительное профессиональное образование работников и добровольцев (волонтеров) социально ориентированных некоммерческих организаций за счет бюджетных ассигнований, предусмотренных в бюджете Карачаево-Черкесской Республики на соответствующий финансовый год, в том числе через софинансирование из бюджетных источников специализированных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рачаево-Черкесской Республики от 29.10.2018 N 72-РЗ &quot;О внесении изменений в Закон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29.10.2018 N 72-РЗ)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29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Виды деятельности социально ориентированных организаций, при осуществлении которых может оказываться поддержка государственными органами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0" w:tooltip="Закон Карачаево-Черкесской Республики от 07.11.2016 N 74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7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07.11.2016 N 74-РЗ)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гражданское и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социальная адаптация инвалидов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семьи, профилактика социального сиротства, поддержка материнства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ликвидации чрезвычайных ситуаций и их последствий, профилактике и тушении пожаров, проведении аварийно-спасательных работ, а также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рачаево-Черкесской Республики от 23.12.2022 N 96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23.12.2022 N 96-РЗ)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гармонизация межнациональных, межэтнических и межконфессиональных отношений, укрепление толерантности,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рачаево-Черкесской Республики от 29.10.2018 N 72-РЗ &quot;О внесении изменений в Закон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29.10.2018 N 72-РЗ)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повышение качества жизни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содействие обеспечению занятости и трудоустройству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проведение социологических исследований и мониторинга состояния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деятельность в области средств массовой информации, а также издательского дела, способствующая развитию социально ориентированной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33" w:tooltip="Закон Карачаево-Черкесской Республики от 25.06.2013 N 33-РЗ &quot;О внесении изменений в статьи 3 и 13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3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25.06.2013 N 33-РЗ)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34" w:tooltip="Закон Карачаево-Черкесской Республики от 25.06.2013 N 33-РЗ &quot;О внесении изменений в статьи 3 и 13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3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25.06.2013 N 33-РЗ)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35" w:tooltip="Закон Карачаево-Черкесской Республики от 09.07.2015 N 61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09.07.2015 N 61-РЗ)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36" w:tooltip="Закон Карачаево-Черкесской Республики от 09.07.2015 N 61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09.07.2015 N 61-РЗ)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37" w:tooltip="Закон Карачаево-Черкесской Республики от 09.07.2015 N 61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09.07.2015 N 61-РЗ)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38" w:tooltip="Закон Карачаево-Черкесской Республики от 07.11.2016 N 74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7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07.11.2016 N 74-РЗ)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участие граждан в поиске лиц, пропавших без вести.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39" w:tooltip="Закон Карачаево-Черкесской Республики от 23.12.2022 N 96-РЗ &quot;О внесении изменений в статью 10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23.12.2022 N 96-РЗ)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40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Государственный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исполнительной власти Карачаево-Черкесской Республики, оказывающий поддержку социально ориентированным некоммерческим организациям, в соответствии с федеральным законодательством формирует и ведет республиканский государственный реестр социально ориентированных некоммерческих организаций - получателей такой поддержки (далее - республиканский реестр получателей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в республиканский реестр получателей поддержки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форма и размер предоставленной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государственной власти, предоставившего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принятия решения об оказании поддержки или решения о прекращении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социально ориентированной некоммерческой организацией, получившей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государственной власти Карачаево-Черкесской Республики, осуществляющие поддержку социально ориентированных некоммерческих организаций, обязаны представлять в уполномоченный Правительством Карачаево-Черкесской Республики исполнительный орган государственной власти Карачаево-Черкесской Республики информацию для внесения в республиканский реестр получателей поддержки в Карачаево-Черкесской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Информация, содержащаяся в республиканском реестре получателей поддержки, является открытой для всеобщего ознакомления и предоставляется в соответствии с Федеральным </w:t>
      </w:r>
      <w:hyperlink w:history="0" r:id="rId4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42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Полномочия Народного Собрания (Парламента) Карачаево-Черкесской Республики в сфере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Народного Собрания (Парламента) Карачаево-Черкесской Республики в сфере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соответствии с федеральным законодательством республиканских законов по решению вопросов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для некоммерческих организаций, а также юридических лиц, оказывающих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исполнением республиканских законов, регулирующих вопросы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граждан о республиканских законах в сфере поддержки социально ориентированных некоммерческих организаций на встречах с избирателями, форумах, собраниях, публичных слушаниях;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федеральным законодательством и законодательством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43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Полномочия Правительства Карачаево-Черкесской Республики в сфере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Карачаево-Черкесской Республики в сфере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республиканских 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 конструкторских работ по проблемам деятельности и развития социально ориентированных некоммерческих организаций за счет бюджетных ассигнований республиканского бюджета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бюджетных ассигнований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Карачаево-Черкесской Республике,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 Карачаево-Черкесской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и ведение республиканского реестра получателей поддержки;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перечней республиканского имущества, свободного от прав третьих лиц (за исключением имущественных прав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издание нормативных правовых актов, устанавливающих порядок формирования, ведения, обязательного опубликования перечней, предусмотренных </w:t>
      </w:r>
      <w:hyperlink w:history="0" w:anchor="P180" w:tooltip="10) утверждение перечней республиканского имущества, свободного от прав третьих лиц (за исключением имущественных прав некоммерческих организаций);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настоящей статьи, а также порядок и условия предоставления во владение и (или) в пользование включенного в них республиканского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определение органа исполнительной власти Карачаево-Черкесской Республики, уполномоченного на создание и поддержание информационного портала в сети Интернет в целях оказания информационной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определение органов исполнительной власти Карачаево-Черкесской Республики, осуществляющих оценку качества оказания общественно полезных услуг социально ориентированной некоммерческой организацией в соответствии с их компетенцией;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44" w:tooltip="Закон Карачаево-Черкесской Республики от 14.05.2018 N 28-РЗ &quot;О внесении изменений в статьи 1 и 13 Закона Карачаево-Черкесской Республики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27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14.05.2018 N 28-РЗ)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полномочия в сфере поддержки социально ориентированных некоммерческих организаций в соответствии с федеральным и республиканским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45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Контроль за целевым использованием средств, выделенных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целевым использованием выделенных социально ориентированным некоммерческим организациям денежных средств осуществляется в соответствии с федеральным законодательством и законодательством Карачаево-Черкесской Республики Контрольно-счетной палатой Карачаево-Черкесской Республики и органом исполнительной власти Карачаево-Черкесской Республики, уполномоченным в сфере финансов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</w:t>
      </w:r>
      <w:hyperlink w:history="0" r:id="rId46" w:tooltip="Закон Карачаево-Черкесской Республики от 23.06.2014 N 36-РЗ &quot;О внесении изменений в отдельные законодательные акты Карачаево-Черкесской Республики&quot; (принят Народным Собранием (Парламентом) КЧР 29.05.2014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Р.Б.ТЕМРЕЗОВ</w:t>
      </w:r>
    </w:p>
    <w:p>
      <w:pPr>
        <w:pStyle w:val="0"/>
        <w:jc w:val="both"/>
      </w:pPr>
      <w:r>
        <w:rPr>
          <w:sz w:val="20"/>
        </w:rPr>
        <w:t xml:space="preserve">город Черкесск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 июля 2012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69-РЗ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Карачаево-Черкесской Республики от 25.07.2012 N 69-РЗ</w:t>
            <w:br/>
            <w:t>(ред. от 23.12.2022)</w:t>
            <w:br/>
            <w:t>"О государственной поддержке социально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B02F3B635BF6453350B6E218EE16D3E99E423FF73F1B58AAC62296617C218EA18CE3DEEAD3A37D6AAAFCAD2A1D1DE159431687AA75D205B278C3qDmCM" TargetMode = "External"/>
	<Relationship Id="rId8" Type="http://schemas.openxmlformats.org/officeDocument/2006/relationships/hyperlink" Target="consultantplus://offline/ref=50B02F3B635BF6453350B6E218EE16D3E99E423FF73A1E5AA8C62296617C218EA18CE3DEEAD3A37D6AAAFCAD2A1D1DE159431687AA75D205B278C3qDmCM" TargetMode = "External"/>
	<Relationship Id="rId9" Type="http://schemas.openxmlformats.org/officeDocument/2006/relationships/hyperlink" Target="consultantplus://offline/ref=50B02F3B635BF6453350B6E218EE16D3E99E423FF7391353A0C62296617C218EA18CE3DEEAD3A37D6AAAFCAD2A1D1DE159431687AA75D205B278C3qDmCM" TargetMode = "External"/>
	<Relationship Id="rId10" Type="http://schemas.openxmlformats.org/officeDocument/2006/relationships/hyperlink" Target="consultantplus://offline/ref=50B02F3B635BF6453350B6E218EE16D3E99E423FF43F1F5CACC62296617C218EA18CE3DEEAD3A37D6AAAFCAD2A1D1DE159431687AA75D205B278C3qDmCM" TargetMode = "External"/>
	<Relationship Id="rId11" Type="http://schemas.openxmlformats.org/officeDocument/2006/relationships/hyperlink" Target="consultantplus://offline/ref=50B02F3B635BF6453350B6E218EE16D3E99E423FF43A1D5DAFC62296617C218EA18CE3DEEAD3A37D6AAAFCAD2A1D1DE159431687AA75D205B278C3qDmCM" TargetMode = "External"/>
	<Relationship Id="rId12" Type="http://schemas.openxmlformats.org/officeDocument/2006/relationships/hyperlink" Target="consultantplus://offline/ref=50B02F3B635BF6453350B6E218EE16D3E99E423FF4381B5BA1C62296617C218EA18CE3DEEAD3A37D6AAAFCAD2A1D1DE159431687AA75D205B278C3qDmCM" TargetMode = "External"/>
	<Relationship Id="rId13" Type="http://schemas.openxmlformats.org/officeDocument/2006/relationships/hyperlink" Target="consultantplus://offline/ref=50B02F3B635BF6453350B6E218EE16D3E99E423FF23E1B5EA0C62296617C218EA18CE3DEEAD3A37D6AAAFCAD2A1D1DE159431687AA75D205B278C3qDmCM" TargetMode = "External"/>
	<Relationship Id="rId14" Type="http://schemas.openxmlformats.org/officeDocument/2006/relationships/hyperlink" Target="consultantplus://offline/ref=50B02F3B635BF6453350A8EF0E824AD9EF961F36F339100CF59979CB36752BD9E6C3BA9CACDBA9293BEEA9A7214A52A50A501484B6q7m6M" TargetMode = "External"/>
	<Relationship Id="rId15" Type="http://schemas.openxmlformats.org/officeDocument/2006/relationships/hyperlink" Target="consultantplus://offline/ref=50B02F3B635BF6453350B6E218EE16D3E99E423FF43A1D5DAFC62296617C218EA18CE3DEEAD3A37D6AAAFCA22A1D1DE159431687AA75D205B278C3qDmCM" TargetMode = "External"/>
	<Relationship Id="rId16" Type="http://schemas.openxmlformats.org/officeDocument/2006/relationships/hyperlink" Target="consultantplus://offline/ref=50B02F3B635BF6453350A8EF0E824AD9EF961F36F339100CF59979CB36752BD9E6C3BA9CADDAA9293BEEA9A7214A52A50A501484B6q7m6M" TargetMode = "External"/>
	<Relationship Id="rId17" Type="http://schemas.openxmlformats.org/officeDocument/2006/relationships/hyperlink" Target="consultantplus://offline/ref=50B02F3B635BF6453350B6E218EE16D3E99E423FF73A1E5AA8C62296617C218EA18CE3DEEAD3A37D6AAAFCA32A1D1DE159431687AA75D205B278C3qDmCM" TargetMode = "External"/>
	<Relationship Id="rId18" Type="http://schemas.openxmlformats.org/officeDocument/2006/relationships/hyperlink" Target="consultantplus://offline/ref=50B02F3B635BF6453350B6E218EE16D3E99E423FF4381B5BA1C62296617C218EA18CE3DEEAD3A37D6AAAFCA22A1D1DE159431687AA75D205B278C3qDmCM" TargetMode = "External"/>
	<Relationship Id="rId19" Type="http://schemas.openxmlformats.org/officeDocument/2006/relationships/hyperlink" Target="consultantplus://offline/ref=50B02F3B635BF6453350B6E218EE16D3E99E423FF73A1E5AA8C62296617C218EA18CE3DEEAD3A37D6AAAFDAA2A1D1DE159431687AA75D205B278C3qDmCM" TargetMode = "External"/>
	<Relationship Id="rId20" Type="http://schemas.openxmlformats.org/officeDocument/2006/relationships/hyperlink" Target="consultantplus://offline/ref=50B02F3B635BF6453350B6E218EE16D3E99E423FF73A1E5AA8C62296617C218EA18CE3DEEAD3A37D6AAAFDA82A1D1DE159431687AA75D205B278C3qDmCM" TargetMode = "External"/>
	<Relationship Id="rId21" Type="http://schemas.openxmlformats.org/officeDocument/2006/relationships/hyperlink" Target="consultantplus://offline/ref=50B02F3B635BF6453350B6E218EE16D3E99E423FF4381B5BA1C62296617C218EA18CE3DEEAD3A37D6AAAFCA32A1D1DE159431687AA75D205B278C3qDmCM" TargetMode = "External"/>
	<Relationship Id="rId22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23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24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25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26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27" Type="http://schemas.openxmlformats.org/officeDocument/2006/relationships/hyperlink" Target="consultantplus://offline/ref=50B02F3B635BF6453350B6E218EE16D3E99E423FF73A1E5AA8C62296617C218EA18CE3DEEAD3A37D6AAAFDAE2A1D1DE159431687AA75D205B278C3qDmCM" TargetMode = "External"/>
	<Relationship Id="rId28" Type="http://schemas.openxmlformats.org/officeDocument/2006/relationships/hyperlink" Target="consultantplus://offline/ref=50B02F3B635BF6453350B6E218EE16D3E99E423FF4381B5BA1C62296617C218EA18CE3DEEAD3A37D6AAAFDAA2A1D1DE159431687AA75D205B278C3qDmCM" TargetMode = "External"/>
	<Relationship Id="rId29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30" Type="http://schemas.openxmlformats.org/officeDocument/2006/relationships/hyperlink" Target="consultantplus://offline/ref=50B02F3B635BF6453350B6E218EE16D3E99E423FF43F1F5CACC62296617C218EA18CE3DEEAD3A37D6AAAFCA22A1D1DE159431687AA75D205B278C3qDmCM" TargetMode = "External"/>
	<Relationship Id="rId31" Type="http://schemas.openxmlformats.org/officeDocument/2006/relationships/hyperlink" Target="consultantplus://offline/ref=50B02F3B635BF6453350B6E218EE16D3E99E423FF23E1B5EA0C62296617C218EA18CE3DEEAD3A37D6AAAFCA22A1D1DE159431687AA75D205B278C3qDmCM" TargetMode = "External"/>
	<Relationship Id="rId32" Type="http://schemas.openxmlformats.org/officeDocument/2006/relationships/hyperlink" Target="consultantplus://offline/ref=50B02F3B635BF6453350B6E218EE16D3E99E423FF4381B5BA1C62296617C218EA18CE3DEEAD3A37D6AAAFDAB2A1D1DE159431687AA75D205B278C3qDmCM" TargetMode = "External"/>
	<Relationship Id="rId33" Type="http://schemas.openxmlformats.org/officeDocument/2006/relationships/hyperlink" Target="consultantplus://offline/ref=50B02F3B635BF6453350B6E218EE16D3E99E423FF73F1B58AAC62296617C218EA18CE3DEEAD3A37D6AAAFDAB2A1D1DE159431687AA75D205B278C3qDmCM" TargetMode = "External"/>
	<Relationship Id="rId34" Type="http://schemas.openxmlformats.org/officeDocument/2006/relationships/hyperlink" Target="consultantplus://offline/ref=50B02F3B635BF6453350B6E218EE16D3E99E423FF73F1B58AAC62296617C218EA18CE3DEEAD3A37D6AAAFDA82A1D1DE159431687AA75D205B278C3qDmCM" TargetMode = "External"/>
	<Relationship Id="rId35" Type="http://schemas.openxmlformats.org/officeDocument/2006/relationships/hyperlink" Target="consultantplus://offline/ref=50B02F3B635BF6453350B6E218EE16D3E99E423FF7391353A0C62296617C218EA18CE3DEEAD3A37D6AAAFCA22A1D1DE159431687AA75D205B278C3qDmCM" TargetMode = "External"/>
	<Relationship Id="rId36" Type="http://schemas.openxmlformats.org/officeDocument/2006/relationships/hyperlink" Target="consultantplus://offline/ref=50B02F3B635BF6453350B6E218EE16D3E99E423FF7391353A0C62296617C218EA18CE3DEEAD3A37D6AAAFDAA2A1D1DE159431687AA75D205B278C3qDmCM" TargetMode = "External"/>
	<Relationship Id="rId37" Type="http://schemas.openxmlformats.org/officeDocument/2006/relationships/hyperlink" Target="consultantplus://offline/ref=50B02F3B635BF6453350B6E218EE16D3E99E423FF7391353A0C62296617C218EA18CE3DEEAD3A37D6AAAFDA82A1D1DE159431687AA75D205B278C3qDmCM" TargetMode = "External"/>
	<Relationship Id="rId38" Type="http://schemas.openxmlformats.org/officeDocument/2006/relationships/hyperlink" Target="consultantplus://offline/ref=50B02F3B635BF6453350B6E218EE16D3E99E423FF43F1F5CACC62296617C218EA18CE3DEEAD3A37D6AAAFDAA2A1D1DE159431687AA75D205B278C3qDmCM" TargetMode = "External"/>
	<Relationship Id="rId39" Type="http://schemas.openxmlformats.org/officeDocument/2006/relationships/hyperlink" Target="consultantplus://offline/ref=50B02F3B635BF6453350B6E218EE16D3E99E423FF23E1B5EA0C62296617C218EA18CE3DEEAD3A37D6AAAFCA32A1D1DE159431687AA75D205B278C3qDmCM" TargetMode = "External"/>
	<Relationship Id="rId40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41" Type="http://schemas.openxmlformats.org/officeDocument/2006/relationships/hyperlink" Target="consultantplus://offline/ref=50B02F3B635BF6453350A8EF0E824AD9EF971E32F639100CF59979CB36752BD9F4C3E290AEDDBC7D6CB4FEAA23q4mAM" TargetMode = "External"/>
	<Relationship Id="rId42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43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44" Type="http://schemas.openxmlformats.org/officeDocument/2006/relationships/hyperlink" Target="consultantplus://offline/ref=50B02F3B635BF6453350B6E218EE16D3E99E423FF43A1D5DAFC62296617C218EA18CE3DEEAD3A37D6AAAFCA32A1D1DE159431687AA75D205B278C3qDmCM" TargetMode = "External"/>
	<Relationship Id="rId45" Type="http://schemas.openxmlformats.org/officeDocument/2006/relationships/hyperlink" Target="consultantplus://offline/ref=50B02F3B635BF6453350B6E218EE16D3E99E423FF73A1E5AA8C62296617C218EA18CE3DEEAD3A37D6AAAFDAD2A1D1DE159431687AA75D205B278C3qDmCM" TargetMode = "External"/>
	<Relationship Id="rId46" Type="http://schemas.openxmlformats.org/officeDocument/2006/relationships/hyperlink" Target="consultantplus://offline/ref=50B02F3B635BF6453350B6E218EE16D3E99E423FF73A1E5AA8C62296617C218EA18CE3DEEAD3A37D6AAAFDAD2A1D1DE159431687AA75D205B278C3qDm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Карачаево-Черкесской Республики от 25.07.2012 N 69-РЗ
(ред. от 23.12.2022)
"О государственной поддержке социально ориентированных некоммерческих организаций в Карачаево-Черкесской Республике"
(принят Народным Собранием (Парламентом) КЧР 12.07.2012)</dc:title>
  <dcterms:created xsi:type="dcterms:W3CDTF">2023-06-03T12:38:42Z</dcterms:created>
</cp:coreProperties>
</file>