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11.09.2019 N 522</w:t>
              <w:br/>
              <w:t xml:space="preserve">(ред. от 26.04.2023)</w:t>
              <w:br/>
              <w:t xml:space="preserve">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сентября 2019 г. N 522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ДЛЯ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В СФЕРЕ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19.10.2020 </w:t>
            </w:r>
            <w:hyperlink w:history="0" r:id="rId7" w:tooltip="Постановление Правительства Кемеровской области - Кузбасса от 19.10.2020 N 627 &quot;О внесении изменений в постановление Правительства Кемеровской области - Кузбасса от 11.09.2019 N 522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туризма&quot; {КонсультантПлюс}">
              <w:r>
                <w:rPr>
                  <w:sz w:val="20"/>
                  <w:color w:val="0000ff"/>
                </w:rPr>
                <w:t xml:space="preserve">N 627</w:t>
              </w:r>
            </w:hyperlink>
            <w:r>
              <w:rPr>
                <w:sz w:val="20"/>
                <w:color w:val="392c69"/>
              </w:rPr>
              <w:t xml:space="preserve">, от 15.04.2021 </w:t>
            </w:r>
            <w:hyperlink w:history="0" r:id="rId8" w:tooltip="Постановление Правительства Кемеровской области - Кузбасса от 15.04.2021 N 199 &quot;О внесении изменений в постановление Правительства Кемеровской области - Кузбасса от 11.09.2019 N 522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03.09.2021 </w:t>
            </w:r>
            <w:hyperlink w:history="0" r:id="rId9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10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416</w:t>
              </w:r>
            </w:hyperlink>
            <w:r>
              <w:rPr>
                <w:sz w:val="20"/>
                <w:color w:val="392c69"/>
              </w:rPr>
              <w:t xml:space="preserve">, от 26.04.2023 </w:t>
            </w:r>
            <w:hyperlink w:history="0" r:id="rId11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5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подпунктом 4 пункта 2 статьи 13</w:t>
        </w:r>
      </w:hyperlink>
      <w:r>
        <w:rPr>
          <w:sz w:val="20"/>
        </w:rPr>
        <w:t xml:space="preserve"> Закона Кемеровской области от 05.04.2011 N 30-ОЗ "О взаимодействии органов государственной власти Кемеровской области - Кузбасса с некоммерческими организациями"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15.04.2021 </w:t>
      </w:r>
      <w:hyperlink w:history="0" r:id="rId16" w:tooltip="Постановление Правительства Кемеровской области - Кузбасса от 15.04.2021 N 199 &quot;О внесении изменений в постановление Правительства Кемеровской области - Кузбасса от 11.09.2019 N 522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, от 03.09.2021 </w:t>
      </w:r>
      <w:hyperlink w:history="0" r:id="rId17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534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Кемеровской области - Кузбасса от 19.10.2020 N 627 &quot;О внесении изменений в постановление Правительства Кемеровской области - Кузбасса от 11.09.2019 N 522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, для реализации мероприятий в сфере туризм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19.10.2020 N 627)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Постановление Правительства Кемеровской области - Кузбасса от 15.04.2021 N 199 &quot;О внесении изменений в постановление Правительства Кемеровской области - Кузбасса от 11.09.2019 N 522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15.04.2021 N 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11 сентября 2019 г. N 522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КЕМЕРОВСКОЙ ОБЛАСТИ - КУЗБАССА,</w:t>
      </w:r>
    </w:p>
    <w:p>
      <w:pPr>
        <w:pStyle w:val="2"/>
        <w:jc w:val="center"/>
      </w:pPr>
      <w:r>
        <w:rPr>
          <w:sz w:val="20"/>
        </w:rPr>
        <w:t xml:space="preserve">ДЛЯ РЕАЛИЗАЦИИ МЕРОПРИЯТИЙ В СФЕРЕ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15.04.2021 </w:t>
            </w:r>
            <w:hyperlink w:history="0" r:id="rId20" w:tooltip="Постановление Правительства Кемеровской области - Кузбасса от 15.04.2021 N 199 &quot;О внесении изменений в постановление Правительства Кемеровской области - Кузбасса от 11.09.2019 N 522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03.09.2021 </w:t>
            </w:r>
            <w:hyperlink w:history="0" r:id="rId21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22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416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26.04.2023 </w:t>
            </w:r>
            <w:hyperlink w:history="0" r:id="rId23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2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 (далее - Федеральный закон N 7-ФЗ), </w:t>
      </w:r>
      <w:hyperlink w:history="0" r:id="rId2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7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05.04.2011 N 30-ОЗ "О взаимодействии органов государственной власти Кемеровской области - Кузбасса с некоммерческими организациями" (далее - Закон Кемеровской области N 30-ОЗ) и регламентирует механизм предоставления субсидий из областного бюджета социально ориентированным некоммерческим организациям, не являющимся государственными учреждениями Кемеровской области - Кузбасса, осуществляющим деятельность в сфере туризма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основные понятия, определенные Федеральным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7-ФЗ, </w:t>
      </w:r>
      <w:hyperlink w:history="0" r:id="rId29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N 30-ОЗ,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- социально ориентированные некоммерческие организации, не являющиеся государственными учреждениями Кемеровской области - Кузбасса, осуществляющие в соответствии с их учредительными документами виды деятельности, установленные </w:t>
      </w:r>
      <w:hyperlink w:history="0" r:id="rId3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N 7-ФЗ, </w:t>
      </w:r>
      <w:hyperlink w:history="0" r:id="rId31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Кемеровской области N 30-ОЗ, с которыми заключено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претенденты на получение субсидии (далее - претенденты) - социально ориентированные некоммерческие организации, не являющиеся государственными учреждениями Кемеровской области - Кузбасса, осуществляющие в соответствии с их учредительными документами виды деятельности, установленные </w:t>
      </w:r>
      <w:hyperlink w:history="0" r:id="rId3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N 7-ФЗ, </w:t>
      </w:r>
      <w:hyperlink w:history="0" r:id="rId33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Кемеровской области N 30-ОЗ, представившие в Министерство туризма Кузбасса (далее - Министерство) документы, указанные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социально ориентированных некоммерческих организаций, не являющихся государственными учреждениями Кемеровской области - Кузбасса, на реализацию мероприятий в сфере туризма, осуществляющих в соответствии с их учредительными документами виды деятельности, установленные </w:t>
      </w:r>
      <w:hyperlink w:history="0" r:id="rId3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N 7-ФЗ, </w:t>
      </w:r>
      <w:hyperlink w:history="0" r:id="rId36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Кемеровской области N 30-ОЗ, в рамках </w:t>
      </w:r>
      <w:hyperlink w:history="0" r:id="rId37" w:tooltip="Постановление Правительства Кемеровской области - Кузбасса от 20.10.2020 N 630 (ред. от 21.04.2023) &quot;Об утверждении государственной программы Кемеровской области - Кузбасса &quot;Развитие туризма Кузбасса&quot; на 2021 - 2027 годы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"Туризм" государственной программы Кемеровской области - Кузбасса "Развитие туризма Кузбасса" на 2021 - 2027 годы, утвержденной постановлением Правительства Кемеровской области - Кузбасса от 20.10.2020 N 630.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03.09.2021 </w:t>
      </w:r>
      <w:hyperlink w:history="0" r:id="rId38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534</w:t>
        </w:r>
      </w:hyperlink>
      <w:r>
        <w:rPr>
          <w:sz w:val="20"/>
        </w:rPr>
        <w:t xml:space="preserve">, от 29.06.2022 </w:t>
      </w:r>
      <w:hyperlink w:history="0" r:id="rId39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416</w:t>
        </w:r>
      </w:hyperlink>
      <w:r>
        <w:rPr>
          <w:sz w:val="20"/>
        </w:rPr>
        <w:t xml:space="preserve">, от 26.04.2023 </w:t>
      </w:r>
      <w:hyperlink w:history="0" r:id="rId40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247</w:t>
        </w:r>
      </w:hyperlink>
      <w:r>
        <w:rPr>
          <w:sz w:val="20"/>
        </w:rPr>
        <w:t xml:space="preserve">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Министерству как получателю бюджетных средств в соответствии с законом Кемеровской области - Кузбасса об областном бюджете доводятся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Критериями отбора получателей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в качестве юридического лица и осуществление деятельности на территории Кемеровской области - Кузбасса не менее одного года с момента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на территории Кемеровской области - Кузбасса в соответствии со своими учредительными документами деятельности в сфере туризма, в том числе одного или нескольких видов деятельности, предусмотренных </w:t>
      </w:r>
      <w:hyperlink w:history="0" r:id="rId4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4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N 7-ФЗ, </w:t>
      </w:r>
      <w:hyperlink w:history="0" r:id="rId43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Кемеровской области N 30-ОЗ.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конкурс,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бюджете), в соответствии с </w:t>
      </w:r>
      <w:hyperlink w:history="0" r:id="rId44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45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принимает решение о проведении конкурса и оформляет соответствующий приказ.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 решению Министерства конкурс на предоставление субсидий социально ориентированным некоммерческим организациям, не являющимся государственными учреждениями Кемеровской области - Кузбасса, может быть объявлен для реализации мероприятий в сфере туризма: снегоходный, горнолыжный, детский, культурно-познавательный, экологический, деловой, сельский, промышленный.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Объявление о проведении конкурсного отбора размещается на едином портале, а также на официальном сайте Министерства </w:t>
      </w:r>
      <w:r>
        <w:rPr>
          <w:sz w:val="20"/>
        </w:rPr>
        <w:t xml:space="preserve">http://www.mtmp42.ru</w:t>
      </w:r>
      <w:r>
        <w:rPr>
          <w:sz w:val="20"/>
        </w:rPr>
        <w:t xml:space="preserve"> в информационно-телекоммуникационной сети "Интернет" (далее - официальный сайт Министерства) не позднее чем за 7 дней до начала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Объявление о проведении конкурсного отбора размещается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конкурсного отбора, а также информации о возможности проведения нескольких этапов конкурсного отбора с указанием сроков и порядка их проведения (при необходимости);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претендентов,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 в соответствии с </w:t>
      </w:r>
      <w:hyperlink w:history="0" w:anchor="P178" w:tooltip="3.7. Планируемым результатом предоставления субсидий, под которым понимаются результаты деятельности (действий) получателей субсидий, соответствующие результатам государственной программы, указанной в пункте 1.3 настоящего Порядка, является достижение показателя &quot;Количество мероприятий в сфере туризма, реализованных на средства субсидии, единиц&quot;.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претендентам в соответствии с </w:t>
      </w:r>
      <w:hyperlink w:history="0" w:anchor="P88" w:tooltip="2.5. Требования, предъявляемые к претендентам, которым должен соответствовать претендент на 1-е число месяца, предшествующего месяцу проведения конкурсного отбора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 и перечня документов, представляемых претендентами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претендентами и требований, предъявляемых к форме и содержанию заявок, подаваемых претендентами, в соответствии с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претендентов, порядка возврата заявок претендентов, определяющего в том числе основания для возврата заявок претендентов, порядка внесения изменений в заявки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претендентов в соответствии с </w:t>
      </w:r>
      <w:hyperlink w:history="0" w:anchor="P121" w:tooltip="2.13. Правила рассмотрения и оценки заявок участников конкурсного отбор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претендентам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конкурсного отбора должен подписать соглашение (договор)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победителя конкурсного отбора.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Требования, предъявляемые к претендентам, которым должен соответствовать претендент на 1-е число месяца, предшествующего месяцу проведения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претендента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- Кузбассом;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претенденты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претенденты не должны получать средства из областного бюджета на основании иных нормативных правовых актов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отборе претендент направляет в Министерство документы, подписанные руководителем и заверенные печатью организации:</w:t>
      </w:r>
    </w:p>
    <w:p>
      <w:pPr>
        <w:pStyle w:val="0"/>
        <w:spacing w:before="200" w:line-rule="auto"/>
        <w:ind w:firstLine="540"/>
        <w:jc w:val="both"/>
      </w:pPr>
      <w:hyperlink w:history="0" w:anchor="P252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 претенденте, о подаваемой претендентом заявке, иной информации о претенденте, связанной с соответствующим конкурсным отбором;</w:t>
      </w:r>
    </w:p>
    <w:p>
      <w:pPr>
        <w:pStyle w:val="0"/>
        <w:spacing w:before="200" w:line-rule="auto"/>
        <w:ind w:firstLine="540"/>
        <w:jc w:val="both"/>
      </w:pPr>
      <w:hyperlink w:history="0" w:anchor="P344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социально значимой программе (проекте)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</w:t>
      </w:r>
      <w:hyperlink w:history="0" w:anchor="P389" w:tooltip="Календар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социально значимой программы (проекта)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35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реализацию социально значимой программы (проекта)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учредительного документа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претендента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(документов), подтверждающего (подтверждающих) полномочия руководителя либо лица, уполномоченного действовать от имени претендента, а также главного бухгалтера либо лица, осуществляющего ведение бухгалтерского учета у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документов, содержащую наименование всех представляемых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удостоверены оттиском печати претендента и подписью его руководителя, сброшюрованы в одну или несколько папок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у претендента 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наличия статуса юридического лица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представить по собственной инициативе 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либо ее нотариально заверенную копию по состоянию на 1-е число месяца, предшествующего месяцу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претендентом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w:history="0" r:id="rId5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Документы, указанные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направляются с сопроводительным письмом, которое составляется в 2 экземплярах в произвольной форме и удостоверяется оттиском печати претендента и подписью его руководителя, заказной корреспонденцией с описью вложения с уведомлением о вручении либо нарочным по адресу: 650064, г. Кемерово, ул. Красная, д. 4 и по электронному адресу: priem@mtmp42.ru.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указанных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непосредственно в Министерство днем их подачи считается день их регистрации в журнале входящей корреспонденции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заказной корреспонденцией с описью вложения с уведомлением о вручении днем их подачи считается день отправки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 в течение 7 календарных дней после регистрации поступивших документов, указанных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в журнале входящей корреспонденции либо получения их в виде заказной корреспонденции с описью вложения с уведомлением о вручении в почтовом отделении проверяет полноту и достоверность сведений и вручает лично представителю претендента либо направляет по юридическому адресу, указанному в сопроводительном письме, информацию о принятии документов либо информацию о возврате документов с указанием причины.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Претендент вправе подать только одну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Претендент несет все расходы, связанные с подготовкой и подачей заявки, самостоятельно. Министерство не отвечает и не имеет обязательств по этим расходам независимо от результатов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 документам, указанным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по желанию претендента могут быть приложены фото- и видеоматериалы, публикации в средствах массовой информации, отражающие ход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Замена претендентом документов, указанных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допускается до окончания срока приема документов, установленного в объявлении о проведении конкурсного отбора.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рассматривает представленные претендентами документы в соответствии с пунктом 2.13 настоящего Порядка в течение 15 календарных дней со дня окончания приема документов и в течение 3 календарных дней со дня истечения указанного срока рассмотрения документов размещает на едином портале, а также на официальном сайте Министерства информацию о претендентах, допущенных к участию в конкурсе.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Правила рассмотрения и оценки заявок участников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заявок претендентов на предмет их соответствия установленным в объявлении о проведении конкурсного отбора требованиям указан в </w:t>
      </w:r>
      <w:hyperlink w:history="0" w:anchor="P134" w:tooltip="2.14. В течение 20 календарных дней с даты размещения на официальном сайте Министерства информации о претендентах, допущенных к участию в конкурсе, Министерство проводит рассмотрение заявок и документов и выносит решение по определению победителей конкурса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и порядок отклонения заявок претендентов указаны в </w:t>
      </w:r>
      <w:hyperlink w:history="0" w:anchor="P137" w:tooltip="2.15. Заявка на участие в конкурсе отклоняется в следующих случаях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оценки заявок претендентов соответствуют </w:t>
      </w:r>
      <w:hyperlink w:history="0" w:anchor="P134" w:tooltip="2.14. В течение 20 календарных дней с даты размещения на официальном сайте Министерства информации о претендентах, допущенных к участию в конкурсе, Министерство проводит рассмотрение заявок и документов и выносит решение по определению победителей конкурса.">
        <w:r>
          <w:rPr>
            <w:sz w:val="20"/>
            <w:color w:val="0000ff"/>
          </w:rPr>
          <w:t xml:space="preserve">пункту 2.14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оценки заявок соответствуют показателям, указанным в итоговой </w:t>
      </w:r>
      <w:hyperlink w:history="0" w:anchor="P493" w:tooltip="Итогов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порядковых номеров заявок претендентов осуществляется по результатам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а также на официальном сайте Министерства в срок, установленный </w:t>
      </w:r>
      <w:hyperlink w:history="0" w:anchor="P120" w:tooltip="2.12. Министерство рассматривает представленные претендентами документы в соответствии с пунктом 2.13 настоящего Порядка в течение 15 календарных дней со дня окончания приема документов и в течение 3 календарных дней со дня истечения указанного срока рассмотрения документов размещает на едином портале, а также на официальном сайте Министерства информацию о претендентах, допущенных к участию в конкурсе.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настоящего Порядка, размещается информация о результатах рассмотрения заявок, включающая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претендентах, заявки которых были отклонены, с указанием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претендентов, присвоенные заявкам претендентов значения по каждому из предусмотренных критериев оценки заявок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течение 20 календарных дней с даты размещения на официальном сайте Министерства информации о претендентах, допущенных к участию в конкурсе, Министерство проводит рассмотрение заявок и документов и выносит решение по определению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оценивает проекты участников конкурса по шестибалльной шкале и заполняет итоговую </w:t>
      </w:r>
      <w:hyperlink w:history="0" w:anchor="P493" w:tooltip="Итогов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каждому проекту по форме согласно приложению N 5 к настоящему Порядку. В итоговой ведомости по показателям оценки выводятся средний и итоговый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уведомляет претендентов, допущенных к участию в конкурсе, но не победивших в конкурсе, путем вручения информации по определению победителей конкурса лично представителю претендента либо направления по юридическому адресу, указанному в сопроводительном письме, такой информации в течение 3 календарных дней со дня истечения срока вынесения решения по определению победителей конкурса.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Заявка на участие в конкурсе отклоняется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претендента критериям и требованиям, установленным </w:t>
      </w:r>
      <w:hyperlink w:history="0" w:anchor="P58" w:tooltip="1.5. Критериями отбора получателей субсидии являются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8" w:tooltip="2.5. Требования, предъявляемые к претендентам, которым должен соответствовать претендент на 1-е число месяца, предшествующего месяцу проведения конкурсного отбора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претендентом, в том числе информации о месте нахождения и адресе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претендентом документов требованиям, установленным в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с нарушением срока, установленного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допуске к участию в конкурсе Министерство вручает лично представителю претендента либо направляет по юридическому адресу, указанному в сопроводительном письме, с указанием причины такого отказа в течение 3 календарных дней со дня истечения срока рассмотрения документов, указанного в </w:t>
      </w:r>
      <w:hyperlink w:history="0" w:anchor="P120" w:tooltip="2.12. Министерство рассматривает представленные претендентами документы в соответствии с пунктом 2.13 настоящего Порядка в течение 15 календарных дней со дня окончания приема документов и в течение 3 календарных дней со дня истечения указанного срока рассмотрения документов размещает на едином портале, а также на официальном сайте Министерства информацию о претендентах, допущенных к участию в конкурсе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Решение Министерства о победителях конкурса и размерах предоставляемых им субсидий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если в конкурсе принял участие только 1 претендент, а равно если к участию в конкурсе допущен только 1 претендент, то данный претендент признается победителем конкурса только в том случае, если соответствует требованиям, предусмотренным </w:t>
      </w:r>
      <w:hyperlink w:history="0" w:anchor="P88" w:tooltip="2.5. Требования, предъявляемые к претендентам, которым должен соответствовать претендент на 1-е число месяца, предшествующего месяцу проведения конкурсного отбора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Конкурс признается несостоявшимся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участия в конкурсе заявок не поступило;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участию в конкурсе ни один из претендентов, подавших заявки, не допущен.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В случае если конкурс признан несостоявшимся, конкурс объявляется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На основании протокола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издает приказ, содержащий перечень социально ориентированных некоммерческих организаций - победителей конкурса, наименования проектов с указанием размеров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со дня издания приказа размещает информацию о победителях конкурса на едином портале, а также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осуществляет предоставление субсидий в пределах бюджетных ассигнований, предусмотренных в областном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Субсидия предоставляется на основании соглашения о предоставлении субсидии из областного бюджета, заключенного между Министерством и получателем субсидии (далее - соглашение) по типовой форме, утвержденной приказом исполнительного органа государственной власти Кемеровской области - Кузбасса, обеспечивающего разработку и реализацию единой финансовой политики на территории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заключает соглашение с победителями конкурса на основании приказа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о предоставлении субсидии включается условие о согласовании новых условий соглашения в случае уменьшения Министерству ранее доведенных лимитов бюджетных обязательств, определенных в соответствии с </w:t>
      </w:r>
      <w:hyperlink w:history="0" w:anchor="P57" w:tooltip="1.4. Министерству как получателю бюджетных средств в соответствии с законом Кемеровской области - Кузбасса об областном бюджете доводятся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 При недостижении согласия по новым условиям соглашение подлежит расторжению.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заключения соглашения о предоставлении субсидии победитель конкурса в срок не позднее 3 календарных дней со дня издания Министерством приказа о предоставлении субсидии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заполненную форму соглашения о предоставлении субсидии, подписанную руководителем и заверенную печатью получателя субсидии, в 2 экземплярах;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 с указанием банковских реквизитов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софинансирование проекта за счет собственных и (или) привлеченных средств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счет исполнения обязательства получателя субсидии по софинансированию проекта засчитываются документально подтвержденные: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фактические расходы за счет целевых поступлений и иных доходов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 добровольцев (по его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рассматривает документы получателя субсидии, указанные в </w:t>
      </w:r>
      <w:hyperlink w:history="0" w:anchor="P160" w:tooltip="3.4. Для заключения соглашения о предоставлении субсидии победитель конкурса в срок не позднее 3 календарных дней со дня издания Министерством приказа о предоставлении субсидии представляет в Министерство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Порядка, и заключает соглашение о предоставлении субсидии с победителем конкурса в срок не позднее 7 календарных дней со дня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календарных дней уведомляет получателя субсидии о заключении соглашения по телефону, указанному в заявке, и направляет по юридическому адресу, указанному в заявке, 1 экземпляр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Субсидия предоставляется на безвозмездной и безвозвратной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получателям субсидии (Сi)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Сi = 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+... +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Сi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...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затраты на реализацию мероприятий в сфере туризма.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Планируемым результатом предоставления субсидий, под которым понимаются результаты деятельности (действий) получателей субсидий, соответствующие результатам государственной программы, указанной в </w:t>
      </w:r>
      <w:hyperlink w:history="0" w:anchor="P55" w:tooltip="1.3. Целью предоставления субсидий является финансовое обеспечение затрат социально ориентированных некоммерческих организаций, не являющихся государственными учреждениями Кемеровской области - Кузбасса, на реализацию мероприятий в сфере туризма, осуществляющих в соответствии с их учредительными документами виды деятельности, установленные статьей 31.1 Федерального закона N 7-ФЗ, статьей 12 Закона Кемеровской области N 30-ОЗ, в рамках подпрограммы &quot;Туризм&quot; государственной программы Кемеровской области - 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является достижение показателя "Количество мероприятий в сфере туризма, реализованных на средства субсидии, единиц".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(показатели, необходимые для достижения результата предоставления субсидии) (далее - характеристики)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должен быть конкретным, измеримым, с указанием в соглашении точной даты завершения и конечного значения результата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52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соглашении о предоставлении субсидии содержатся направления расходования средств, согласие получателя субсидии на осуществление Министерством и уполномоченным органом государственного финансового контроля проверок соблюдения получателем субсидии условий и порядка их предоставления,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Предоставленная субсидия должна быть использована на осуществление целевых расходов, связанных с реализацией проекта, в том числе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товаров, работ, услуг в целях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расходов по услугам связи, коммунальным, транспортным услугам, арендным платежам, связанным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предоставленной субсидии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деятельности, напрямую не связанной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труда, в том числе начисления на выплаты по оплате труда сотрудников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налогов, сборов, страховых взносов и иных обязательных платежей в бюджетную систему Российской Федерации, за исключением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предоставлении субсидии может быть отказано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представленных получателем субсидии документов требованиям, определенным </w:t>
      </w:r>
      <w:hyperlink w:history="0" w:anchor="P98" w:tooltip="2.6. Для участия в отборе претендент направляет в Министерство документы, подписанные руководителем и заверенные печатью организации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Министерство не позднее 10 рабочих дней со дня подписания соглашения о предоставлении субсидии перечисляет получателю субсидию на счет, открытый в российской кредитной организации или в территориальном органе Федерального казначейства, по реквизитам, указанным в соглашении.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54" w:tooltip="Постановление Правительства Кемеровской области - Кузбасса от 03.09.2021 N 534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03.09.2021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Сведения о получателях субсидий вносятся в реестр социально ориентированных некоммерческих организаций - получателей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нарушения условий и порядка предоставления субсидии получатель субсидии осуществляет возврат субсидии в областной бюджет в порядке и сроки, предусмотренные </w:t>
      </w:r>
      <w:hyperlink w:history="0" w:anchor="P224" w:tooltip="5.2. Средства субсидии подлежат возврату в случаях: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, </w:t>
      </w:r>
      <w:hyperlink w:history="0" w:anchor="P229" w:tooltip="5.3. При выявлении фактов нарушения получателем субсидии условий и порядка предоставления субсидии Министерством в адрес получателя субсидии почтовым отправлением с уведомлением о вручении направляется письменное уведомление с требованием о возврате субсидии в областной бюджет в размере суммы, использованной с нарушением, с указанием платежных реквизитов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представляют в Министерство отчеты о достижении значений результата предоставления субсидии и характеристик в порядке, сроки (не реже одного раза в квартал) и по формам, которые установлены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 обязан представить в Министерство копии первичных учетных документов, подтверждающих расходы на целевое использование субсидии, а также отчетность об осуществлении софинансирования (при наличии) в сроки, предусмотренные в соглашении.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7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представленной информации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8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29.06.2022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проверки соблюдения получателями субсидии порядка и условий предоставления субсидии, в том числе в части достижения результатов предоставления субсидии. Орган государственного финансового контроля осуществляет проверки в соответствии со </w:t>
      </w:r>
      <w:hyperlink w:history="0" r:id="rId5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утвержденным </w:t>
      </w:r>
      <w:hyperlink w:history="0" r:id="rId61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2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Средства субсидии подлежат возврату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непредставления получателем субсидии отчетности в сроки, установленные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получателем субсидии документов,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установления факта нарушения получателем субсидии условий и порядка предоставления субсидии. В случае нецелевого использования субсидия подлежит возврату в областной бюджет в размере ее нецелевого использования.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 выявлении фактов нарушения получателем субсидии условий и порядка предоставления субсидии Министерством в адрес получателя субсидии почтовым отправлением с уведомлением о вручении направляется письменное уведомление с требованием о возврате субсидии в областной бюджет в размере суммы, использованной с нарушением, с указанием платежных реквизитов.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Кемеровской области - Кузбасса от 29.06.2022 N 416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подлежат возврату в областной бюджет получателем субсидии в течение 10 календарных дней со дня получения им письменного уведомления о необходимости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невыполнения получателем субсидии в установленный </w:t>
      </w:r>
      <w:hyperlink w:history="0" w:anchor="P229" w:tooltip="5.3. При выявлении фактов нарушения получателем субсидии условий и порядка предоставления субсидии Министерством в адрес получателя субсидии почтовым отправлением с уведомлением о вручении направляется письменное уведомление с требованием о возврате субсидии в областной бюджет в размере суммы, использованной с нарушением, с указанием платежных реквизитов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 срок требования о возврате субсидии Министерство принимает меры по взысканию невозвращенной субсидии в областной бюджет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получателем субсидии не достигнуты результат предоставления субсидии и (или) характеристики, указанные в соглашении, Министерство применяет в отношении получателя штрафные санкции, рассчитываемые по форме, установленной приложением к соглашению, с направлением уведомления о применении штрафных санкций в течение 10 рабочих дней с даты получения отчетов о достижении результата предоставления субсидии и характеристик использования субсидии в соответствии с соглашением.</w:t>
      </w:r>
    </w:p>
    <w:p>
      <w:pPr>
        <w:pStyle w:val="0"/>
        <w:jc w:val="both"/>
      </w:pPr>
      <w:r>
        <w:rPr>
          <w:sz w:val="20"/>
        </w:rPr>
        <w:t xml:space="preserve">(п. 5.5 в ред. </w:t>
      </w:r>
      <w:hyperlink w:history="0" r:id="rId65" w:tooltip="Постановление Правительства Кемеровской области - Кузбасса от 26.04.2023 N 24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26.04.2023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неиспользования субсидии в полном объеме в текущем финансовом году средства субсидии подлежат возврату в областной бюджет в срок до 31 декабря текущего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возврата получателем субсидии средств в областной бюджет по причине неполного использования перечисленных средств субсидии Министерством может проводиться дополнительный конкурс.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bookmarkStart w:id="252" w:name="P252"/>
    <w:bookmarkEnd w:id="252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3"/>
        <w:gridCol w:w="3118"/>
      </w:tblGrid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информация о претенденте на получение субсидии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создании до 1 июля 2002 г.)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 (при создании после 1 июля 2002 г.)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общероссийскому </w:t>
            </w:r>
            <w:hyperlink w:history="0"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информационно-телекоммуникационной сети "Интернет"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 всего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участников, членов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в предыдущем году, из них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участников, членов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бюджета, областного бюджета Кемеровской области - Кузбасса, местных бюджетов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в настоящей заявке, представленной на участие в конкурсе на право получения субсидии,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туризма, утвержденным постановлением Правительства Кемеровской области - Кузбасса от "__"_______ 20___ г. N ___, в том числе с условиями проведения конкурса на право получения субсидии, ознакомлен и согласен.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_________   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(подпись)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руководителя)</w:t>
      </w:r>
    </w:p>
    <w:p>
      <w:pPr>
        <w:pStyle w:val="1"/>
        <w:jc w:val="both"/>
      </w:pPr>
      <w:r>
        <w:rPr>
          <w:sz w:val="20"/>
        </w:rPr>
        <w:t xml:space="preserve">"___"__________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bookmarkStart w:id="344" w:name="P344"/>
    <w:bookmarkEnd w:id="344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социально значимой программе (проекте)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3"/>
        <w:gridCol w:w="3118"/>
      </w:tblGrid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цели и задачи проекта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 проекта (в том числе охват аудитории, человек)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настоящей информации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_________   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(подпись)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0"/>
        <w:jc w:val="center"/>
      </w:pPr>
      <w:r>
        <w:rPr>
          <w:sz w:val="20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</w:rPr>
        <w:t xml:space="preserve">реализации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36"/>
        <w:gridCol w:w="2367"/>
        <w:gridCol w:w="2721"/>
      </w:tblGrid>
      <w:tr>
        <w:tc>
          <w:tcPr>
            <w:tcW w:w="3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(поквартально)</w:t>
            </w:r>
          </w:p>
        </w:tc>
        <w:tc>
          <w:tcPr>
            <w:tcW w:w="2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(месяцы) проведения мероприятия в соответствующем квартале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средств, используемых на мероприятие за счет субсидии (рублей) в соответствующем квартале</w:t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_________   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(подпись)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bookmarkStart w:id="435" w:name="P435"/>
    <w:bookmarkEnd w:id="435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реализацию социально</w:t>
      </w:r>
    </w:p>
    <w:p>
      <w:pPr>
        <w:pStyle w:val="0"/>
        <w:jc w:val="center"/>
      </w:pPr>
      <w:r>
        <w:rPr>
          <w:sz w:val="20"/>
        </w:rPr>
        <w:t xml:space="preserve">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996"/>
        <w:gridCol w:w="2494"/>
        <w:gridCol w:w="1985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стоимости (с указанием объемных показателей)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всего (рублей)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_________   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(подпись)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реализации мероприятий</w:t>
      </w:r>
    </w:p>
    <w:p>
      <w:pPr>
        <w:pStyle w:val="0"/>
        <w:jc w:val="right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bookmarkStart w:id="493" w:name="P493"/>
    <w:bookmarkEnd w:id="493"/>
    <w:p>
      <w:pPr>
        <w:pStyle w:val="0"/>
        <w:jc w:val="center"/>
      </w:pPr>
      <w:r>
        <w:rPr>
          <w:sz w:val="20"/>
        </w:rPr>
        <w:t xml:space="preserve">Итоговая ведомость</w:t>
      </w:r>
    </w:p>
    <w:p>
      <w:pPr>
        <w:pStyle w:val="0"/>
        <w:jc w:val="center"/>
      </w:pPr>
      <w:r>
        <w:rPr>
          <w:sz w:val="20"/>
        </w:rPr>
        <w:t xml:space="preserve">по социально значимой программе (проекту)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"/>
        <w:gridCol w:w="3046"/>
        <w:gridCol w:w="345"/>
        <w:gridCol w:w="2494"/>
        <w:gridCol w:w="340"/>
        <w:gridCol w:w="340"/>
        <w:gridCol w:w="340"/>
        <w:gridCol w:w="340"/>
        <w:gridCol w:w="1276"/>
      </w:tblGrid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5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оценки</w:t>
            </w:r>
          </w:p>
        </w:tc>
        <w:tc>
          <w:tcPr>
            <w:gridSpan w:val="4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Оценки в баллах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критерию (до десятых долей)</w:t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5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информационно-телекоммуникационной сети "Интернет")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3"/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885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gridSpan w:val="4"/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493" w:type="dxa"/>
            <w:tcBorders>
              <w:lef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521" w:type="dxa"/>
            <w:tcBorders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туризма и молодежной политики Кузбасса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</w:tcBorders>
            <w:vMerge w:val="continue"/>
          </w:tcPr>
          <w:p/>
        </w:tc>
        <w:tc>
          <w:tcPr>
            <w:tcW w:w="30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130" w:type="dxa"/>
            <w:tcBorders>
              <w:top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11.09.2019 N 522</w:t>
            <w:br/>
            <w:t>(ред. от 26.04.2023)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934049B67E91B35CC16254E3CCF4F9F6792CAF684BA6A63F82C96816293F7B8BEDA80BF48DBE4EEAD7B1CE30395BAD1F9DE0B97D193B3F54B396B3c9O2I" TargetMode = "External"/>
	<Relationship Id="rId8" Type="http://schemas.openxmlformats.org/officeDocument/2006/relationships/hyperlink" Target="consultantplus://offline/ref=BA934049B67E91B35CC16254E3CCF4F9F6792CAF684BA3A63A87C96816293F7B8BEDA80BF48DBE4EEAD7B1CE30395BAD1F9DE0B97D193B3F54B396B3c9O2I" TargetMode = "External"/>
	<Relationship Id="rId9" Type="http://schemas.openxmlformats.org/officeDocument/2006/relationships/hyperlink" Target="consultantplus://offline/ref=BA934049B67E91B35CC16254E3CCF4F9F6792CAF684BAFA23A84C96816293F7B8BEDA80BF48DBE4EEAD7B1CA3C395BAD1F9DE0B97D193B3F54B396B3c9O2I" TargetMode = "External"/>
	<Relationship Id="rId10" Type="http://schemas.openxmlformats.org/officeDocument/2006/relationships/hyperlink" Target="consultantplus://offline/ref=BA934049B67E91B35CC16254E3CCF4F9F6792CAF6848A1A2398DC96816293F7B8BEDA80BF48DBE4EEAD7B1CC3C395BAD1F9DE0B97D193B3F54B396B3c9O2I" TargetMode = "External"/>
	<Relationship Id="rId11" Type="http://schemas.openxmlformats.org/officeDocument/2006/relationships/hyperlink" Target="consultantplus://offline/ref=BA934049B67E91B35CC16254E3CCF4F9F6792CAF6849A2A13F86C96816293F7B8BEDA80BF48DBE4EEAD7B1CE30395BAD1F9DE0B97D193B3F54B396B3c9O2I" TargetMode = "External"/>
	<Relationship Id="rId12" Type="http://schemas.openxmlformats.org/officeDocument/2006/relationships/hyperlink" Target="consultantplus://offline/ref=BA934049B67E91B35CC17C59F5A0A8FCF67170A06A4AADF466D0CF3F4979392ECBADAE5BB1C8BB44BE86F59B38300CE25BCEF3B97E05c3O8I" TargetMode = "External"/>
	<Relationship Id="rId13" Type="http://schemas.openxmlformats.org/officeDocument/2006/relationships/hyperlink" Target="consultantplus://offline/ref=BA934049B67E91B35CC17C59F5A0A8FCF67176AA6842ADF466D0CF3F4979392ECBADAE5AB6C8B81BBB93E4C3373111FC5DD6EFBB7Cc0O4I" TargetMode = "External"/>
	<Relationship Id="rId14" Type="http://schemas.openxmlformats.org/officeDocument/2006/relationships/hyperlink" Target="consultantplus://offline/ref=BA934049B67E91B35CC17C59F5A0A8FCF67177A1614BADF466D0CF3F4979392ECBADAE5EB7C9B34EE2DCE59F716702FE58D6EDBD60053B3Bc4O9I" TargetMode = "External"/>
	<Relationship Id="rId15" Type="http://schemas.openxmlformats.org/officeDocument/2006/relationships/hyperlink" Target="consultantplus://offline/ref=BA934049B67E91B35CC16254E3CCF4F9F6792CAF6849A2A23C8CC96816293F7B8BEDA80BF48DBE4EEAD7B0CC32395BAD1F9DE0B97D193B3F54B396B3c9O2I" TargetMode = "External"/>
	<Relationship Id="rId16" Type="http://schemas.openxmlformats.org/officeDocument/2006/relationships/hyperlink" Target="consultantplus://offline/ref=BA934049B67E91B35CC16254E3CCF4F9F6792CAF684BA3A63A87C96816293F7B8BEDA80BF48DBE4EEAD7B1CE33395BAD1F9DE0B97D193B3F54B396B3c9O2I" TargetMode = "External"/>
	<Relationship Id="rId17" Type="http://schemas.openxmlformats.org/officeDocument/2006/relationships/hyperlink" Target="consultantplus://offline/ref=BA934049B67E91B35CC16254E3CCF4F9F6792CAF684BAFA23A84C96816293F7B8BEDA80BF48DBE4EEAD7B1CB35395BAD1F9DE0B97D193B3F54B396B3c9O2I" TargetMode = "External"/>
	<Relationship Id="rId18" Type="http://schemas.openxmlformats.org/officeDocument/2006/relationships/hyperlink" Target="consultantplus://offline/ref=BA934049B67E91B35CC16254E3CCF4F9F6792CAF684BA6A63F82C96816293F7B8BEDA80BF48DBE4EEAD7B1CE33395BAD1F9DE0B97D193B3F54B396B3c9O2I" TargetMode = "External"/>
	<Relationship Id="rId19" Type="http://schemas.openxmlformats.org/officeDocument/2006/relationships/hyperlink" Target="consultantplus://offline/ref=BA934049B67E91B35CC16254E3CCF4F9F6792CAF684BA3A63A87C96816293F7B8BEDA80BF48DBE4EEAD7B1CE3D395BAD1F9DE0B97D193B3F54B396B3c9O2I" TargetMode = "External"/>
	<Relationship Id="rId20" Type="http://schemas.openxmlformats.org/officeDocument/2006/relationships/hyperlink" Target="consultantplus://offline/ref=BA934049B67E91B35CC16254E3CCF4F9F6792CAF684BA3A63A87C96816293F7B8BEDA80BF48DBE4EEAD7B1CF35395BAD1F9DE0B97D193B3F54B396B3c9O2I" TargetMode = "External"/>
	<Relationship Id="rId21" Type="http://schemas.openxmlformats.org/officeDocument/2006/relationships/hyperlink" Target="consultantplus://offline/ref=BA934049B67E91B35CC16254E3CCF4F9F6792CAF684BAFA23A84C96816293F7B8BEDA80BF48DBE4EEAD7B1CB34395BAD1F9DE0B97D193B3F54B396B3c9O2I" TargetMode = "External"/>
	<Relationship Id="rId22" Type="http://schemas.openxmlformats.org/officeDocument/2006/relationships/hyperlink" Target="consultantplus://offline/ref=BA934049B67E91B35CC16254E3CCF4F9F6792CAF6848A1A2398DC96816293F7B8BEDA80BF48DBE4EEAD7B1CC3C395BAD1F9DE0B97D193B3F54B396B3c9O2I" TargetMode = "External"/>
	<Relationship Id="rId23" Type="http://schemas.openxmlformats.org/officeDocument/2006/relationships/hyperlink" Target="consultantplus://offline/ref=BA934049B67E91B35CC16254E3CCF4F9F6792CAF6849A2A13F86C96816293F7B8BEDA80BF48DBE4EEAD7B1CE30395BAD1F9DE0B97D193B3F54B396B3c9O2I" TargetMode = "External"/>
	<Relationship Id="rId24" Type="http://schemas.openxmlformats.org/officeDocument/2006/relationships/hyperlink" Target="consultantplus://offline/ref=BA934049B67E91B35CC17C59F5A0A8FCF67170A06A4AADF466D0CF3F4979392ECBADAE5BB1C8BB44BE86F59B38300CE25BCEF3B97E05c3O8I" TargetMode = "External"/>
	<Relationship Id="rId25" Type="http://schemas.openxmlformats.org/officeDocument/2006/relationships/hyperlink" Target="consultantplus://offline/ref=BA934049B67E91B35CC17C59F5A0A8FCF67176AA6842ADF466D0CF3F4979392ED9ADF652B5CAAD4FECC9B3CE37c3O1I" TargetMode = "External"/>
	<Relationship Id="rId26" Type="http://schemas.openxmlformats.org/officeDocument/2006/relationships/hyperlink" Target="consultantplus://offline/ref=BA934049B67E91B35CC17C59F5A0A8FCF67177A1614BADF466D0CF3F4979392ED9ADF652B5CAAD4FECC9B3CE37c3O1I" TargetMode = "External"/>
	<Relationship Id="rId27" Type="http://schemas.openxmlformats.org/officeDocument/2006/relationships/hyperlink" Target="consultantplus://offline/ref=BA934049B67E91B35CC16254E3CCF4F9F6792CAF6849A2A23C8CC96816293F7B8BEDA80BE68DE642E8D4AFCE332C0DFC59cCOBI" TargetMode = "External"/>
	<Relationship Id="rId28" Type="http://schemas.openxmlformats.org/officeDocument/2006/relationships/hyperlink" Target="consultantplus://offline/ref=BA934049B67E91B35CC17C59F5A0A8FCF67176AA6842ADF466D0CF3F4979392ED9ADF652B5CAAD4FECC9B3CE37c3O1I" TargetMode = "External"/>
	<Relationship Id="rId29" Type="http://schemas.openxmlformats.org/officeDocument/2006/relationships/hyperlink" Target="consultantplus://offline/ref=BA934049B67E91B35CC16254E3CCF4F9F6792CAF6849A2A23C8CC96816293F7B8BEDA80BE68DE642E8D4AFCE332C0DFC59cCOBI" TargetMode = "External"/>
	<Relationship Id="rId30" Type="http://schemas.openxmlformats.org/officeDocument/2006/relationships/hyperlink" Target="consultantplus://offline/ref=BA934049B67E91B35CC17C59F5A0A8FCF67176AA6842ADF466D0CF3F4979392ECBADAE5EB4CDB81BBB93E4C3373111FC5DD6EFBB7Cc0O4I" TargetMode = "External"/>
	<Relationship Id="rId31" Type="http://schemas.openxmlformats.org/officeDocument/2006/relationships/hyperlink" Target="consultantplus://offline/ref=BA934049B67E91B35CC16254E3CCF4F9F6792CAF6849A2A23C8CC96816293F7B8BEDA80BF48DBE4EEAD7B0CF3C395BAD1F9DE0B97D193B3F54B396B3c9O2I" TargetMode = "External"/>
	<Relationship Id="rId32" Type="http://schemas.openxmlformats.org/officeDocument/2006/relationships/hyperlink" Target="consultantplus://offline/ref=BA934049B67E91B35CC17C59F5A0A8FCF67176AA6842ADF466D0CF3F4979392ECBADAE5EB4CDB81BBB93E4C3373111FC5DD6EFBB7Cc0O4I" TargetMode = "External"/>
	<Relationship Id="rId33" Type="http://schemas.openxmlformats.org/officeDocument/2006/relationships/hyperlink" Target="consultantplus://offline/ref=BA934049B67E91B35CC16254E3CCF4F9F6792CAF6849A2A23C8CC96816293F7B8BEDA80BF48DBE4EEAD7B0CF3C395BAD1F9DE0B97D193B3F54B396B3c9O2I" TargetMode = "External"/>
	<Relationship Id="rId34" Type="http://schemas.openxmlformats.org/officeDocument/2006/relationships/hyperlink" Target="consultantplus://offline/ref=BA934049B67E91B35CC16254E3CCF4F9F6792CAF6849A2A13F86C96816293F7B8BEDA80BF48DBE4EEAD7B1CE33395BAD1F9DE0B97D193B3F54B396B3c9O2I" TargetMode = "External"/>
	<Relationship Id="rId35" Type="http://schemas.openxmlformats.org/officeDocument/2006/relationships/hyperlink" Target="consultantplus://offline/ref=BA934049B67E91B35CC17C59F5A0A8FCF67176AA6842ADF466D0CF3F4979392ECBADAE5EB4CDB81BBB93E4C3373111FC5DD6EFBB7Cc0O4I" TargetMode = "External"/>
	<Relationship Id="rId36" Type="http://schemas.openxmlformats.org/officeDocument/2006/relationships/hyperlink" Target="consultantplus://offline/ref=BA934049B67E91B35CC16254E3CCF4F9F6792CAF6849A2A23C8CC96816293F7B8BEDA80BF48DBE4EEAD7B0CF3C395BAD1F9DE0B97D193B3F54B396B3c9O2I" TargetMode = "External"/>
	<Relationship Id="rId37" Type="http://schemas.openxmlformats.org/officeDocument/2006/relationships/hyperlink" Target="consultantplus://offline/ref=BA934049B67E91B35CC16254E3CCF4F9F6792CAF6849A2A13D87C96816293F7B8BEDA80BF48DBE4EEBD2B2CD34395BAD1F9DE0B97D193B3F54B396B3c9O2I" TargetMode = "External"/>
	<Relationship Id="rId38" Type="http://schemas.openxmlformats.org/officeDocument/2006/relationships/hyperlink" Target="consultantplus://offline/ref=BA934049B67E91B35CC16254E3CCF4F9F6792CAF684BAFA23A84C96816293F7B8BEDA80BF48DBE4EEAD7B1CB37395BAD1F9DE0B97D193B3F54B396B3c9O2I" TargetMode = "External"/>
	<Relationship Id="rId39" Type="http://schemas.openxmlformats.org/officeDocument/2006/relationships/hyperlink" Target="consultantplus://offline/ref=BA934049B67E91B35CC16254E3CCF4F9F6792CAF6848A1A2398DC96816293F7B8BEDA80BF48DBE4EEAD7B1CD35395BAD1F9DE0B97D193B3F54B396B3c9O2I" TargetMode = "External"/>
	<Relationship Id="rId40" Type="http://schemas.openxmlformats.org/officeDocument/2006/relationships/hyperlink" Target="consultantplus://offline/ref=BA934049B67E91B35CC16254E3CCF4F9F6792CAF6849A2A13F86C96816293F7B8BEDA80BF48DBE4EEAD7B1CE32395BAD1F9DE0B97D193B3F54B396B3c9O2I" TargetMode = "External"/>
	<Relationship Id="rId41" Type="http://schemas.openxmlformats.org/officeDocument/2006/relationships/hyperlink" Target="consultantplus://offline/ref=BA934049B67E91B35CC17C59F5A0A8FCF67176AA6842ADF466D0CF3F4979392ECBADAE5EB4CCB81BBB93E4C3373111FC5DD6EFBB7Cc0O4I" TargetMode = "External"/>
	<Relationship Id="rId42" Type="http://schemas.openxmlformats.org/officeDocument/2006/relationships/hyperlink" Target="consultantplus://offline/ref=BA934049B67E91B35CC17C59F5A0A8FCF67176AA6842ADF466D0CF3F4979392ECBADAE5EB3CCB81BBB93E4C3373111FC5DD6EFBB7Cc0O4I" TargetMode = "External"/>
	<Relationship Id="rId43" Type="http://schemas.openxmlformats.org/officeDocument/2006/relationships/hyperlink" Target="consultantplus://offline/ref=BA934049B67E91B35CC16254E3CCF4F9F6792CAF6849A2A23C8CC96816293F7B8BEDA80BF48DBE4EEAD7B0CF3C395BAD1F9DE0B97D193B3F54B396B3c9O2I" TargetMode = "External"/>
	<Relationship Id="rId44" Type="http://schemas.openxmlformats.org/officeDocument/2006/relationships/hyperlink" Target="consultantplus://offline/ref=BA934049B67E91B35CC17C59F5A0A8FCF6767AAA614BADF466D0CF3F4979392ED9ADF652B5CAAD4FECC9B3CE37c3O1I" TargetMode = "External"/>
	<Relationship Id="rId45" Type="http://schemas.openxmlformats.org/officeDocument/2006/relationships/hyperlink" Target="consultantplus://offline/ref=BA934049B67E91B35CC16254E3CCF4F9F6792CAF6849A2A13F86C96816293F7B8BEDA80BF48DBE4EEAD7B1CE3D395BAD1F9DE0B97D193B3F54B396B3c9O2I" TargetMode = "External"/>
	<Relationship Id="rId46" Type="http://schemas.openxmlformats.org/officeDocument/2006/relationships/hyperlink" Target="consultantplus://offline/ref=BA934049B67E91B35CC16254E3CCF4F9F6792CAF6848A1A2398DC96816293F7B8BEDA80BF48DBE4EEAD7B1CD37395BAD1F9DE0B97D193B3F54B396B3c9O2I" TargetMode = "External"/>
	<Relationship Id="rId47" Type="http://schemas.openxmlformats.org/officeDocument/2006/relationships/hyperlink" Target="consultantplus://offline/ref=BA934049B67E91B35CC16254E3CCF4F9F6792CAF6848A1A2398DC96816293F7B8BEDA80BF48DBE4EEAD7B1CD31395BAD1F9DE0B97D193B3F54B396B3c9O2I" TargetMode = "External"/>
	<Relationship Id="rId48" Type="http://schemas.openxmlformats.org/officeDocument/2006/relationships/hyperlink" Target="consultantplus://offline/ref=BA934049B67E91B35CC16254E3CCF4F9F6792CAF6849A2A13F86C96816293F7B8BEDA80BF48DBE4EEAD7B1CF35395BAD1F9DE0B97D193B3F54B396B3c9O2I" TargetMode = "External"/>
	<Relationship Id="rId49" Type="http://schemas.openxmlformats.org/officeDocument/2006/relationships/hyperlink" Target="consultantplus://offline/ref=BA934049B67E91B35CC16254E3CCF4F9F6792CAF6849A2A13F86C96816293F7B8BEDA80BF48DBE4EEAD7B1CF37395BAD1F9DE0B97D193B3F54B396B3c9O2I" TargetMode = "External"/>
	<Relationship Id="rId50" Type="http://schemas.openxmlformats.org/officeDocument/2006/relationships/hyperlink" Target="consultantplus://offline/ref=BA934049B67E91B35CC16254E3CCF4F9F6792CAF6848A1A2398DC96816293F7B8BEDA80BF48DBE4EEAD7B1CD33395BAD1F9DE0B97D193B3F54B396B3c9O2I" TargetMode = "External"/>
	<Relationship Id="rId51" Type="http://schemas.openxmlformats.org/officeDocument/2006/relationships/hyperlink" Target="consultantplus://offline/ref=BA934049B67E91B35CC17C59F5A0A8FCF6717BA0694BADF466D0CF3F4979392ECBADAE5EB7C9B148E2DCE59F716702FE58D6EDBD60053B3Bc4O9I" TargetMode = "External"/>
	<Relationship Id="rId52" Type="http://schemas.openxmlformats.org/officeDocument/2006/relationships/hyperlink" Target="consultantplus://offline/ref=BA934049B67E91B35CC16254E3CCF4F9F6792CAF6849A2A13F86C96816293F7B8BEDA80BF48DBE4EEAD7B1CF31395BAD1F9DE0B97D193B3F54B396B3c9O2I" TargetMode = "External"/>
	<Relationship Id="rId53" Type="http://schemas.openxmlformats.org/officeDocument/2006/relationships/hyperlink" Target="consultantplus://offline/ref=BA934049B67E91B35CC16254E3CCF4F9F6792CAF6848A1A2398DC96816293F7B8BEDA80BF48DBE4EEAD7B1CA34395BAD1F9DE0B97D193B3F54B396B3c9O2I" TargetMode = "External"/>
	<Relationship Id="rId54" Type="http://schemas.openxmlformats.org/officeDocument/2006/relationships/hyperlink" Target="consultantplus://offline/ref=BA934049B67E91B35CC16254E3CCF4F9F6792CAF684BAFA23A84C96816293F7B8BEDA80BF48DBE4EEAD7B1CB33395BAD1F9DE0B97D193B3F54B396B3c9O2I" TargetMode = "External"/>
	<Relationship Id="rId55" Type="http://schemas.openxmlformats.org/officeDocument/2006/relationships/hyperlink" Target="consultantplus://offline/ref=BA934049B67E91B35CC16254E3CCF4F9F6792CAF6849A2A13F86C96816293F7B8BEDA80BF48DBE4EEAD7B1CF3D395BAD1F9DE0B97D193B3F54B396B3c9O2I" TargetMode = "External"/>
	<Relationship Id="rId56" Type="http://schemas.openxmlformats.org/officeDocument/2006/relationships/hyperlink" Target="consultantplus://offline/ref=BA934049B67E91B35CC16254E3CCF4F9F6792CAF6849A2A13F86C96816293F7B8BEDA80BF48DBE4EEAD7B1CF3C395BAD1F9DE0B97D193B3F54B396B3c9O2I" TargetMode = "External"/>
	<Relationship Id="rId57" Type="http://schemas.openxmlformats.org/officeDocument/2006/relationships/hyperlink" Target="consultantplus://offline/ref=BA934049B67E91B35CC16254E3CCF4F9F6792CAF6849A2A13F86C96816293F7B8BEDA80BF48DBE4EEAD7B1CC34395BAD1F9DE0B97D193B3F54B396B3c9O2I" TargetMode = "External"/>
	<Relationship Id="rId58" Type="http://schemas.openxmlformats.org/officeDocument/2006/relationships/hyperlink" Target="consultantplus://offline/ref=BA934049B67E91B35CC16254E3CCF4F9F6792CAF6848A1A2398DC96816293F7B8BEDA80BF48DBE4EEAD7B1CA31395BAD1F9DE0B97D193B3F54B396B3c9O2I" TargetMode = "External"/>
	<Relationship Id="rId59" Type="http://schemas.openxmlformats.org/officeDocument/2006/relationships/hyperlink" Target="consultantplus://offline/ref=BA934049B67E91B35CC17C59F5A0A8FCF67170A06A4AADF466D0CF3F4979392ECBADAE5CB0C9B744BE86F59B38300CE25BCEF3B97E05c3O8I" TargetMode = "External"/>
	<Relationship Id="rId60" Type="http://schemas.openxmlformats.org/officeDocument/2006/relationships/hyperlink" Target="consultantplus://offline/ref=BA934049B67E91B35CC17C59F5A0A8FCF67170A06A4AADF466D0CF3F4979392ECBADAE5CB0CBB144BE86F59B38300CE25BCEF3B97E05c3O8I" TargetMode = "External"/>
	<Relationship Id="rId61" Type="http://schemas.openxmlformats.org/officeDocument/2006/relationships/hyperlink" Target="consultantplus://offline/ref=BA934049B67E91B35CC17C59F5A0A8FCF67272A66E42ADF466D0CF3F4979392ED9ADF652B5CAAD4FECC9B3CE37c3O1I" TargetMode = "External"/>
	<Relationship Id="rId62" Type="http://schemas.openxmlformats.org/officeDocument/2006/relationships/hyperlink" Target="consultantplus://offline/ref=BA934049B67E91B35CC16254E3CCF4F9F6792CAF6848A1A2398DC96816293F7B8BEDA80BF48DBE4EEAD7B1CA33395BAD1F9DE0B97D193B3F54B396B3c9O2I" TargetMode = "External"/>
	<Relationship Id="rId63" Type="http://schemas.openxmlformats.org/officeDocument/2006/relationships/hyperlink" Target="consultantplus://offline/ref=BA934049B67E91B35CC16254E3CCF4F9F6792CAF6848A1A2398DC96816293F7B8BEDA80BF48DBE4EEAD7B1CA3C395BAD1F9DE0B97D193B3F54B396B3c9O2I" TargetMode = "External"/>
	<Relationship Id="rId64" Type="http://schemas.openxmlformats.org/officeDocument/2006/relationships/hyperlink" Target="consultantplus://offline/ref=BA934049B67E91B35CC16254E3CCF4F9F6792CAF6848A1A2398DC96816293F7B8BEDA80BF48DBE4EEAD7B1CA3C395BAD1F9DE0B97D193B3F54B396B3c9O2I" TargetMode = "External"/>
	<Relationship Id="rId65" Type="http://schemas.openxmlformats.org/officeDocument/2006/relationships/hyperlink" Target="consultantplus://offline/ref=BA934049B67E91B35CC16254E3CCF4F9F6792CAF6849A2A13F86C96816293F7B8BEDA80BF48DBE4EEAD7B1CC36395BAD1F9DE0B97D193B3F54B396B3c9O2I" TargetMode = "External"/>
	<Relationship Id="rId66" Type="http://schemas.openxmlformats.org/officeDocument/2006/relationships/hyperlink" Target="consultantplus://offline/ref=BA934049B67E91B35CC17C59F5A0A8FCF67675A16943ADF466D0CF3F4979392ED9ADF652B5CAAD4FECC9B3CE37c3O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11.09.2019 N 522
(ред. от 26.04.2023)
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туризма"</dc:title>
  <dcterms:created xsi:type="dcterms:W3CDTF">2023-06-23T08:14:28Z</dcterms:created>
</cp:coreProperties>
</file>