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ООЖМ Кузбасса от 26.09.2023 N 91</w:t>
              <w:br/>
              <w:t xml:space="preserve">"Об общественном совете при Департаменте по охране объектов животного мира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ПО ОХРАНЕ ОБЪЕКТОВ ЖИВОТНОГО МИРА КУЗБАССА</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сентября 2023 г. N 91</w:t>
      </w:r>
    </w:p>
    <w:p>
      <w:pPr>
        <w:pStyle w:val="2"/>
        <w:jc w:val="both"/>
      </w:pPr>
      <w:r>
        <w:rPr>
          <w:sz w:val="20"/>
        </w:rPr>
      </w:r>
    </w:p>
    <w:p>
      <w:pPr>
        <w:pStyle w:val="2"/>
        <w:jc w:val="center"/>
      </w:pPr>
      <w:r>
        <w:rPr>
          <w:sz w:val="20"/>
        </w:rPr>
        <w:t xml:space="preserve">ОБ ОБЩЕСТВЕННОМ СОВЕТЕ ПРИ ДЕПАРТАМЕНТЕ ПО ОХРАНЕ ОБЪЕКТОВ</w:t>
      </w:r>
    </w:p>
    <w:p>
      <w:pPr>
        <w:pStyle w:val="2"/>
        <w:jc w:val="center"/>
      </w:pPr>
      <w:r>
        <w:rPr>
          <w:sz w:val="20"/>
        </w:rPr>
        <w:t xml:space="preserve">ЖИВОТНОГО МИРА КУЗБАССА</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8"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9"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0"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w:t>
      </w:r>
      <w:hyperlink w:history="0" r:id="rId11" w:tooltip="Постановление Правительства Кемеровской области - Кузбасса от 21.06.2023 N 397 (ред. от 31.08.2023) &quot;О Типовом положении об общественном совете при исполнительном органе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21.06.2023 N 397 "О Типовом положении об общественном совете при исполнительном органе Кемеровской области - Кузбасса", приказываю:</w:t>
      </w:r>
    </w:p>
    <w:p>
      <w:pPr>
        <w:pStyle w:val="0"/>
        <w:jc w:val="both"/>
      </w:pPr>
      <w:r>
        <w:rPr>
          <w:sz w:val="20"/>
        </w:rPr>
      </w:r>
    </w:p>
    <w:p>
      <w:pPr>
        <w:pStyle w:val="0"/>
        <w:ind w:firstLine="540"/>
        <w:jc w:val="both"/>
      </w:pPr>
      <w:r>
        <w:rPr>
          <w:sz w:val="20"/>
        </w:rPr>
        <w:t xml:space="preserve">1. Создать общественный совет при Департаменте по охране объектов животного мира Кузбасса в количестве 10 человек.</w:t>
      </w:r>
    </w:p>
    <w:p>
      <w:pPr>
        <w:pStyle w:val="0"/>
        <w:spacing w:before="200" w:line-rule="auto"/>
        <w:ind w:firstLine="540"/>
        <w:jc w:val="both"/>
      </w:pPr>
      <w:r>
        <w:rPr>
          <w:sz w:val="20"/>
        </w:rPr>
        <w:t xml:space="preserve">2. Утвердить прилагаемое </w:t>
      </w:r>
      <w:hyperlink w:history="0" w:anchor="P32" w:tooltip="ПОЛОЖЕНИЕ">
        <w:r>
          <w:rPr>
            <w:sz w:val="20"/>
            <w:color w:val="0000ff"/>
          </w:rPr>
          <w:t xml:space="preserve">Положение</w:t>
        </w:r>
      </w:hyperlink>
      <w:r>
        <w:rPr>
          <w:sz w:val="20"/>
        </w:rPr>
        <w:t xml:space="preserve"> об общественном совете при Департаменте по охране объектов животного мира Кузбасса.</w:t>
      </w:r>
    </w:p>
    <w:p>
      <w:pPr>
        <w:pStyle w:val="0"/>
        <w:spacing w:before="200" w:line-rule="auto"/>
        <w:ind w:firstLine="540"/>
        <w:jc w:val="both"/>
      </w:pPr>
      <w:r>
        <w:rPr>
          <w:sz w:val="20"/>
        </w:rPr>
        <w:t xml:space="preserve">3. Ответственным секретарем общественного совета при Департаменте по охране объектов животного мира Кузбасса назначить заместителя начальника Департамента по охране объектов животного мира Кузбасса - главного государственного инспектора Кемеровской области - Кузбасса в области охраны окружающей среды - начальника отдела надзора за охраной, воспроизводством и использованием объектов животного мира и водных биологических ресурсов Департамента по охране объектов животного мира Кузбасса Алибаева А.К.</w:t>
      </w:r>
    </w:p>
    <w:p>
      <w:pPr>
        <w:pStyle w:val="0"/>
        <w:spacing w:before="200" w:line-rule="auto"/>
        <w:ind w:firstLine="540"/>
        <w:jc w:val="both"/>
      </w:pPr>
      <w:r>
        <w:rPr>
          <w:sz w:val="20"/>
        </w:rPr>
        <w:t xml:space="preserve">4. Признать утратившим силу </w:t>
      </w:r>
      <w:hyperlink w:history="0" r:id="rId12" w:tooltip="Приказ департамента ООЖМ Кузбасса от 27.04.2021 N 62 (ред. от 11.04.2023) &quot;Об утверждении положения об общественном совете при департаменте по охране объектов животного мира Кузбасса&quot; ------------ Утратил силу или отменен {КонсультантПлюс}">
        <w:r>
          <w:rPr>
            <w:sz w:val="20"/>
            <w:color w:val="0000ff"/>
          </w:rPr>
          <w:t xml:space="preserve">приказ</w:t>
        </w:r>
      </w:hyperlink>
      <w:r>
        <w:rPr>
          <w:sz w:val="20"/>
        </w:rPr>
        <w:t xml:space="preserve"> Департамента по охране объектов животного мира Кузбасса от 27.04.2021 N 62 "Об утверждении Положения об Общественном совете при Департаменте по охране объектов животного мира Кузбасса".</w:t>
      </w:r>
    </w:p>
    <w:p>
      <w:pPr>
        <w:pStyle w:val="0"/>
        <w:spacing w:before="200" w:line-rule="auto"/>
        <w:ind w:firstLine="540"/>
        <w:jc w:val="both"/>
      </w:pPr>
      <w:r>
        <w:rPr>
          <w:sz w:val="20"/>
        </w:rPr>
        <w:t xml:space="preserve">5. Общественный совет при Департаменте по охране объектов животного мира Кузбасса, сформированный до вступления в силу настоящего приказа, осуществляет свою деятельность до окончания срока, на который он был сформирован.</w:t>
      </w:r>
    </w:p>
    <w:p>
      <w:pPr>
        <w:pStyle w:val="0"/>
        <w:spacing w:before="200" w:line-rule="auto"/>
        <w:ind w:firstLine="540"/>
        <w:jc w:val="both"/>
      </w:pPr>
      <w:r>
        <w:rPr>
          <w:sz w:val="20"/>
        </w:rPr>
        <w:t xml:space="preserve">6. Настоящий приказ подлежит опубликованию на сайте "Электронный бюллетень Правительства Кемеровской области - Кузбасса" и на официальном сайте Департамента по охране объектов животного мира Кузбасса.</w:t>
      </w:r>
    </w:p>
    <w:p>
      <w:pPr>
        <w:pStyle w:val="0"/>
        <w:spacing w:before="200" w:line-rule="auto"/>
        <w:ind w:firstLine="540"/>
        <w:jc w:val="both"/>
      </w:pPr>
      <w:r>
        <w:rPr>
          <w:sz w:val="20"/>
        </w:rPr>
        <w:t xml:space="preserve">7. Контроль за исполнением настоящего приказа возложить на заместителя начальника Департамента по охране объектов животного мира Кузбасса - главного государственного инспектора Кемеровской области - Кузбасса в области охраны окружающей среды - начальника отдела надзора за охраной, воспроизводством и использованием объектов животного мира и водных биологических ресурсов Департамента по охране объектов животного мира Кузбасса Алибаева А.К.</w:t>
      </w:r>
    </w:p>
    <w:p>
      <w:pPr>
        <w:pStyle w:val="0"/>
        <w:jc w:val="both"/>
      </w:pPr>
      <w:r>
        <w:rPr>
          <w:sz w:val="20"/>
        </w:rPr>
      </w:r>
    </w:p>
    <w:p>
      <w:pPr>
        <w:pStyle w:val="0"/>
        <w:jc w:val="right"/>
      </w:pPr>
      <w:r>
        <w:rPr>
          <w:sz w:val="20"/>
        </w:rPr>
        <w:t xml:space="preserve">Начальник департамента</w:t>
      </w:r>
    </w:p>
    <w:p>
      <w:pPr>
        <w:pStyle w:val="0"/>
        <w:jc w:val="right"/>
      </w:pPr>
      <w:r>
        <w:rPr>
          <w:sz w:val="20"/>
        </w:rPr>
        <w:t xml:space="preserve">Е.В.БОЙКО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Департамента</w:t>
      </w:r>
    </w:p>
    <w:p>
      <w:pPr>
        <w:pStyle w:val="0"/>
        <w:jc w:val="right"/>
      </w:pPr>
      <w:r>
        <w:rPr>
          <w:sz w:val="20"/>
        </w:rPr>
        <w:t xml:space="preserve">по охране объектов</w:t>
      </w:r>
    </w:p>
    <w:p>
      <w:pPr>
        <w:pStyle w:val="0"/>
        <w:jc w:val="right"/>
      </w:pPr>
      <w:r>
        <w:rPr>
          <w:sz w:val="20"/>
        </w:rPr>
        <w:t xml:space="preserve">животного мира Кузбасса</w:t>
      </w:r>
    </w:p>
    <w:p>
      <w:pPr>
        <w:pStyle w:val="0"/>
        <w:jc w:val="right"/>
      </w:pPr>
      <w:r>
        <w:rPr>
          <w:sz w:val="20"/>
        </w:rPr>
        <w:t xml:space="preserve">от 26 сентября 2023 г. N 91</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ДЕПАРТАМЕНТЕ ПО ОХРАНЕ ОБЪЕКТОВ</w:t>
      </w:r>
    </w:p>
    <w:p>
      <w:pPr>
        <w:pStyle w:val="2"/>
        <w:jc w:val="center"/>
      </w:pPr>
      <w:r>
        <w:rPr>
          <w:sz w:val="20"/>
        </w:rPr>
        <w:t xml:space="preserve">ЖИВОТНОГО МИРА КУЗБАССА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деятельности и формирования общественного совета при Департаменте по охране объектов животного мира Кузбасса (далее - общественный совет), порядок взаимодействия Департаменте по охране объектов животного мира Кузбасса с Общественной палатой Кемеровской области - Кузбасса (далее соответственно - Департамент,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Кемеровской области - Кузбасса представителей общественных объединений,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их прав и свобод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Департамента, а также в целях осуществления общественного контроля за деятельностью Департамента.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осуществляет свою деятельность на основе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законов Кемеровской области - Кузбасса и иных нормативных правовых актов Кемеровской области - Кузбасса, а также настоящего Положения.</w:t>
      </w:r>
    </w:p>
    <w:p>
      <w:pPr>
        <w:pStyle w:val="0"/>
        <w:spacing w:before="200" w:line-rule="auto"/>
        <w:ind w:firstLine="540"/>
        <w:jc w:val="both"/>
      </w:pPr>
      <w:r>
        <w:rPr>
          <w:sz w:val="20"/>
        </w:rPr>
        <w:t xml:space="preserve">1.6. Обеспечение деятельности общественного совета осуществляет Департамент.</w:t>
      </w:r>
    </w:p>
    <w:p>
      <w:pPr>
        <w:pStyle w:val="0"/>
        <w:jc w:val="both"/>
      </w:pPr>
      <w:r>
        <w:rPr>
          <w:sz w:val="20"/>
        </w:rPr>
      </w:r>
    </w:p>
    <w:p>
      <w:pPr>
        <w:pStyle w:val="2"/>
        <w:outlineLvl w:val="1"/>
        <w:jc w:val="center"/>
      </w:pPr>
      <w:r>
        <w:rPr>
          <w:sz w:val="20"/>
        </w:rPr>
        <w:t xml:space="preserve">2.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Департамента, включая рассмотрение проектов разрабатываемых общественно значимых нормативных правовых актов, участие в мониторинге и оценке качества оказания государственной услуги,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Департамента и отчетов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рассматривать проекты общественно значимых нормативных правовых актов и иных документов, разрабатываемых Департаментом;</w:t>
      </w:r>
    </w:p>
    <w:p>
      <w:pPr>
        <w:pStyle w:val="0"/>
        <w:spacing w:before="200" w:line-rule="auto"/>
        <w:ind w:firstLine="540"/>
        <w:jc w:val="both"/>
      </w:pPr>
      <w:r>
        <w:rPr>
          <w:sz w:val="20"/>
        </w:rPr>
        <w:t xml:space="preserve">участвовать в мониторинге и оценке качества оказания государственной услуги Департаментом;</w:t>
      </w:r>
    </w:p>
    <w:p>
      <w:pPr>
        <w:pStyle w:val="0"/>
        <w:spacing w:before="200" w:line-rule="auto"/>
        <w:ind w:firstLine="540"/>
        <w:jc w:val="both"/>
      </w:pPr>
      <w:r>
        <w:rPr>
          <w:sz w:val="20"/>
        </w:rPr>
        <w:t xml:space="preserve">участвовать в антикоррупционной работе, оценке эффективности государственных закупок и кадровой работе Департамента;</w:t>
      </w:r>
    </w:p>
    <w:p>
      <w:pPr>
        <w:pStyle w:val="0"/>
        <w:spacing w:before="200" w:line-rule="auto"/>
        <w:ind w:firstLine="540"/>
        <w:jc w:val="both"/>
      </w:pPr>
      <w:r>
        <w:rPr>
          <w:sz w:val="20"/>
        </w:rPr>
        <w:t xml:space="preserve">рассматривать иные вопросы, предусмотренные действующим законодательством.</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рассматривать планы деятельности Департамента и отчеты об их исполнении;</w:t>
      </w:r>
    </w:p>
    <w:p>
      <w:pPr>
        <w:pStyle w:val="0"/>
        <w:spacing w:before="200" w:line-rule="auto"/>
        <w:ind w:firstLine="540"/>
        <w:jc w:val="both"/>
      </w:pPr>
      <w:r>
        <w:rPr>
          <w:sz w:val="20"/>
        </w:rPr>
        <w:t xml:space="preserve">проводить слушания по приоритетным направлениям деятельности Департамента;</w:t>
      </w:r>
    </w:p>
    <w:p>
      <w:pPr>
        <w:pStyle w:val="0"/>
        <w:spacing w:before="200" w:line-rule="auto"/>
        <w:ind w:firstLine="540"/>
        <w:jc w:val="both"/>
      </w:pPr>
      <w:r>
        <w:rPr>
          <w:sz w:val="20"/>
        </w:rPr>
        <w:t xml:space="preserve">принимать участие в работе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утверждать результаты общественных обсуждений, решений и отчетов Департамента по итогам общественной экспертизы нормативных правовых актов;</w:t>
      </w:r>
    </w:p>
    <w:p>
      <w:pPr>
        <w:pStyle w:val="0"/>
        <w:spacing w:before="200" w:line-rule="auto"/>
        <w:ind w:firstLine="540"/>
        <w:jc w:val="both"/>
      </w:pPr>
      <w:r>
        <w:rPr>
          <w:sz w:val="20"/>
        </w:rPr>
        <w:t xml:space="preserve">осуществлять выборочный анализ качества ответов Департамента на обращения граждан;</w:t>
      </w:r>
    </w:p>
    <w:p>
      <w:pPr>
        <w:pStyle w:val="0"/>
        <w:spacing w:before="200" w:line-rule="auto"/>
        <w:ind w:firstLine="540"/>
        <w:jc w:val="both"/>
      </w:pPr>
      <w:r>
        <w:rPr>
          <w:sz w:val="20"/>
        </w:rPr>
        <w:t xml:space="preserve">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Департамента,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приглашать на заседания общественного совета представителей органов государственной власти Кемеровской области - Кузбасса, членов Общественной палаты, представителей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начальником Департамента государственные гражданские служащие, представители общественных объединений, негосударственных некоммерческих организаций, иных организаций;</w:t>
      </w:r>
    </w:p>
    <w:p>
      <w:pPr>
        <w:pStyle w:val="0"/>
        <w:spacing w:before="200" w:line-rule="auto"/>
        <w:ind w:firstLine="540"/>
        <w:jc w:val="both"/>
      </w:pPr>
      <w:r>
        <w:rPr>
          <w:sz w:val="20"/>
        </w:rPr>
        <w:t xml:space="preserve">привлекать к работе общественного совета граждан Российской Федерации, общественные объединения, негосударственные некоммерческие организации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организовывать проведение общественных экспертиз проектов нормативных правовых актов, разрабатываемых Департаментом,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5"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w:t>
      </w:r>
    </w:p>
    <w:p>
      <w:pPr>
        <w:pStyle w:val="0"/>
        <w:spacing w:before="200" w:line-rule="auto"/>
        <w:ind w:firstLine="540"/>
        <w:jc w:val="both"/>
      </w:pPr>
      <w:r>
        <w:rPr>
          <w:sz w:val="20"/>
        </w:rPr>
        <w:t xml:space="preserve">направлять запросы и обращения в исполнительные органы Кемеровской области - Кузбасса;</w:t>
      </w:r>
    </w:p>
    <w:p>
      <w:pPr>
        <w:pStyle w:val="0"/>
        <w:spacing w:before="200" w:line-rule="auto"/>
        <w:ind w:firstLine="540"/>
        <w:jc w:val="both"/>
      </w:pPr>
      <w:r>
        <w:rPr>
          <w:sz w:val="20"/>
        </w:rPr>
        <w:t xml:space="preserve">информировать органы государственной власти Кемеровской области - Кузбасса и широкую общественность о выявленных в ходе контроля нарушениях;</w:t>
      </w:r>
    </w:p>
    <w:p>
      <w:pPr>
        <w:pStyle w:val="0"/>
        <w:spacing w:before="200" w:line-rule="auto"/>
        <w:ind w:firstLine="540"/>
        <w:jc w:val="both"/>
      </w:pPr>
      <w:r>
        <w:rPr>
          <w:sz w:val="20"/>
        </w:rPr>
        <w:t xml:space="preserve">по согласованию с начальником Департамента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w:t>
      </w:r>
    </w:p>
    <w:p>
      <w:pPr>
        <w:pStyle w:val="0"/>
        <w:jc w:val="both"/>
      </w:pPr>
      <w:r>
        <w:rPr>
          <w:sz w:val="20"/>
        </w:rPr>
      </w:r>
    </w:p>
    <w:p>
      <w:pPr>
        <w:pStyle w:val="2"/>
        <w:outlineLvl w:val="1"/>
        <w:jc w:val="center"/>
      </w:pPr>
      <w:r>
        <w:rPr>
          <w:sz w:val="20"/>
        </w:rPr>
        <w:t xml:space="preserve">3. Порядок создания общественного совета и формирования</w:t>
      </w:r>
    </w:p>
    <w:p>
      <w:pPr>
        <w:pStyle w:val="2"/>
        <w:jc w:val="center"/>
      </w:pPr>
      <w:r>
        <w:rPr>
          <w:sz w:val="20"/>
        </w:rPr>
        <w:t xml:space="preserve">его состава</w:t>
      </w:r>
    </w:p>
    <w:p>
      <w:pPr>
        <w:pStyle w:val="0"/>
        <w:jc w:val="both"/>
      </w:pPr>
      <w:r>
        <w:rPr>
          <w:sz w:val="20"/>
        </w:rPr>
      </w:r>
    </w:p>
    <w:p>
      <w:pPr>
        <w:pStyle w:val="0"/>
        <w:ind w:firstLine="540"/>
        <w:jc w:val="both"/>
      </w:pPr>
      <w:r>
        <w:rPr>
          <w:sz w:val="20"/>
        </w:rPr>
        <w:t xml:space="preserve">3.1. Общественный совет создается и его состав формируется в соответствии с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Федеральным </w:t>
      </w:r>
      <w:hyperlink w:history="0" r:id="rId17"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w:t>
      </w:r>
      <w:hyperlink w:history="0" r:id="rId18" w:tooltip="Закон Кемеровской области от 04.02.2016 N 3-ОЗ (ред. от 24.04.2023) &quot;Об отдельных вопросах в сфере осуществления общественного контроля в Кемеровской области - Кузбассе&quot; (принят Советом народных депутатов Кемеровской области 27.01.2016) {КонсультантПлюс}">
        <w:r>
          <w:rPr>
            <w:sz w:val="20"/>
            <w:color w:val="0000ff"/>
          </w:rPr>
          <w:t xml:space="preserve">Законом</w:t>
        </w:r>
      </w:hyperlink>
      <w:r>
        <w:rPr>
          <w:sz w:val="20"/>
        </w:rPr>
        <w:t xml:space="preserve"> Кемеровской области от 04.02.2016 N 3-ОЗ "Об отдельных вопросах в сфере осуществления общественного контроля в Кемеровской области - Кузбассе", </w:t>
      </w:r>
      <w:hyperlink w:history="0" r:id="rId19" w:tooltip="Закон Кемеровской области от 30.01.2017 N 15-ОЗ (ред. от 24.04.2023) &quot;Об Общественной палате Кемеровской области - Кузбасса&quot; (принят Советом народных депутатов Кемеровской области 25.01.2017) {КонсультантПлюс}">
        <w:r>
          <w:rPr>
            <w:sz w:val="20"/>
            <w:color w:val="0000ff"/>
          </w:rPr>
          <w:t xml:space="preserve">Законом</w:t>
        </w:r>
      </w:hyperlink>
      <w:r>
        <w:rPr>
          <w:sz w:val="20"/>
        </w:rPr>
        <w:t xml:space="preserve"> Кемеровской области от 30.01.2017 N 15-ОЗ "Об Общественной палате Кемеровской области - Кузбасса" и настоящим Положением.</w:t>
      </w:r>
    </w:p>
    <w:p>
      <w:pPr>
        <w:pStyle w:val="0"/>
        <w:spacing w:before="200" w:line-rule="auto"/>
        <w:ind w:firstLine="540"/>
        <w:jc w:val="both"/>
      </w:pPr>
      <w:r>
        <w:rPr>
          <w:sz w:val="20"/>
        </w:rPr>
        <w:t xml:space="preserve">3.2. Состав общественного совета формируется на основе добровольного участия в его деятельности граждан Российской Федерации из числа кандидатур, выдвинутых общественными объединениями и иными негосударственными некоммерческими организациями и прошедших конкурс по отбору кандидатов в состав общественного совета.</w:t>
      </w:r>
    </w:p>
    <w:p>
      <w:pPr>
        <w:pStyle w:val="0"/>
        <w:spacing w:before="200" w:line-rule="auto"/>
        <w:ind w:firstLine="540"/>
        <w:jc w:val="both"/>
      </w:pPr>
      <w:r>
        <w:rPr>
          <w:sz w:val="20"/>
        </w:rPr>
        <w:t xml:space="preserve">3.3. Членом общественного совета может быть гражданин Российской Федерации:</w:t>
      </w:r>
    </w:p>
    <w:p>
      <w:pPr>
        <w:pStyle w:val="0"/>
        <w:spacing w:before="200" w:line-rule="auto"/>
        <w:ind w:firstLine="540"/>
        <w:jc w:val="both"/>
      </w:pPr>
      <w:r>
        <w:rPr>
          <w:sz w:val="20"/>
        </w:rPr>
        <w:t xml:space="preserve">зарегистрированный и проживающий на территории Кемеровской области - Кузбасса;</w:t>
      </w:r>
    </w:p>
    <w:p>
      <w:pPr>
        <w:pStyle w:val="0"/>
        <w:spacing w:before="200" w:line-rule="auto"/>
        <w:ind w:firstLine="540"/>
        <w:jc w:val="both"/>
      </w:pPr>
      <w:r>
        <w:rPr>
          <w:sz w:val="20"/>
        </w:rPr>
        <w:t xml:space="preserve">достигший возраста двадцати одного года;</w:t>
      </w:r>
    </w:p>
    <w:p>
      <w:pPr>
        <w:pStyle w:val="0"/>
        <w:spacing w:before="200" w:line-rule="auto"/>
        <w:ind w:firstLine="540"/>
        <w:jc w:val="both"/>
      </w:pPr>
      <w:r>
        <w:rPr>
          <w:sz w:val="20"/>
        </w:rPr>
        <w:t xml:space="preserve">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bookmarkStart w:id="80" w:name="P80"/>
    <w:bookmarkEnd w:id="80"/>
    <w:p>
      <w:pPr>
        <w:pStyle w:val="0"/>
        <w:spacing w:before="200" w:line-rule="auto"/>
        <w:ind w:firstLine="540"/>
        <w:jc w:val="both"/>
      </w:pPr>
      <w:r>
        <w:rPr>
          <w:sz w:val="20"/>
        </w:rPr>
        <w:t xml:space="preserve">3.4. Членом общественного совета не может быть:</w:t>
      </w:r>
    </w:p>
    <w:p>
      <w:pPr>
        <w:pStyle w:val="0"/>
        <w:spacing w:before="200" w:line-rule="auto"/>
        <w:ind w:firstLine="540"/>
        <w:jc w:val="both"/>
      </w:pPr>
      <w:r>
        <w:rPr>
          <w:sz w:val="20"/>
        </w:rPr>
        <w:t xml:space="preserve">лицо, замещающее государственную должность Российской Федерации и субъектов Российской Федерации, должность государственной службы Российской Федерации и субъектов Российской Федерации, лицо, замещающее муниципальную должность и должность муниципальной службы, лицо, которое в соответствии с Федеральным </w:t>
      </w:r>
      <w:hyperlink w:history="0" r:id="rId20" w:tooltip="Федеральный закон от 04.04.2005 N 32-ФЗ (ред. от 13.06.2023)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может быть членом Общественной палаты Российской Федерации;</w:t>
      </w:r>
    </w:p>
    <w:p>
      <w:pPr>
        <w:pStyle w:val="0"/>
        <w:spacing w:before="200" w:line-rule="auto"/>
        <w:ind w:firstLine="540"/>
        <w:jc w:val="both"/>
      </w:pPr>
      <w:r>
        <w:rPr>
          <w:sz w:val="20"/>
        </w:rPr>
        <w:t xml:space="preserve">лицо, назначаемое на свою должность начальником Департамента, при котором действует общественный совет;</w:t>
      </w:r>
    </w:p>
    <w:p>
      <w:pPr>
        <w:pStyle w:val="0"/>
        <w:spacing w:before="200" w:line-rule="auto"/>
        <w:ind w:firstLine="540"/>
        <w:jc w:val="both"/>
      </w:pPr>
      <w:r>
        <w:rPr>
          <w:sz w:val="20"/>
        </w:rPr>
        <w:t xml:space="preserve">лицо, которое на момент выдвижения уже является членом общественного совета при исполнительном органе Кемеровской области - Кузбасса, за исключением лиц, являющихся членами общественного совета при Департаменте, в который они выдвигаются повторно;</w:t>
      </w:r>
    </w:p>
    <w:p>
      <w:pPr>
        <w:pStyle w:val="0"/>
        <w:spacing w:before="200" w:line-rule="auto"/>
        <w:ind w:firstLine="540"/>
        <w:jc w:val="both"/>
      </w:pPr>
      <w:r>
        <w:rPr>
          <w:sz w:val="20"/>
        </w:rPr>
        <w:t xml:space="preserve">лицо, признанное иностранным агентом.</w:t>
      </w:r>
    </w:p>
    <w:p>
      <w:pPr>
        <w:pStyle w:val="0"/>
        <w:spacing w:before="200" w:line-rule="auto"/>
        <w:ind w:firstLine="540"/>
        <w:jc w:val="both"/>
      </w:pPr>
      <w:r>
        <w:rPr>
          <w:sz w:val="20"/>
        </w:rPr>
        <w:t xml:space="preserve">3.5. Требования к общественным объединениям и негосударственным некоммерческим организациям, обладающим правом выдвижения кандидатов в члены общественного совета:</w:t>
      </w:r>
    </w:p>
    <w:p>
      <w:pPr>
        <w:pStyle w:val="0"/>
        <w:spacing w:before="200" w:line-rule="auto"/>
        <w:ind w:firstLine="540"/>
        <w:jc w:val="both"/>
      </w:pPr>
      <w:r>
        <w:rPr>
          <w:sz w:val="20"/>
        </w:rPr>
        <w:t xml:space="preserve">наличие государственной регистрации;</w:t>
      </w:r>
    </w:p>
    <w:p>
      <w:pPr>
        <w:pStyle w:val="0"/>
        <w:spacing w:before="200" w:line-rule="auto"/>
        <w:ind w:firstLine="540"/>
        <w:jc w:val="both"/>
      </w:pPr>
      <w:r>
        <w:rPr>
          <w:sz w:val="20"/>
        </w:rPr>
        <w:t xml:space="preserve">осуществление деятельности на территории Кемеровской области - Кузбасса;</w:t>
      </w:r>
    </w:p>
    <w:p>
      <w:pPr>
        <w:pStyle w:val="0"/>
        <w:spacing w:before="200" w:line-rule="auto"/>
        <w:ind w:firstLine="540"/>
        <w:jc w:val="both"/>
      </w:pPr>
      <w:r>
        <w:rPr>
          <w:sz w:val="20"/>
        </w:rPr>
        <w:t xml:space="preserve">наличие периода деятельности не менее одного года с момента их государственной регистрации на дату объявления конкурсного отбора;</w:t>
      </w:r>
    </w:p>
    <w:p>
      <w:pPr>
        <w:pStyle w:val="0"/>
        <w:spacing w:before="200" w:line-rule="auto"/>
        <w:ind w:firstLine="540"/>
        <w:jc w:val="both"/>
      </w:pPr>
      <w:r>
        <w:rPr>
          <w:sz w:val="20"/>
        </w:rPr>
        <w:t xml:space="preserve">не находиться в процессе ликвидации.</w:t>
      </w:r>
    </w:p>
    <w:bookmarkStart w:id="90" w:name="P90"/>
    <w:bookmarkEnd w:id="90"/>
    <w:p>
      <w:pPr>
        <w:pStyle w:val="0"/>
        <w:spacing w:before="200" w:line-rule="auto"/>
        <w:ind w:firstLine="540"/>
        <w:jc w:val="both"/>
      </w:pPr>
      <w:r>
        <w:rPr>
          <w:sz w:val="20"/>
        </w:rPr>
        <w:t xml:space="preserve">3.6. В состав общественного совета не могут выдвигать кандидатов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которым в соответствии с Федеральным </w:t>
      </w:r>
      <w:hyperlink w:history="0" r:id="rId2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деятельность которых приостановлена в соответствии с Федеральным </w:t>
      </w:r>
      <w:hyperlink w:history="0" r:id="rId2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признанные иностранными агентами и (или) учрежденные иностранными агентами.</w:t>
      </w:r>
    </w:p>
    <w:p>
      <w:pPr>
        <w:pStyle w:val="0"/>
        <w:spacing w:before="200" w:line-rule="auto"/>
        <w:ind w:firstLine="540"/>
        <w:jc w:val="both"/>
      </w:pPr>
      <w:r>
        <w:rPr>
          <w:sz w:val="20"/>
        </w:rPr>
        <w:t xml:space="preserve">3.7. Создание общественного совета осуществляется по инициативе начальника Департамента и утверждается приказом Департамента.</w:t>
      </w:r>
    </w:p>
    <w:p>
      <w:pPr>
        <w:pStyle w:val="0"/>
        <w:spacing w:before="200" w:line-rule="auto"/>
        <w:ind w:firstLine="540"/>
        <w:jc w:val="both"/>
      </w:pPr>
      <w:r>
        <w:rPr>
          <w:sz w:val="20"/>
        </w:rPr>
        <w:t xml:space="preserve">3.8. Приказом Департамента о создании общественного совета утверждается:</w:t>
      </w:r>
    </w:p>
    <w:p>
      <w:pPr>
        <w:pStyle w:val="0"/>
        <w:spacing w:before="200" w:line-rule="auto"/>
        <w:ind w:firstLine="540"/>
        <w:jc w:val="both"/>
      </w:pPr>
      <w:r>
        <w:rPr>
          <w:sz w:val="20"/>
        </w:rPr>
        <w:t xml:space="preserve">решение о создании общественного совета;</w:t>
      </w:r>
    </w:p>
    <w:p>
      <w:pPr>
        <w:pStyle w:val="0"/>
        <w:spacing w:before="200" w:line-rule="auto"/>
        <w:ind w:firstLine="540"/>
        <w:jc w:val="both"/>
      </w:pPr>
      <w:r>
        <w:rPr>
          <w:sz w:val="20"/>
        </w:rPr>
        <w:t xml:space="preserve">количественный состав общественного совета в пределах от семи до пятнадцати человек;</w:t>
      </w:r>
    </w:p>
    <w:p>
      <w:pPr>
        <w:pStyle w:val="0"/>
        <w:spacing w:before="200" w:line-rule="auto"/>
        <w:ind w:firstLine="540"/>
        <w:jc w:val="both"/>
      </w:pPr>
      <w:r>
        <w:rPr>
          <w:sz w:val="20"/>
        </w:rPr>
        <w:t xml:space="preserve">Положение об общественном совете;</w:t>
      </w:r>
    </w:p>
    <w:p>
      <w:pPr>
        <w:pStyle w:val="0"/>
        <w:spacing w:before="200" w:line-rule="auto"/>
        <w:ind w:firstLine="540"/>
        <w:jc w:val="both"/>
      </w:pPr>
      <w:r>
        <w:rPr>
          <w:sz w:val="20"/>
        </w:rPr>
        <w:t xml:space="preserve">кандидатура ответственного секретаря общественного совета - заместителя начальника Департамента, который не входит в состав общественного совета и не является его членом.</w:t>
      </w:r>
    </w:p>
    <w:p>
      <w:pPr>
        <w:pStyle w:val="0"/>
        <w:spacing w:before="200" w:line-rule="auto"/>
        <w:ind w:firstLine="540"/>
        <w:jc w:val="both"/>
      </w:pPr>
      <w:r>
        <w:rPr>
          <w:sz w:val="20"/>
        </w:rPr>
        <w:t xml:space="preserve">3.9. Общественный совет считается созданным со дня подписания начальником Департамента приказа Департамента о создании общественного совета.</w:t>
      </w:r>
    </w:p>
    <w:p>
      <w:pPr>
        <w:pStyle w:val="0"/>
        <w:spacing w:before="200" w:line-rule="auto"/>
        <w:ind w:firstLine="540"/>
        <w:jc w:val="both"/>
      </w:pPr>
      <w:r>
        <w:rPr>
          <w:sz w:val="20"/>
        </w:rPr>
        <w:t xml:space="preserve">3.10. Копия приказа Департамента о создании общественного совета в течение пяти рабочих дней с даты подписания направляется в Общественную палату.</w:t>
      </w:r>
    </w:p>
    <w:p>
      <w:pPr>
        <w:pStyle w:val="0"/>
        <w:spacing w:before="200" w:line-rule="auto"/>
        <w:ind w:firstLine="540"/>
        <w:jc w:val="both"/>
      </w:pPr>
      <w:r>
        <w:rPr>
          <w:sz w:val="20"/>
        </w:rPr>
        <w:t xml:space="preserve">3.11. Состав общественного совета формируется в случае его создания, а также в случае истечения срока полномочий общественного совета предыдущего состава. Допускается замена членов в составе общественного совета в случаях их исключения из общественного совета по основаниям, указанным в пункте 3.12 настоящего Положения.</w:t>
      </w:r>
    </w:p>
    <w:bookmarkStart w:id="103" w:name="P103"/>
    <w:bookmarkEnd w:id="103"/>
    <w:p>
      <w:pPr>
        <w:pStyle w:val="0"/>
        <w:spacing w:before="200" w:line-rule="auto"/>
        <w:ind w:firstLine="540"/>
        <w:jc w:val="both"/>
      </w:pPr>
      <w:r>
        <w:rPr>
          <w:sz w:val="20"/>
        </w:rPr>
        <w:t xml:space="preserve">3.12. Замена члена общественного совета допускается в случае досрочного прекращения полномочий по следующим основаниям:</w:t>
      </w:r>
    </w:p>
    <w:p>
      <w:pPr>
        <w:pStyle w:val="0"/>
        <w:spacing w:before="200" w:line-rule="auto"/>
        <w:ind w:firstLine="540"/>
        <w:jc w:val="both"/>
      </w:pPr>
      <w:r>
        <w:rPr>
          <w:sz w:val="20"/>
        </w:rPr>
        <w:t xml:space="preserve">подача письменного заявления о выходе из состава общественного совета;</w:t>
      </w:r>
    </w:p>
    <w:p>
      <w:pPr>
        <w:pStyle w:val="0"/>
        <w:spacing w:before="200" w:line-rule="auto"/>
        <w:ind w:firstLine="540"/>
        <w:jc w:val="both"/>
      </w:pPr>
      <w:r>
        <w:rPr>
          <w:sz w:val="20"/>
        </w:rPr>
        <w:t xml:space="preserve">вступление в законную силу вынесенного в отношении члена общественного совета обвинительного приговора суда;</w:t>
      </w:r>
    </w:p>
    <w:p>
      <w:pPr>
        <w:pStyle w:val="0"/>
        <w:spacing w:before="200" w:line-rule="auto"/>
        <w:ind w:firstLine="540"/>
        <w:jc w:val="both"/>
      </w:pPr>
      <w:r>
        <w:rPr>
          <w:sz w:val="20"/>
        </w:rPr>
        <w:t xml:space="preserve">признание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смерть члена общественного совета;</w:t>
      </w:r>
    </w:p>
    <w:p>
      <w:pPr>
        <w:pStyle w:val="0"/>
        <w:spacing w:before="200" w:line-rule="auto"/>
        <w:ind w:firstLine="540"/>
        <w:jc w:val="both"/>
      </w:pPr>
      <w:r>
        <w:rPr>
          <w:sz w:val="20"/>
        </w:rPr>
        <w:t xml:space="preserve">возникновение конфликта интересов;</w:t>
      </w:r>
    </w:p>
    <w:p>
      <w:pPr>
        <w:pStyle w:val="0"/>
        <w:spacing w:before="200" w:line-rule="auto"/>
        <w:ind w:firstLine="540"/>
        <w:jc w:val="both"/>
      </w:pPr>
      <w:r>
        <w:rPr>
          <w:sz w:val="20"/>
        </w:rPr>
        <w:t xml:space="preserve">нарушение законодательства Российской Федерации о противодействии коррупции;</w:t>
      </w:r>
    </w:p>
    <w:p>
      <w:pPr>
        <w:pStyle w:val="0"/>
        <w:spacing w:before="200" w:line-rule="auto"/>
        <w:ind w:firstLine="540"/>
        <w:jc w:val="both"/>
      </w:pPr>
      <w:r>
        <w:rPr>
          <w:sz w:val="20"/>
        </w:rPr>
        <w:t xml:space="preserve">наступление обстоятельств, указанных в </w:t>
      </w:r>
      <w:hyperlink w:history="0" w:anchor="P80" w:tooltip="3.4. Членом общественного совета не может быть:">
        <w:r>
          <w:rPr>
            <w:sz w:val="20"/>
            <w:color w:val="0000ff"/>
          </w:rPr>
          <w:t xml:space="preserve">пунктах 3.4</w:t>
        </w:r>
      </w:hyperlink>
      <w:r>
        <w:rPr>
          <w:sz w:val="20"/>
        </w:rPr>
        <w:t xml:space="preserve">, </w:t>
      </w:r>
      <w:hyperlink w:history="0" w:anchor="P90" w:tooltip="3.6. В состав общественного совета не могут выдвигать кандидатов общественные объединения, иные негосударственные некоммерческие организации:">
        <w:r>
          <w:rPr>
            <w:sz w:val="20"/>
            <w:color w:val="0000ff"/>
          </w:rPr>
          <w:t xml:space="preserve">3.6</w:t>
        </w:r>
      </w:hyperlink>
      <w:r>
        <w:rPr>
          <w:sz w:val="20"/>
        </w:rPr>
        <w:t xml:space="preserve"> настоящего Положения.</w:t>
      </w:r>
    </w:p>
    <w:p>
      <w:pPr>
        <w:pStyle w:val="0"/>
        <w:spacing w:before="200" w:line-rule="auto"/>
        <w:ind w:firstLine="540"/>
        <w:jc w:val="both"/>
      </w:pPr>
      <w:r>
        <w:rPr>
          <w:sz w:val="20"/>
        </w:rPr>
        <w:t xml:space="preserve">3.13. Вопрос об исключении члена общественного совета по основаниям, указанным в </w:t>
      </w:r>
      <w:hyperlink w:history="0" w:anchor="P103"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 инициируется начальником Департамента, председателем общественного совета или Общественной палатой и подлежит утверждению приказом Департамента. Копия соответствующего приказа Департамента в течение пяти рабочих дней с момента его принятия подлежит направлению в Общественную палату.</w:t>
      </w:r>
    </w:p>
    <w:p>
      <w:pPr>
        <w:pStyle w:val="0"/>
        <w:spacing w:before="200" w:line-rule="auto"/>
        <w:ind w:firstLine="540"/>
        <w:jc w:val="both"/>
      </w:pPr>
      <w:r>
        <w:rPr>
          <w:sz w:val="20"/>
        </w:rPr>
        <w:t xml:space="preserve">3.14. Формирование и изменения в составе общественного совета осуществляется Общественной палатой на основании процедуры конкурсного отбора кандидатов, порядок которого устанавливается внутренними актами Общественной палаты.</w:t>
      </w:r>
    </w:p>
    <w:p>
      <w:pPr>
        <w:pStyle w:val="0"/>
        <w:spacing w:before="200" w:line-rule="auto"/>
        <w:ind w:firstLine="540"/>
        <w:jc w:val="both"/>
      </w:pPr>
      <w:r>
        <w:rPr>
          <w:sz w:val="20"/>
        </w:rPr>
        <w:t xml:space="preserve">3.15. Начальник Департамента направляет в Общественную палату предложение о начале процедуры конкурсного отбора кандидатов в члены общественного совета:</w:t>
      </w:r>
    </w:p>
    <w:p>
      <w:pPr>
        <w:pStyle w:val="0"/>
        <w:spacing w:before="200" w:line-rule="auto"/>
        <w:ind w:firstLine="540"/>
        <w:jc w:val="both"/>
      </w:pPr>
      <w:r>
        <w:rPr>
          <w:sz w:val="20"/>
        </w:rPr>
        <w:t xml:space="preserve">в течение пяти рабочих дней с даты подписания приказа Департамента о создании общественного совета;</w:t>
      </w:r>
    </w:p>
    <w:p>
      <w:pPr>
        <w:pStyle w:val="0"/>
        <w:spacing w:before="200" w:line-rule="auto"/>
        <w:ind w:firstLine="540"/>
        <w:jc w:val="both"/>
      </w:pPr>
      <w:r>
        <w:rPr>
          <w:sz w:val="20"/>
        </w:rPr>
        <w:t xml:space="preserve">не позднее чем за три месяца до истечения срока полномочий общественного совета предыдущего состава;</w:t>
      </w:r>
    </w:p>
    <w:p>
      <w:pPr>
        <w:pStyle w:val="0"/>
        <w:spacing w:before="200" w:line-rule="auto"/>
        <w:ind w:firstLine="540"/>
        <w:jc w:val="both"/>
      </w:pPr>
      <w:r>
        <w:rPr>
          <w:sz w:val="20"/>
        </w:rPr>
        <w:t xml:space="preserve">в течение пяти рабочих дней с даты подписания приказа Департамента об исключении члена общественного совета по основаниям, указанным в </w:t>
      </w:r>
      <w:hyperlink w:history="0" w:anchor="P103" w:tooltip="3.12. Замена члена общественного совета допускается в случае досрочного прекращения полномочий по следующим основаниям:">
        <w:r>
          <w:rPr>
            <w:sz w:val="20"/>
            <w:color w:val="0000ff"/>
          </w:rPr>
          <w:t xml:space="preserve">пункте 3.12</w:t>
        </w:r>
      </w:hyperlink>
      <w:r>
        <w:rPr>
          <w:sz w:val="20"/>
        </w:rPr>
        <w:t xml:space="preserve"> настоящего Положения.</w:t>
      </w:r>
    </w:p>
    <w:p>
      <w:pPr>
        <w:pStyle w:val="0"/>
        <w:spacing w:before="200" w:line-rule="auto"/>
        <w:ind w:firstLine="540"/>
        <w:jc w:val="both"/>
      </w:pPr>
      <w:r>
        <w:rPr>
          <w:sz w:val="20"/>
        </w:rPr>
        <w:t xml:space="preserve">3.16. В течение десяти рабочих дней со дня получения предложения о начале процедуры конкурсного отбора Общественная палата начинает процедуру конкурсного отбора, о чем публикует соответствующую информацию на своем официальном сайте в сети "Интернет".</w:t>
      </w:r>
    </w:p>
    <w:p>
      <w:pPr>
        <w:pStyle w:val="0"/>
        <w:spacing w:before="200" w:line-rule="auto"/>
        <w:ind w:firstLine="540"/>
        <w:jc w:val="both"/>
      </w:pPr>
      <w:r>
        <w:rPr>
          <w:sz w:val="20"/>
        </w:rPr>
        <w:t xml:space="preserve">3.17. После завершения процедуры конкурсного отбора в течение трех рабочих дней Общественная палата направляет начальнику Департамента список кандидатов, прошедших конкурсный отбор, для его утверждения. Отклонение кандидата или исключение отдельных кандидатов из направленного Общественной палатой списка Департаментом не допускается.</w:t>
      </w:r>
    </w:p>
    <w:p>
      <w:pPr>
        <w:pStyle w:val="0"/>
        <w:spacing w:before="200" w:line-rule="auto"/>
        <w:ind w:firstLine="540"/>
        <w:jc w:val="both"/>
      </w:pPr>
      <w:r>
        <w:rPr>
          <w:sz w:val="20"/>
        </w:rPr>
        <w:t xml:space="preserve">3.18. В течение трех рабочих дней со дня получения от Общественной палаты списка кандидатов, прошедших конкурсный отбор, начальник Департамента издает приказ Департамента об утверждении персонального состава общественного совета или кандидатуры в состав общественного совета, который в течение пяти рабочих дней с момента подписания направляется в Общественную палату.</w:t>
      </w:r>
    </w:p>
    <w:p>
      <w:pPr>
        <w:pStyle w:val="0"/>
        <w:spacing w:before="200" w:line-rule="auto"/>
        <w:ind w:firstLine="540"/>
        <w:jc w:val="both"/>
      </w:pPr>
      <w:r>
        <w:rPr>
          <w:sz w:val="20"/>
        </w:rPr>
        <w:t xml:space="preserve">3.19. Срок полномочий состава общественного совета составляет три года со дня подписания начальником Департамента приказа Департамента об утверждении персонального состава общественного совета.</w:t>
      </w:r>
    </w:p>
    <w:p>
      <w:pPr>
        <w:pStyle w:val="0"/>
        <w:spacing w:before="200" w:line-rule="auto"/>
        <w:ind w:firstLine="540"/>
        <w:jc w:val="both"/>
      </w:pPr>
      <w:r>
        <w:rPr>
          <w:sz w:val="20"/>
        </w:rPr>
        <w:t xml:space="preserve">3.20. Общественный совет в избранном составе собирается не позднее тридцати календарных дней со дня утверждения его состава начальником Департамента. На первом заседании общественного совета из числа кандидатур, выдвинутых членами общественного совета, включая самовыдвижение, избираются председатель общественного совета и его заместитель.</w:t>
      </w:r>
    </w:p>
    <w:p>
      <w:pPr>
        <w:pStyle w:val="0"/>
        <w:spacing w:before="200" w:line-rule="auto"/>
        <w:ind w:firstLine="540"/>
        <w:jc w:val="both"/>
      </w:pPr>
      <w:r>
        <w:rPr>
          <w:sz w:val="20"/>
        </w:rPr>
        <w:t xml:space="preserve">3.21.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4. Состав общественного совета и организация его работы</w:t>
      </w:r>
    </w:p>
    <w:p>
      <w:pPr>
        <w:pStyle w:val="0"/>
        <w:jc w:val="both"/>
      </w:pPr>
      <w:r>
        <w:rPr>
          <w:sz w:val="20"/>
        </w:rPr>
      </w:r>
    </w:p>
    <w:p>
      <w:pPr>
        <w:pStyle w:val="0"/>
        <w:ind w:firstLine="540"/>
        <w:jc w:val="both"/>
      </w:pPr>
      <w:r>
        <w:rPr>
          <w:sz w:val="20"/>
        </w:rPr>
        <w:t xml:space="preserve">4.1. В состав общественного совета входят: председатель, заместитель председателя, члены общественного совета.</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осуществляет руководство деятельностью общественного совета;</w:t>
      </w:r>
    </w:p>
    <w:p>
      <w:pPr>
        <w:pStyle w:val="0"/>
        <w:spacing w:before="200" w:line-rule="auto"/>
        <w:ind w:firstLine="540"/>
        <w:jc w:val="both"/>
      </w:pPr>
      <w:r>
        <w:rPr>
          <w:sz w:val="20"/>
        </w:rPr>
        <w:t xml:space="preserve">формирует при участии членов общественного совета и утверждает план работы общественного совета, повестку заседания,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приглашает для участия в заседаниях общественного совета должностных лиц территориальных органов федеральных органов исполнительной власти, органов государственной власти Кемеровской области - Кузбасса, органов местного самоуправления, представителей учреждений и организаций, общественных объединений, представителей средств массовой информации в целях более глубокой проработки вопросов, вносимых на рассмотрение общественного совета;</w:t>
      </w:r>
    </w:p>
    <w:p>
      <w:pPr>
        <w:pStyle w:val="0"/>
        <w:spacing w:before="200" w:line-rule="auto"/>
        <w:ind w:firstLine="540"/>
        <w:jc w:val="both"/>
      </w:pPr>
      <w:r>
        <w:rPr>
          <w:sz w:val="20"/>
        </w:rPr>
        <w:t xml:space="preserve">определяет круг вопросов, подлежащих рассмотрению на заседаниях общественного совета;</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 и утверждает их;</w:t>
      </w:r>
    </w:p>
    <w:p>
      <w:pPr>
        <w:pStyle w:val="0"/>
        <w:spacing w:before="200" w:line-rule="auto"/>
        <w:ind w:firstLine="540"/>
        <w:jc w:val="both"/>
      </w:pPr>
      <w:r>
        <w:rPr>
          <w:sz w:val="20"/>
        </w:rPr>
        <w:t xml:space="preserve">контролирует своевременное уведомление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от имени общественного совета протоколы заседаний и иные документы общественного совета;</w:t>
      </w:r>
    </w:p>
    <w:p>
      <w:pPr>
        <w:pStyle w:val="0"/>
        <w:spacing w:before="200" w:line-rule="auto"/>
        <w:ind w:firstLine="540"/>
        <w:jc w:val="both"/>
      </w:pPr>
      <w:r>
        <w:rPr>
          <w:sz w:val="20"/>
        </w:rPr>
        <w:t xml:space="preserve">в рамках деятельности общественного совета дает поручения членам общественного совета;</w:t>
      </w:r>
    </w:p>
    <w:p>
      <w:pPr>
        <w:pStyle w:val="0"/>
        <w:spacing w:before="200" w:line-rule="auto"/>
        <w:ind w:firstLine="540"/>
        <w:jc w:val="both"/>
      </w:pPr>
      <w:r>
        <w:rPr>
          <w:sz w:val="20"/>
        </w:rPr>
        <w:t xml:space="preserve">осуществляет контроль за исполнением решений общественного совета;</w:t>
      </w:r>
    </w:p>
    <w:p>
      <w:pPr>
        <w:pStyle w:val="0"/>
        <w:spacing w:before="200" w:line-rule="auto"/>
        <w:ind w:firstLine="540"/>
        <w:jc w:val="both"/>
      </w:pPr>
      <w:r>
        <w:rPr>
          <w:sz w:val="20"/>
        </w:rPr>
        <w:t xml:space="preserve">взаимодействует с начальником Департамента по вопросам реализации решений общественного совета;</w:t>
      </w:r>
    </w:p>
    <w:p>
      <w:pPr>
        <w:pStyle w:val="0"/>
        <w:spacing w:before="200" w:line-rule="auto"/>
        <w:ind w:firstLine="540"/>
        <w:jc w:val="both"/>
      </w:pPr>
      <w:r>
        <w:rPr>
          <w:sz w:val="20"/>
        </w:rPr>
        <w:t xml:space="preserve">контролирует своевременное направление членам общественного совета, начальнику Департамента, Общественной палате протоколов заседаний и иных документов и материалов;</w:t>
      </w:r>
    </w:p>
    <w:p>
      <w:pPr>
        <w:pStyle w:val="0"/>
        <w:spacing w:before="200" w:line-rule="auto"/>
        <w:ind w:firstLine="540"/>
        <w:jc w:val="both"/>
      </w:pPr>
      <w:r>
        <w:rPr>
          <w:sz w:val="20"/>
        </w:rPr>
        <w:t xml:space="preserve">согласовывает состав информации о деятельности общественного совета, обязательной для размещения на официальном сайте в сети "Интернет";</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4.3. Заместитель председателя общественного совета:</w:t>
      </w:r>
    </w:p>
    <w:p>
      <w:pPr>
        <w:pStyle w:val="0"/>
        <w:spacing w:before="200" w:line-rule="auto"/>
        <w:ind w:firstLine="540"/>
        <w:jc w:val="both"/>
      </w:pPr>
      <w:r>
        <w:rPr>
          <w:sz w:val="20"/>
        </w:rPr>
        <w:t xml:space="preserve">выполняет поручения председателя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осуществляет его полномочия;</w:t>
      </w:r>
    </w:p>
    <w:p>
      <w:pPr>
        <w:pStyle w:val="0"/>
        <w:spacing w:before="200" w:line-rule="auto"/>
        <w:ind w:firstLine="540"/>
        <w:jc w:val="both"/>
      </w:pPr>
      <w:r>
        <w:rPr>
          <w:sz w:val="20"/>
        </w:rPr>
        <w:t xml:space="preserve">обеспечивает выполнение решений общественного совета;</w:t>
      </w:r>
    </w:p>
    <w:p>
      <w:pPr>
        <w:pStyle w:val="0"/>
        <w:spacing w:before="200" w:line-rule="auto"/>
        <w:ind w:firstLine="540"/>
        <w:jc w:val="both"/>
      </w:pPr>
      <w:r>
        <w:rPr>
          <w:sz w:val="20"/>
        </w:rPr>
        <w:t xml:space="preserve">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4.4. Ответственный секретарь общественного совета:</w:t>
      </w:r>
    </w:p>
    <w:p>
      <w:pPr>
        <w:pStyle w:val="0"/>
        <w:spacing w:before="200" w:line-rule="auto"/>
        <w:ind w:firstLine="540"/>
        <w:jc w:val="both"/>
      </w:pPr>
      <w:r>
        <w:rPr>
          <w:sz w:val="20"/>
        </w:rPr>
        <w:t xml:space="preserve">организует созыв заседаний общественного совета;</w:t>
      </w:r>
    </w:p>
    <w:p>
      <w:pPr>
        <w:pStyle w:val="0"/>
        <w:spacing w:before="200" w:line-rule="auto"/>
        <w:ind w:firstLine="540"/>
        <w:jc w:val="both"/>
      </w:pPr>
      <w:r>
        <w:rPr>
          <w:sz w:val="20"/>
        </w:rPr>
        <w:t xml:space="preserve">уведомляет членов общественного совета об утвержденном плане работы общественного совета, о дате, месте и повестке предстоящего заседания;</w:t>
      </w:r>
    </w:p>
    <w:p>
      <w:pPr>
        <w:pStyle w:val="0"/>
        <w:spacing w:before="200" w:line-rule="auto"/>
        <w:ind w:firstLine="540"/>
        <w:jc w:val="both"/>
      </w:pPr>
      <w:r>
        <w:rPr>
          <w:sz w:val="20"/>
        </w:rPr>
        <w:t xml:space="preserve">обеспечивает представление материалов для ознакомления председателю, заместителю председателя, членам общественного совета, приглашенным лицам;</w:t>
      </w:r>
    </w:p>
    <w:p>
      <w:pPr>
        <w:pStyle w:val="0"/>
        <w:spacing w:before="200" w:line-rule="auto"/>
        <w:ind w:firstLine="540"/>
        <w:jc w:val="both"/>
      </w:pPr>
      <w:r>
        <w:rPr>
          <w:sz w:val="20"/>
        </w:rPr>
        <w:t xml:space="preserve">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ведет, оформляет, согласовывает с председателем общественного совета и рассылает членам общественного совета, начальнику Департамента, в Общественную палату протоколы заседаний и иные документы и материалы в течение пяти дней после их подписания;</w:t>
      </w:r>
    </w:p>
    <w:p>
      <w:pPr>
        <w:pStyle w:val="0"/>
        <w:spacing w:before="200" w:line-rule="auto"/>
        <w:ind w:firstLine="540"/>
        <w:jc w:val="both"/>
      </w:pPr>
      <w:r>
        <w:rPr>
          <w:sz w:val="20"/>
        </w:rPr>
        <w:t xml:space="preserve">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Департамента.</w:t>
      </w:r>
    </w:p>
    <w:p>
      <w:pPr>
        <w:pStyle w:val="0"/>
        <w:spacing w:before="200" w:line-rule="auto"/>
        <w:ind w:firstLine="540"/>
        <w:jc w:val="both"/>
      </w:pPr>
      <w:r>
        <w:rPr>
          <w:sz w:val="20"/>
        </w:rPr>
        <w:t xml:space="preserve">4.5. Члены общественного совета: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обладают равными правами при обсуждении вопросов и голосовании;</w:t>
      </w:r>
    </w:p>
    <w:p>
      <w:pPr>
        <w:pStyle w:val="0"/>
        <w:spacing w:before="200" w:line-rule="auto"/>
        <w:ind w:firstLine="540"/>
        <w:jc w:val="both"/>
      </w:pPr>
      <w:r>
        <w:rPr>
          <w:sz w:val="20"/>
        </w:rPr>
        <w:t xml:space="preserve">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предлагают кандидатуры экспертов для участия в заседаниях общественного совета;</w:t>
      </w:r>
    </w:p>
    <w:p>
      <w:pPr>
        <w:pStyle w:val="0"/>
        <w:spacing w:before="200" w:line-rule="auto"/>
        <w:ind w:firstLine="540"/>
        <w:jc w:val="both"/>
      </w:pPr>
      <w:r>
        <w:rPr>
          <w:sz w:val="20"/>
        </w:rPr>
        <w:t xml:space="preserve">участвуют в подготовке материалов по рассматриваемым вопросам;</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знакомятся с документами по рассматриваемым вопросам,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pPr>
        <w:pStyle w:val="0"/>
        <w:spacing w:before="200" w:line-rule="auto"/>
        <w:ind w:firstLine="540"/>
        <w:jc w:val="both"/>
      </w:pPr>
      <w:r>
        <w:rPr>
          <w:sz w:val="20"/>
        </w:rPr>
        <w:t xml:space="preserve">возглавляют комиссии и рабочие группы, формируемые общественным советом;</w:t>
      </w:r>
    </w:p>
    <w:p>
      <w:pPr>
        <w:pStyle w:val="0"/>
        <w:spacing w:before="200" w:line-rule="auto"/>
        <w:ind w:firstLine="540"/>
        <w:jc w:val="both"/>
      </w:pPr>
      <w:r>
        <w:rPr>
          <w:sz w:val="20"/>
        </w:rPr>
        <w:t xml:space="preserve">оказывают Департаменту, при котором образован общественный совет,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имеют право выйти из общественного совета по собственному желанию.</w:t>
      </w:r>
    </w:p>
    <w:p>
      <w:pPr>
        <w:pStyle w:val="0"/>
        <w:spacing w:before="200" w:line-rule="auto"/>
        <w:ind w:firstLine="540"/>
        <w:jc w:val="both"/>
      </w:pPr>
      <w:r>
        <w:rPr>
          <w:sz w:val="20"/>
        </w:rPr>
        <w:t xml:space="preserve">4.6. Общественный совет осуществляет свою деятельность в соответствии с планом работы на год, утвержденным председателем общественного совета, в котором определен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4.7. Основной формой деятельности общественного совета являются заседания. Заседание совета проводится очно и (или) дистанционно путем использования видео-конференц-связи. Члены общественного совета, которые не могут участвовать в заседании общественного совета, направляют свои предложения по повестке дня заседания общественного совета по почте (в том числе по электронной почте) на имя председателя общественного совета.</w:t>
      </w:r>
    </w:p>
    <w:p>
      <w:pPr>
        <w:pStyle w:val="0"/>
        <w:spacing w:before="200" w:line-rule="auto"/>
        <w:ind w:firstLine="540"/>
        <w:jc w:val="both"/>
      </w:pPr>
      <w:r>
        <w:rPr>
          <w:sz w:val="20"/>
        </w:rPr>
        <w:t xml:space="preserve">4.8. Заседания общественного совета проводятся по инициативе председателя общественного совета. Председатель общественного совета подписывает повестку не позднее чем за пятнадцать рабочих дней до дня заседания общественного совета. Ответственные за рассмотрение вопросов члены общественного совета представляют ответственному секретарю общественного совета информационные и иные материалы не позднее чем за пять рабочих дней до дня заседания общественного совета. Ответственный секретарь общественного совета не позднее чем за три рабочих дня до дня заседания общественного совета представляет указанные материалы председателю и всем членам общественного совета.</w:t>
      </w:r>
    </w:p>
    <w:p>
      <w:pPr>
        <w:pStyle w:val="0"/>
        <w:spacing w:before="200" w:line-rule="auto"/>
        <w:ind w:firstLine="540"/>
        <w:jc w:val="both"/>
      </w:pPr>
      <w:r>
        <w:rPr>
          <w:sz w:val="20"/>
        </w:rPr>
        <w:t xml:space="preserve">4.9. Заседания общественного совета проводятся не реже одного раза в квартал. Заседания общественного совета считаются правомочными при присутствии на них не менее половины его членов. Количество членов общественного совета, участвующих в заседании дистанционно путем использования видео-конференц-связи, не должно превышать половины от числа присутствующих на заседании.</w:t>
      </w:r>
    </w:p>
    <w:p>
      <w:pPr>
        <w:pStyle w:val="0"/>
        <w:spacing w:before="200" w:line-rule="auto"/>
        <w:ind w:firstLine="540"/>
        <w:jc w:val="both"/>
      </w:pPr>
      <w:r>
        <w:rPr>
          <w:sz w:val="20"/>
        </w:rPr>
        <w:t xml:space="preserve">4.10. Решения по рассмотренным вопросам принимаются общественным советом открытым голосованием простым большинством голосов (из числа присутствующих).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Решения отражаются в протоколах заседаний общественного совета, которые подписывают председательствующий и ответственный секретарь общественного совета.</w:t>
      </w:r>
    </w:p>
    <w:p>
      <w:pPr>
        <w:pStyle w:val="0"/>
        <w:spacing w:before="200" w:line-rule="auto"/>
        <w:ind w:firstLine="540"/>
        <w:jc w:val="both"/>
      </w:pPr>
      <w:r>
        <w:rPr>
          <w:sz w:val="20"/>
        </w:rPr>
        <w:t xml:space="preserve">4.11. Итоги исполнения принятых решений рассматриваются на последующих заседаниях общественного совета.</w:t>
      </w:r>
    </w:p>
    <w:p>
      <w:pPr>
        <w:pStyle w:val="0"/>
        <w:spacing w:before="200" w:line-rule="auto"/>
        <w:ind w:firstLine="540"/>
        <w:jc w:val="both"/>
      </w:pPr>
      <w:r>
        <w:rPr>
          <w:sz w:val="20"/>
        </w:rPr>
        <w:t xml:space="preserve">4.12. В обязательном порядке подлежит публикации в сети "Интернет" на сайте Департамента следующая информация:</w:t>
      </w:r>
    </w:p>
    <w:p>
      <w:pPr>
        <w:pStyle w:val="0"/>
        <w:spacing w:before="200" w:line-rule="auto"/>
        <w:ind w:firstLine="540"/>
        <w:jc w:val="both"/>
      </w:pPr>
      <w:r>
        <w:rPr>
          <w:sz w:val="20"/>
        </w:rPr>
        <w:t xml:space="preserve">повестки заседаний общественного совета;</w:t>
      </w:r>
    </w:p>
    <w:p>
      <w:pPr>
        <w:pStyle w:val="0"/>
        <w:spacing w:before="200" w:line-rule="auto"/>
        <w:ind w:firstLine="540"/>
        <w:jc w:val="both"/>
      </w:pPr>
      <w:r>
        <w:rPr>
          <w:sz w:val="20"/>
        </w:rPr>
        <w:t xml:space="preserve">персональный состав общественного совета, сроки его полномочий;</w:t>
      </w:r>
    </w:p>
    <w:p>
      <w:pPr>
        <w:pStyle w:val="0"/>
        <w:spacing w:before="200" w:line-rule="auto"/>
        <w:ind w:firstLine="540"/>
        <w:jc w:val="both"/>
      </w:pPr>
      <w:r>
        <w:rPr>
          <w:sz w:val="20"/>
        </w:rPr>
        <w:t xml:space="preserve">решения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заключения и результаты экспертиз по рассмотренным проектам нормативных правовых актов и иным документам;</w:t>
      </w:r>
    </w:p>
    <w:p>
      <w:pPr>
        <w:pStyle w:val="0"/>
        <w:spacing w:before="200" w:line-rule="auto"/>
        <w:ind w:firstLine="540"/>
        <w:jc w:val="both"/>
      </w:pPr>
      <w:r>
        <w:rPr>
          <w:sz w:val="20"/>
        </w:rPr>
        <w:t xml:space="preserve">план работы общественного совета на год;</w:t>
      </w:r>
    </w:p>
    <w:p>
      <w:pPr>
        <w:pStyle w:val="0"/>
        <w:spacing w:before="200" w:line-rule="auto"/>
        <w:ind w:firstLine="540"/>
        <w:jc w:val="both"/>
      </w:pPr>
      <w:r>
        <w:rPr>
          <w:sz w:val="20"/>
        </w:rPr>
        <w:t xml:space="preserve">ежегодный отчет об итогах деятельности общественного совета;</w:t>
      </w:r>
    </w:p>
    <w:p>
      <w:pPr>
        <w:pStyle w:val="0"/>
        <w:spacing w:before="200" w:line-rule="auto"/>
        <w:ind w:firstLine="540"/>
        <w:jc w:val="both"/>
      </w:pPr>
      <w:r>
        <w:rPr>
          <w:sz w:val="20"/>
        </w:rPr>
        <w:t xml:space="preserve">иная информация о деятельности общественного совета.</w:t>
      </w:r>
    </w:p>
    <w:p>
      <w:pPr>
        <w:pStyle w:val="0"/>
        <w:spacing w:before="200" w:line-rule="auto"/>
        <w:ind w:firstLine="540"/>
        <w:jc w:val="both"/>
      </w:pPr>
      <w:r>
        <w:rPr>
          <w:sz w:val="20"/>
        </w:rPr>
        <w:t xml:space="preserve">4.13. Общественный совет в целях обобщения практики работы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pPr>
        <w:pStyle w:val="0"/>
        <w:jc w:val="both"/>
      </w:pPr>
      <w:r>
        <w:rPr>
          <w:sz w:val="20"/>
        </w:rPr>
      </w:r>
    </w:p>
    <w:p>
      <w:pPr>
        <w:pStyle w:val="2"/>
        <w:outlineLvl w:val="1"/>
        <w:jc w:val="center"/>
      </w:pPr>
      <w:r>
        <w:rPr>
          <w:sz w:val="20"/>
        </w:rPr>
        <w:t xml:space="preserve">5.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(прямая или косвенная) члена общественного совета влияет или может повлиять на надлежащее, объективное и беспристрастное осуществление им своих полномочий.</w:t>
      </w:r>
    </w:p>
    <w:p>
      <w:pPr>
        <w:pStyle w:val="0"/>
        <w:spacing w:before="200" w:line-rule="auto"/>
        <w:ind w:firstLine="540"/>
        <w:jc w:val="both"/>
      </w:pPr>
      <w:r>
        <w:rPr>
          <w:sz w:val="20"/>
        </w:rPr>
        <w:t xml:space="preserve">5.2.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общественного совета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общественного совета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начальника Департамента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Член общественного совета обязан уведомить в письменной форме председателя общественного совета, а председатель общественного совета - Общественную палату о возникшем конфликте интересов или о возможности его возникновения.</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Департамента.</w:t>
      </w:r>
    </w:p>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Департамента.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ООЖМ Кузбасса от 26.09.2023 N 91</w:t>
            <w:br/>
            <w:t>"Об общественном совете при Департаменте по охране объектов животно...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14836&amp;dst=100099" TargetMode = "External"/>
	<Relationship Id="rId8" Type="http://schemas.openxmlformats.org/officeDocument/2006/relationships/hyperlink" Target="https://login.consultant.ru/link/?req=doc&amp;base=LAW&amp;n=449631" TargetMode = "External"/>
	<Relationship Id="rId9" Type="http://schemas.openxmlformats.org/officeDocument/2006/relationships/hyperlink" Target="https://login.consultant.ru/link/?req=doc&amp;base=RLAW284&amp;n=134536&amp;dst=100084" TargetMode = "External"/>
	<Relationship Id="rId10" Type="http://schemas.openxmlformats.org/officeDocument/2006/relationships/hyperlink" Target="https://login.consultant.ru/link/?req=doc&amp;base=RLAW284&amp;n=134524" TargetMode = "External"/>
	<Relationship Id="rId11" Type="http://schemas.openxmlformats.org/officeDocument/2006/relationships/hyperlink" Target="https://login.consultant.ru/link/?req=doc&amp;base=RLAW284&amp;n=137614&amp;dst=100019" TargetMode = "External"/>
	<Relationship Id="rId12" Type="http://schemas.openxmlformats.org/officeDocument/2006/relationships/hyperlink" Target="https://login.consultant.ru/link/?req=doc&amp;base=RLAW284&amp;n=134078"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314836" TargetMode = "External"/>
	<Relationship Id="rId15" Type="http://schemas.openxmlformats.org/officeDocument/2006/relationships/hyperlink" Target="https://login.consultant.ru/link/?req=doc&amp;base=RLAW284&amp;n=134536" TargetMode = "External"/>
	<Relationship Id="rId16" Type="http://schemas.openxmlformats.org/officeDocument/2006/relationships/hyperlink" Target="https://login.consultant.ru/link/?req=doc&amp;base=LAW&amp;n=314836" TargetMode = "External"/>
	<Relationship Id="rId17" Type="http://schemas.openxmlformats.org/officeDocument/2006/relationships/hyperlink" Target="https://login.consultant.ru/link/?req=doc&amp;base=LAW&amp;n=449631" TargetMode = "External"/>
	<Relationship Id="rId18" Type="http://schemas.openxmlformats.org/officeDocument/2006/relationships/hyperlink" Target="https://login.consultant.ru/link/?req=doc&amp;base=RLAW284&amp;n=134536" TargetMode = "External"/>
	<Relationship Id="rId19" Type="http://schemas.openxmlformats.org/officeDocument/2006/relationships/hyperlink" Target="https://login.consultant.ru/link/?req=doc&amp;base=RLAW284&amp;n=134524" TargetMode = "External"/>
	<Relationship Id="rId20" Type="http://schemas.openxmlformats.org/officeDocument/2006/relationships/hyperlink" Target="https://login.consultant.ru/link/?req=doc&amp;base=LAW&amp;n=449631" TargetMode = "External"/>
	<Relationship Id="rId21" Type="http://schemas.openxmlformats.org/officeDocument/2006/relationships/hyperlink" Target="https://login.consultant.ru/link/?req=doc&amp;base=LAW&amp;n=436876" TargetMode = "External"/>
	<Relationship Id="rId22" Type="http://schemas.openxmlformats.org/officeDocument/2006/relationships/hyperlink" Target="https://login.consultant.ru/link/?req=doc&amp;base=LAW&amp;n=43687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ООЖМ Кузбасса от 26.09.2023 N 91
"Об общественном совете при Департаменте по охране объектов животного мира Кузбасса"</dc:title>
  <dcterms:created xsi:type="dcterms:W3CDTF">2023-12-05T16:37:40Z</dcterms:created>
</cp:coreProperties>
</file>