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28.05.2013 N 66-ОЗ</w:t>
              <w:br/>
              <w:t xml:space="preserve">(ред. от 24.04.2023)</w:t>
              <w:br/>
              <w:t xml:space="preserve">"О развитии российского казачества"</w:t>
              <w:br/>
              <w:t xml:space="preserve">(принят Советом народных депутатов Кемеровской области 22.05.2013)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мая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РОССИЙСКОГО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</w:t>
      </w:r>
    </w:p>
    <w:p>
      <w:pPr>
        <w:pStyle w:val="0"/>
        <w:jc w:val="right"/>
      </w:pPr>
      <w:r>
        <w:rPr>
          <w:sz w:val="20"/>
        </w:rPr>
        <w:t xml:space="preserve">депутатов Кемеровской области</w:t>
      </w:r>
    </w:p>
    <w:p>
      <w:pPr>
        <w:pStyle w:val="0"/>
        <w:jc w:val="right"/>
      </w:pPr>
      <w:r>
        <w:rPr>
          <w:sz w:val="20"/>
        </w:rPr>
        <w:t xml:space="preserve">22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11.03.2014 N 16-ОЗ,</w:t>
            </w:r>
          </w:p>
          <w:p>
            <w:pPr>
              <w:pStyle w:val="0"/>
              <w:jc w:val="center"/>
            </w:pPr>
            <w:hyperlink w:history="0" r:id="rId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24.04.2023 N 28-ОЗ)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Федерального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государственной службе российского казачества" в целях развития российского казачества на территории Кемеровской области - Кузбасса (далее - Кемеровская область).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казачьи общества, созданные на территории Кемеровской области и внесенные в государственный реестр казачьих обществ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Кемеровской области в отношении российского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народных депутатов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Кемеровской области, регулирующие отношения, связанные с деятельностью органов государственной власти Кемеровской области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Кемеровской области, регулирующих отношения, связанные с деятельностью органов государственной власти Кемеровской области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отношении российского казачества в соответствии с федеральными законами, настоящим Законом и иными законами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совещательный орган при Губернаторе Кемеровской области для рассмотрения вопросов, связанных с деятельностью российского казачества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взаимодействует с казачьими обществами в целях оказания ими содействия в осуществлении задач и функций исполнительных органов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договоры (соглашения) с казачьими обществами, уполномочивает должностных лиц исполнительных органов Кемеровской области на подписание таких договоров (соглашений);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отношении российского казачества в соответствии с федеральными законами, иными нормативными правовыми актами Российской Федерации, настоящим Законом и иными законами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Высший исполнительный орган Кемеровской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осуществление контроля за соблюдением условий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государственные программы Кемеровской области государственной поддержки российского казачества;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11.03.2014 N 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отношении российского казачества в соответствии с федеральными законами, иными нормативными правовыми актами Российской Федерации, настоящим Законом и иными законами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Администрация Правительства Кузбасса и иные исполнительные органы Кемеровской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вправе привлекать для оказания им содействия в осуществлении установленных задач и функций членов казачьих обществ в соответствии с заключенными договорами (соглашениями)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контроль за соблюдением условий соответствующих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совместно разрабатывают государственные программы Кемеровской области о государственной поддержке российского казачества;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11.03.2014 N 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 в отношении российского казачества в соответствии с федеральными законами, иными нормативными правовыми актами Российской Федерации, настоящим Законом, законами Кемеровской области и правовыми актами Губернатора Кемеровской области и высшего исполнительного органа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Оказание членами казачьего общества содействия исполнительным органам Кемеровской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членами казачьего общества содействия исполнительным органам Кемеровской области в осуществлении установленных задач и функций осуществляется на основании договоров (соглашений).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Договоры (соглашения) с казачьими обществами оформляются с учетом </w:t>
      </w:r>
      <w:hyperlink w:history="0" r:id="rId20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положений</w:t>
        </w:r>
      </w:hyperlink>
      <w:r>
        <w:rPr>
          <w:sz w:val="20"/>
        </w:rPr>
        <w:t xml:space="preserve">, установленных постановлением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заключении договоров (соглашений) с казачьими обществами принимает Губернатор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заключения договоров (соглашений) с казачьими обществами устанавливаются высшим исполнительным органом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казачьих обществ содействуют исполнительным органам Кемеровской области по следующим направлениям: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организации работы с молодежью, ее военно-патриотическому, духовно-нравственному и физическому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охране правопорядка, предупреждению и ликвидации чрезвычайных ситуаций, ликвидации последствий стихийных бедствий, в обеспечении экологической и пожарной безопасности, противодействию терроризму и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объектов животного мира, лесов, объектов обеспечения жизнедеятельности населения, объектов, находящихся в собственности Кемеровской области, объектов культурного наследия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профилактике и (или)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 в соответствии с задачами и функциями исполнительных органов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членами казачьего общества содействия органам местного самоуправления в осуществлении установленных задач и функций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Государственная поддержка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казачьих обществ, оказывающих содействие исполнительным органам Кемеровской области, а также органам местного самоуправления, может осуществляться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налогам и сборам в пределах полномочий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срока уплаты налогов и сборов, а также пеней и штрафов в форме отсрочки, рассрочки, инвестиционного налогового кредита в соответствии с налоговым законодательством Российской Федерации 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нефинансовых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государственной поддержки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государственной поддержки, предусмотренные пунктом 1 настоящей статьи, устанавливаются высшим исполнительным органом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28 мая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66-ОЗ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28.05.2013 N 66-ОЗ</w:t>
            <w:br/>
            <w:t>(ред. от 24.04.2023)</w:t>
            <w:br/>
            <w:t>"О развитии российского казачества"</w:t>
            <w:br/>
            <w:t>(принят Советом...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2914F7B439FA1F822856D69506720E2F970358AD5E584DA0E46418A0FBD37A70BF86AFEFA08DB3D831FE569DB4B159F62D755823AA71C709AA1480LBL5I" TargetMode = "External"/>
	<Relationship Id="rId8" Type="http://schemas.openxmlformats.org/officeDocument/2006/relationships/hyperlink" Target="consultantplus://offline/ref=152914F7B439FA1F822856D69506720E2F970358AD5F5D4CA5EB6418A0FBD37A70BF86AFEFA08DB3D831FE5B9DB4B159F62D755823AA71C709AA1480LBL5I" TargetMode = "External"/>
	<Relationship Id="rId9" Type="http://schemas.openxmlformats.org/officeDocument/2006/relationships/hyperlink" Target="consultantplus://offline/ref=152914F7B439FA1F822848DB836A2E0B2F9F5C5CAA54521EFBB6624FFFABD52F22FFD8F6AEE79EB2DE2FFD5F9ELBLCI" TargetMode = "External"/>
	<Relationship Id="rId10" Type="http://schemas.openxmlformats.org/officeDocument/2006/relationships/hyperlink" Target="consultantplus://offline/ref=152914F7B439FA1F822856D69506720E2F970358AD5F5D4CA5EB6418A0FBD37A70BF86AFEFA08DB3D831FE5B9EB4B159F62D755823AA71C709AA1480LBL5I" TargetMode = "External"/>
	<Relationship Id="rId11" Type="http://schemas.openxmlformats.org/officeDocument/2006/relationships/hyperlink" Target="consultantplus://offline/ref=152914F7B439FA1F822856D69506720E2F970358AD5F5D4CA5EB6418A0FBD37A70BF86AFEFA08DB3D831FE5B99B4B159F62D755823AA71C709AA1480LBL5I" TargetMode = "External"/>
	<Relationship Id="rId12" Type="http://schemas.openxmlformats.org/officeDocument/2006/relationships/hyperlink" Target="consultantplus://offline/ref=152914F7B439FA1F822856D69506720E2F970358AD5F5D4CA5EB6418A0FBD37A70BF86AFEFA08DB3D831FE5B99B4B159F62D755823AA71C709AA1480LBL5I" TargetMode = "External"/>
	<Relationship Id="rId13" Type="http://schemas.openxmlformats.org/officeDocument/2006/relationships/hyperlink" Target="consultantplus://offline/ref=152914F7B439FA1F822856D69506720E2F970358AD5F5D4CA5EB6418A0FBD37A70BF86AFEFA08DB3D831FE5B9AB4B159F62D755823AA71C709AA1480LBL5I" TargetMode = "External"/>
	<Relationship Id="rId14" Type="http://schemas.openxmlformats.org/officeDocument/2006/relationships/hyperlink" Target="consultantplus://offline/ref=152914F7B439FA1F822856D69506720E2F970358AD5E584DA0E46418A0FBD37A70BF86AFEFA08DB3D831FE569DB4B159F62D755823AA71C709AA1480LBL5I" TargetMode = "External"/>
	<Relationship Id="rId15" Type="http://schemas.openxmlformats.org/officeDocument/2006/relationships/hyperlink" Target="consultantplus://offline/ref=152914F7B439FA1F822856D69506720E2F970358AD5F5D4CA5EB6418A0FBD37A70BF86AFEFA08DB3D831FE5B94B4B159F62D755823AA71C709AA1480LBL5I" TargetMode = "External"/>
	<Relationship Id="rId16" Type="http://schemas.openxmlformats.org/officeDocument/2006/relationships/hyperlink" Target="consultantplus://offline/ref=152914F7B439FA1F822856D69506720E2F970358AD5E584DA0E46418A0FBD37A70BF86AFEFA08DB3D831FE569DB4B159F62D755823AA71C709AA1480LBL5I" TargetMode = "External"/>
	<Relationship Id="rId17" Type="http://schemas.openxmlformats.org/officeDocument/2006/relationships/hyperlink" Target="consultantplus://offline/ref=152914F7B439FA1F822856D69506720E2F970358AD5F5D4CA5EB6418A0FBD37A70BF86AFEFA08DB3D831FE5A9CB4B159F62D755823AA71C709AA1480LBL5I" TargetMode = "External"/>
	<Relationship Id="rId18" Type="http://schemas.openxmlformats.org/officeDocument/2006/relationships/hyperlink" Target="consultantplus://offline/ref=152914F7B439FA1F822856D69506720E2F970358AD5F5D4CA5EB6418A0FBD37A70BF86AFEFA08DB3D831FE5A9EB4B159F62D755823AA71C709AA1480LBL5I" TargetMode = "External"/>
	<Relationship Id="rId19" Type="http://schemas.openxmlformats.org/officeDocument/2006/relationships/hyperlink" Target="consultantplus://offline/ref=152914F7B439FA1F822856D69506720E2F970358AD5F5D4CA5EB6418A0FBD37A70BF86AFEFA08DB3D831FE5A98B4B159F62D755823AA71C709AA1480LBL5I" TargetMode = "External"/>
	<Relationship Id="rId20" Type="http://schemas.openxmlformats.org/officeDocument/2006/relationships/hyperlink" Target="consultantplus://offline/ref=152914F7B439FA1F822848DB836A2E0B2A945A57A85D521EFBB6624FFFABD52F30FF80FAACE480B3D83AAB0ED8EAE80AB166785C3EB671C3L1L4I" TargetMode = "External"/>
	<Relationship Id="rId21" Type="http://schemas.openxmlformats.org/officeDocument/2006/relationships/hyperlink" Target="consultantplus://offline/ref=152914F7B439FA1F822856D69506720E2F970358AD5F5D4CA5EB6418A0FBD37A70BF86AFEFA08DB3D831FE5A99B4B159F62D755823AA71C709AA1480LBL5I" TargetMode = "External"/>
	<Relationship Id="rId22" Type="http://schemas.openxmlformats.org/officeDocument/2006/relationships/hyperlink" Target="consultantplus://offline/ref=152914F7B439FA1F822856D69506720E2F970358AD5F5D4CA5EB6418A0FBD37A70BF86AFEFA08DB3D831FE5A9BB4B159F62D755823AA71C709AA1480LBL5I" TargetMode = "External"/>
	<Relationship Id="rId23" Type="http://schemas.openxmlformats.org/officeDocument/2006/relationships/hyperlink" Target="consultantplus://offline/ref=152914F7B439FA1F822856D69506720E2F970358AD5F5D4CA5EB6418A0FBD37A70BF86AFEFA08DB3D831FE5A94B4B159F62D755823AA71C709AA1480LBL5I" TargetMode = "External"/>
	<Relationship Id="rId24" Type="http://schemas.openxmlformats.org/officeDocument/2006/relationships/hyperlink" Target="consultantplus://offline/ref=152914F7B439FA1F822856D69506720E2F970358AD5F5D4CA5EB6418A0FBD37A70BF86AFEFA08DB3D831FE599CB4B159F62D755823AA71C709AA1480LBL5I" TargetMode = "External"/>
	<Relationship Id="rId25" Type="http://schemas.openxmlformats.org/officeDocument/2006/relationships/hyperlink" Target="consultantplus://offline/ref=152914F7B439FA1F822856D69506720E2F970358AD5F5D4CA5EB6418A0FBD37A70BF86AFEFA08DB3D831FE599DB4B159F62D755823AA71C709AA1480LBL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28.05.2013 N 66-ОЗ
(ред. от 24.04.2023)
"О развитии российского казачества"
(принят Советом народных депутатов Кемеровской области 22.05.2013)</dc:title>
  <dcterms:created xsi:type="dcterms:W3CDTF">2023-06-23T08:11:10Z</dcterms:created>
</cp:coreProperties>
</file>