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10.04.2018 N 121-пр</w:t>
              <w:br/>
              <w:t xml:space="preserve">(ред. от 25.01.2023)</w:t>
              <w:br/>
              <w:t xml:space="preserve">"Об утверждении Положения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апреля 2018 г. N 121-пр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ИЗ КРАЕВОГО 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ХАБАРОВСКОГО КРАЯ, ЗАНЯТЫМ В СФЕРЕ КОМПЛЕКСНОЙ</w:t>
      </w:r>
    </w:p>
    <w:p>
      <w:pPr>
        <w:pStyle w:val="2"/>
        <w:jc w:val="center"/>
      </w:pPr>
      <w:r>
        <w:rPr>
          <w:sz w:val="20"/>
        </w:rPr>
        <w:t xml:space="preserve">РЕАБИЛИТАЦИИ И РЕСОЦИАЛИЗАЦИИ НАРКОПОТРЕБИТЕЛЕЙ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05.04.2019 </w:t>
            </w:r>
            <w:hyperlink w:history="0" r:id="rId7" w:tooltip="Постановление Правительства Хабаровского края от 05.04.2019 N 138-пр &quot;О внесении изменений в Положение о порядке предоставления субсидии из краевого бюджета социально ориентированной некоммерческой организации Хабаровского края, занятой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      <w:r>
                <w:rPr>
                  <w:sz w:val="20"/>
                  <w:color w:val="0000ff"/>
                </w:rPr>
                <w:t xml:space="preserve">N 138-пр</w:t>
              </w:r>
            </w:hyperlink>
            <w:r>
              <w:rPr>
                <w:sz w:val="20"/>
                <w:color w:val="392c69"/>
              </w:rPr>
              <w:t xml:space="preserve">, от 09.08.2021 </w:t>
            </w:r>
            <w:hyperlink w:history="0" r:id="rId8" w:tooltip="Постановление Правительства Хабаровского края от 09.08.2021 N 346-пр &quot;О внесении изменений в постановление Правительства Хабаровского края от 10 апреля 2018 г. N 121-пр &quot;Об утверждении Положения о порядке предоставления субсидии из краевого бюджета социально ориентированной некоммерческой организации Хабаровского края, занятой в сфере комплексной реабилитации и ресоциализации наркопотребителей&quot; {КонсультантПлюс}">
              <w:r>
                <w:rPr>
                  <w:sz w:val="20"/>
                  <w:color w:val="0000ff"/>
                </w:rPr>
                <w:t xml:space="preserve">N 346-пр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9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      <w:r>
                <w:rPr>
                  <w:sz w:val="20"/>
                  <w:color w:val="0000ff"/>
                </w:rPr>
                <w:t xml:space="preserve">N 211-пр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03.08.2022 </w:t>
            </w:r>
            <w:hyperlink w:history="0" r:id="rId10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392-пр</w:t>
              </w:r>
            </w:hyperlink>
            <w:r>
              <w:rPr>
                <w:sz w:val="20"/>
                <w:color w:val="392c69"/>
              </w:rPr>
              <w:t xml:space="preserve">, от 25.01.2023 </w:t>
            </w:r>
            <w:hyperlink w:history="0" r:id="rId11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15-пр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с </w:t>
      </w:r>
      <w:hyperlink w:history="0" r:id="rId13" w:tooltip="Постановление Правительства Хабаровского края от 31.12.2013 N 482-пр (ред. от 30.03.2023) &quot;Об утверждении государственной программы Хабаровского края &quot;Обеспечение общественной безопасности и противодействие преступности в Хабаров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31 декабря 2013 г. N 482-пр "Об утверждении государственной программы Хабаровского края "Обеспечение общественной безопасности и противодействие преступности в Хабаровском крае" Правительство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Хабаровского края от 09.08.2021 N 346-пр &quot;О внесении изменений в постановление Правительства Хабаровского края от 10 апреля 2018 г. N 121-пр &quot;Об утверждении Положения о порядке предоставления субсидии из краевого бюджета социально ориентированной некоммерческой организации Хабаровского края, занятой в сфере комплексной реабилитации и ресоциализации наркопотребител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09.08.2021 N 346-пр)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С.В.Щетнёв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10 апреля 2018 г. N 121-пр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СУБСИДИИ ИЗ КРАЕВОГО БЮДЖЕТА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ХАБАРОВСКОГО КРАЯ, ЗАНЯТЫМ В СФЕРЕ КОМПЛЕКСНОЙ РЕАБИЛИТАЦИИ</w:t>
      </w:r>
    </w:p>
    <w:p>
      <w:pPr>
        <w:pStyle w:val="2"/>
        <w:jc w:val="center"/>
      </w:pPr>
      <w:r>
        <w:rPr>
          <w:sz w:val="20"/>
        </w:rPr>
        <w:t xml:space="preserve">И РЕСОЦИАЛИЗАЦИИ НАРКОПОТРЕБИТЕЛЕЙ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09.08.2021 </w:t>
            </w:r>
            <w:hyperlink w:history="0" r:id="rId15" w:tooltip="Постановление Правительства Хабаровского края от 09.08.2021 N 346-пр &quot;О внесении изменений в постановление Правительства Хабаровского края от 10 апреля 2018 г. N 121-пр &quot;Об утверждении Положения о порядке предоставления субсидии из краевого бюджета социально ориентированной некоммерческой организации Хабаровского края, занятой в сфере комплексной реабилитации и ресоциализации наркопотребителей&quot; {КонсультантПлюс}">
              <w:r>
                <w:rPr>
                  <w:sz w:val="20"/>
                  <w:color w:val="0000ff"/>
                </w:rPr>
                <w:t xml:space="preserve">N 346-пр</w:t>
              </w:r>
            </w:hyperlink>
            <w:r>
              <w:rPr>
                <w:sz w:val="20"/>
                <w:color w:val="392c69"/>
              </w:rPr>
              <w:t xml:space="preserve">, от 19.04.2022 </w:t>
            </w:r>
            <w:hyperlink w:history="0" r:id="rId16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      <w:r>
                <w:rPr>
                  <w:sz w:val="20"/>
                  <w:color w:val="0000ff"/>
                </w:rPr>
                <w:t xml:space="preserve">N 211-пр</w:t>
              </w:r>
            </w:hyperlink>
            <w:r>
              <w:rPr>
                <w:sz w:val="20"/>
                <w:color w:val="392c69"/>
              </w:rPr>
              <w:t xml:space="preserve">, от 03.08.2022 </w:t>
            </w:r>
            <w:hyperlink w:history="0" r:id="rId17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392-пр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25.01.2023 </w:t>
            </w:r>
            <w:hyperlink w:history="0" r:id="rId18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15-пр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в соответствии со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регламентирует цели, порядок и условия предоставления субсидий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 (далее - субсидия и некоммерческие организации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финансовое обеспечение затрат некоммерческих организаций, связанных с реализацией ими на территории Хабаровского края проектов в сфере комплексной реабилитации и ресоциализации наркопотребителей, в рамках мероприятия "Противодействие распространению наркомании и незаконному обороту наркотиков" государственной </w:t>
      </w:r>
      <w:hyperlink w:history="0" r:id="rId20" w:tooltip="Постановление Правительства Хабаровского края от 31.12.2013 N 482-пр (ред. от 30.03.2023) &quot;Об утверждении государственной программы Хабаровского края &quot;Обеспечение общественной безопасности и противодействие преступности в Хабаров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Хабаровского края "Обеспечение общественной безопасности и противодействие преступности в Хабаровском крае", утвержденной постановлением Правительства Хабаровского края от 31 декабря 2013 г. N 482-пр.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целей настоящего Положения используются следующие основные понятия: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- организации, созданные в предусмотренных Федеральным </w:t>
      </w:r>
      <w:hyperlink w:history="0" r:id="rId2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(далее - Закон о некоммерческих организациях) формах (за исключением государственных корпораций, государственных компаний, общественных объединений, являющихся политическими партиями, государственных (муниципальных) учреждений), зарегистрированные в установленном порядке и осуществляющие в соответствии с их учредительными документами на территории края виды деятельности, предусмотренные </w:t>
      </w:r>
      <w:hyperlink w:history="0" r:id="rId2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16 пункта 1 статьи 31[1]</w:t>
        </w:r>
      </w:hyperlink>
      <w:r>
        <w:rPr>
          <w:sz w:val="20"/>
        </w:rPr>
        <w:t xml:space="preserve"> Закона о некоммерческих организациях, в сфере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 (далее - уставная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в сфере комплексной реабилитации и ресоциализации наркопотребителей (далее - проект) - мероприятие или комплекс взаимосвязанных мероприятий, соответствующих видам уставной деятельности некоммерческой организации и видам деятельности, предусмотренным </w:t>
      </w:r>
      <w:hyperlink w:history="0" r:id="rId2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16 пункта 1 статьи 31[1]</w:t>
        </w:r>
      </w:hyperlink>
      <w:r>
        <w:rPr>
          <w:sz w:val="20"/>
        </w:rPr>
        <w:t xml:space="preserve"> Закона о некоммерческих организациях, направленный на решение задач по комплексной реабилитации и ресоциализации наркопотребителей;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наркопотребители - лица, потребляющие наркотические средства и психотропные вещества в немедицинских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ресоциализация наркопотребителей - комплекс мер социально-экономического, педагогического, правового характера (правовое просвещение и правовое информирование), а также мероприятий, направленных на оказание содействия в реализации конституционных прав и свобод наркопотребителей, помощи в их трудовом и бытовом устройстве, осуществляемых некоммерческими организациями в целях реинтеграции в общество наркопотребителей;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комплексная реабилитация наркопотребителей - совокупность мероприятий по восстановлению утраченных социальных связей и функций наркопотребителей, в том числе разъяснение им существующего порядка оказания социальной, профессиональной и правовой помощи, оказание психологической помощи, содействие в восстановлении утраченных документов, социально полезных связей, осуществляемых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сфера комплексной реабилитации и ресоциализации наркопотребителей - система социальных, экономических, педагогических, правовых, психологических и трудовых мер, направленных на достижение трезвого и здорового образа жизни, восстановление физического, психического и духовного здоровья наркопотребителей, их личностного и социального статуса, а также способностей к полноценной интеграции в общество, внесению позитивного вклада в их социальное, экономическое и культурное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- некоммерческая организация, в отношении которой принято решение о предоставлении субсидии в соответствии с </w:t>
      </w:r>
      <w:hyperlink w:history="0" w:anchor="P323" w:tooltip="1) о предоставлении субсидии победителю конкурса и заключении соглашения с победителем конкурса - в случае отсутствия оснований для отказа в предоставлении субсидии, указанных в абзацах втором - четвертом пункта 3.2 раздела 3 настоящего Положения;">
        <w:r>
          <w:rPr>
            <w:sz w:val="20"/>
            <w:color w:val="0000ff"/>
          </w:rPr>
          <w:t xml:space="preserve">подпунктом 1 пункта 2.12 раздела 2</w:t>
        </w:r>
      </w:hyperlink>
      <w:r>
        <w:rPr>
          <w:sz w:val="20"/>
        </w:rPr>
        <w:t xml:space="preserve"> настоящего Положения либо в соответствии с </w:t>
      </w:r>
      <w:hyperlink w:history="0" w:anchor="P354" w:tooltip="В случае непоступления в министерство в срок, установленный абзацем первым пункта 3.6 настоящего раздела, двух экземпляров подписанного победителем конкурса проекта соглашения на бумажном носителе министерство в течение 10 рабочих дней со дня истечения указанного срока принимает решение о предоставлении субсидии участнику, занявшему второе место по результатам конкурса, размещает информацию о принятом решении (далее - информация о получателе субсидии) на официальном сайте и вручает нарочным или направляе...">
        <w:r>
          <w:rPr>
            <w:sz w:val="20"/>
            <w:color w:val="0000ff"/>
          </w:rPr>
          <w:t xml:space="preserve">абзацем шестым пункта 3.2 раздела 3</w:t>
        </w:r>
      </w:hyperlink>
      <w:r>
        <w:rPr>
          <w:sz w:val="20"/>
        </w:rPr>
        <w:t xml:space="preserve"> настоящего Положения.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субсидии осуществляется в пределах лимитов бюджетных обязательств, доведенных до министерства социальной защиты Хабаровского края (далее также - министерство) как получателя средств краевого бюджета на цели предоставления субсидии на соответствующий финансовый год (соответствующий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19.04.2022 N 211-пр)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на основании отбора некоммерческих организаций, представивших в министерство заявки на участие в отборе для предоставления субсидии (далее - заявка), по следующим критериям отбора: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регистрация некоммерческой организации в качестве юридического лица на территории края;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организационно-правовой формы некоммерческой организации указанным в </w:t>
      </w:r>
      <w:hyperlink w:history="0" w:anchor="P47" w:tooltip="некоммерческие организации - организации, созданные в предусмотренных Федеральным законом от 12 января 1996 г. N 7-ФЗ &quot;О некоммерческих организациях&quot; (далее - Закон о некоммерческих организациях) формах (за исключением государственных корпораций, государственных компаний, общественных объединений, являющихся политическими партиями, государственных (муниципальных) учреждений), зарегистрированные в установленном порядке и осуществляющие в соответствии с их учредительными документами на территории края виды...">
        <w:r>
          <w:rPr>
            <w:sz w:val="20"/>
            <w:color w:val="0000ff"/>
          </w:rPr>
          <w:t xml:space="preserve">абзаце втором пункта 1.3</w:t>
        </w:r>
      </w:hyperlink>
      <w:r>
        <w:rPr>
          <w:sz w:val="20"/>
        </w:rPr>
        <w:t xml:space="preserve"> настоящего раздела формам образования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учредительных документах некоммерческой организации сведений об осуществлении ею видов деятельности, предусмотренных </w:t>
      </w:r>
      <w:hyperlink w:history="0" r:id="rId2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16 пункта 1 статьи 31[1]</w:t>
        </w:r>
      </w:hyperlink>
      <w:r>
        <w:rPr>
          <w:sz w:val="20"/>
        </w:rPr>
        <w:t xml:space="preserve"> Закона о некоммерческих организациях, в сфере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конкурс и результат предоставления субсидии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краевом бюджете на очередной финансовый год и плановый период (закона края о внесении изменений в закон о краевом бюджете на текущий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6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 для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конкурса министерство не позднее 1 октября года предоставления субсидии размещает на едином портале (в случае проведения конкурса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 на официальном сайте министерства социальной защиты Хабаровского края в информационно-телекоммуникационной сети "Интернет" (</w:t>
      </w:r>
      <w:r>
        <w:rPr>
          <w:sz w:val="20"/>
        </w:rPr>
        <w:t xml:space="preserve">https://mszn.khabkrai.ru</w:t>
      </w:r>
      <w:r>
        <w:rPr>
          <w:sz w:val="20"/>
        </w:rPr>
        <w:t xml:space="preserve">) (далее - официальный сайт) объявление о проведении конкурса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 (далее также - срок приема заявок),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субсидии и показателей, необходимых для его достижения, в соответствии с </w:t>
      </w:r>
      <w:hyperlink w:history="0" w:anchor="P367" w:tooltip="3.7. Результатом предоставления субсидии является реализация проекта, который считается достигнутым (да (0) / нет (1), если уровень недостижения установленных соглашением значений показателей, необходимых для достижения результата предоставления субсидии (коэффициент возврата субсидии (k), рассчитанный в соответствии с абзацем седьмым пункта 5.6 раздела 5 настоящего Положения, не превышает 0,3 единицы.">
        <w:r>
          <w:rPr>
            <w:sz w:val="20"/>
            <w:color w:val="0000ff"/>
          </w:rPr>
          <w:t xml:space="preserve">пунктом 3.7 раздела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системы "Электронный бюджет" или официального сайта, на котором обеспечивается проведение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некоммерческим организациям, представившим в министерство заявки на участие в конкурсе (далее также - участник конкурса), в соответствии с </w:t>
      </w:r>
      <w:hyperlink w:history="0" w:anchor="P83" w:tooltip="2.2. Участник конкурса по состоянию на 1-е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и требований, предъявляемых к форме и содержанию заявок, в соответствии с </w:t>
      </w:r>
      <w:hyperlink w:history="0" w:anchor="P91" w:tooltip="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в соответствии с </w:t>
      </w:r>
      <w:hyperlink w:history="0" w:anchor="P111" w:tooltip="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 отбора, установленным пунктом 1.5 раздела 1 настоящего Положения, и требованиям, установленным пунктом 2.2 настоящего раздела.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322" w:tooltip="2.12. Не позднее 10 рабочих дней со дня формирования рейтинга министерство принимает одно из следующих решений (далее - результаты конкурса):">
        <w:r>
          <w:rPr>
            <w:sz w:val="20"/>
            <w:color w:val="0000ff"/>
          </w:rPr>
          <w:t xml:space="preserve">2.12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конкурса разъяснений положений объявления о проведении конкурса, даты начала и даты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получатель субсидии должен подписать соглашение о предоставлении субсидии из краевого бюджета, оформленное в соответствии с типовой формой, установленной министерством финансов края (далее также - соглашение и типовая форма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получателя субсидии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конкурса на едином портале (в случае проведения конкурса в системе "Электронный бюджет"), официальном сайте, которая не может быть позднее 14-го календарного дня, следующего за днем принятия решений, указанных в </w:t>
      </w:r>
      <w:hyperlink w:history="0" w:anchor="P322" w:tooltip="2.12. Не позднее 10 рабочих дней со дня формирования рейтинга министерство принимает одно из следующих решений (далее - результаты конкурса):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9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19.04.2022 N 211-пр)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 конкурса по состоянию на 1-е число месяца подачи заявки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второй - третий утратили силу. - </w:t>
      </w:r>
      <w:hyperlink w:history="0" r:id="rId30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19.04.2022 N 211-пр;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31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19.04.2022 N 211-пр;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получать средства из краевого бюджета на основании иных нормативных правовых актов края на цели предоставления субсидии;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33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19.04.2022 N 211-пр.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доверенности или иного документа, подтверждающего полномочия на представление интересов от имени участника конкурса, в случае, если заявка и прилагаемые к ней документы, предусмотренные настоящим пунктом, подписываются (заверяются) лицом, не имеющим права действовать без доверенности от имени участника конкурса в соответствии с его учредительными документами (далее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(учредительного договора) участника конкурса, а также всех изменений и дополнений к нему, либо копии устава (учредительного договора) в новой редакции, если запись об утверждении устава (учредительного договора)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гарантийного письма в произвольной форме о соответствии участника конкурса требованиям, предусмотренным </w:t>
      </w:r>
      <w:hyperlink w:history="0" w:anchor="P85" w:tooltip="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абзацами четвертым</w:t>
        </w:r>
      </w:hyperlink>
      <w:r>
        <w:rPr>
          <w:sz w:val="20"/>
        </w:rPr>
        <w:t xml:space="preserve"> (о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87" w:tooltip="- участник конкурса не должен получать средства из краевого бюджета на основании иных нормативных правовых актов края на цели предоставления субсидии;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, </w:t>
      </w:r>
      <w:hyperlink w:history="0" w:anchor="P88" w:tooltip="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...">
        <w:r>
          <w:rPr>
            <w:sz w:val="20"/>
            <w:color w:val="0000ff"/>
          </w:rPr>
          <w:t xml:space="preserve">седьмым пункта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19.04.2022 N 211-пр)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гарантийного письма в произвольной форме об обеспечении участником конкурса соблюдения условия, предусмотренного </w:t>
      </w:r>
      <w:hyperlink w:history="0" w:anchor="P348" w:tooltip="7) обеспечение получателем субсидии софинансирования проекта из внебюджетных источников в размере, предусмотренном сметой расходов, но не менее 15 процентов от общего объема расходов на реализацию проекта.">
        <w:r>
          <w:rPr>
            <w:sz w:val="20"/>
            <w:color w:val="0000ff"/>
          </w:rPr>
          <w:t xml:space="preserve">подпунктом 7 пункта 3.1 раздела 3</w:t>
        </w:r>
      </w:hyperlink>
      <w:r>
        <w:rPr>
          <w:sz w:val="20"/>
        </w:rPr>
        <w:t xml:space="preserve"> настоящего Положения, при реализации проекта (далее - гарантийное письмо о софинансировании);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проекта, содержащего: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оценку актуальности и социальной значимости проекта (описание социальной проблемы, на решение которой направлен проект, соответствие целей и задач проекта заявленной социальной проблеме, обоснованность значимости и актуальности заявленной социальной проблемы, наличие новых подходов и методов комплексной реабилитации и ресоциализации наркопотребителей, предусмотренных к реализации в рамках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и задачи, планируемые результаты реализации проекта, ожидаемые количественные и качественные показатели достижения результатов реализации проекта, которые должны быть конкретными, измеримыми и достижимыми по итогам реализации проекта, с указанием количества благополучателей, которые ощутят положительные изменения в результате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календарный план мероприятий, планируемых к реализации в рамках проекта (далее - календарный план), с указанием этапов, сроков реализации указанных мероприятий и даты окончания реализации проекта, которая не может быть позже 1 ноября года, следующего за годом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общую смету затрат на реализацию проекта, в том числе по мероприятиям, планируемым к реализации в рамках проекта, с указанием общего объема расходов на реализацию проекта, объема расходов, финансируемых за счет средств субсидии по направлениям расходов, соответствующим направлениям, предусмотренным </w:t>
      </w:r>
      <w:hyperlink w:history="0" w:anchor="P372" w:tooltip="3.9. Предоставленная субсидия может быть использована получателем субсидии только в целях реализации проекта.">
        <w:r>
          <w:rPr>
            <w:sz w:val="20"/>
            <w:color w:val="0000ff"/>
          </w:rPr>
          <w:t xml:space="preserve">пунктом 3.9 раздела 3</w:t>
        </w:r>
      </w:hyperlink>
      <w:r>
        <w:rPr>
          <w:sz w:val="20"/>
        </w:rPr>
        <w:t xml:space="preserve"> настоящего Положения, и объема расходов, финансируемых из собственных средств и (или) средств, привлеченных от иных лиц, а также процента таких вложений от общей суммы расходов на реализацию проекта (далее - смета расходов и внебюджетные источники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работниках участника конкурса или привлекаемых для реализации проекта по договорам гражданско-правового характера специалистах, добровольцах (волонтерах), об их квалификации, опыте деятельности по направлению проекта с указанием количества вновь создаваемых и (или) сохраняемых рабочих мест в рамках реализации проекта, а также количества добровольцев (волонтеров), которых планируется привлечь к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наличии материально-технической базы и помещений, необходимых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публикации в средствах массовой информации и (или) на сайтах государственных органов, органов местного самоуправления, сайтах общественных организаций информации о деятельности участника конкурса в сфере комплексной реабилитации и ресоциализации наркопотребителей;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иную информацию, включаемую по желанию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документы, указанные в настоящем пункте, содержат персональные данные, в состав заявки должны быть включены согласия субъектов этих данных на обработку 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документы, предусмотренные настоящим пунктом (далее - документы), должны быть заверены подписью лица, имеющего право действовать без доверенности от имени участника конкурса в соответствии с его учредительными документами, либо иного уполномоченного лица. В случае если документы содержат более одного листа, они должны быть прошиты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представить не более одной заявки с одним проектом.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Заявки и документы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поступления и порядкового номера.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35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19.04.2022 N 211-пр)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</w:t>
      </w:r>
      <w:hyperlink w:history="0" w:anchor="P91" w:tooltip="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раздела, а также на предмет соответствия участника конкурса критериям отбора, установленным </w:t>
      </w:r>
      <w:hyperlink w:history="0" w:anchor="P56" w:tooltip="1.5. Субсидия предоставляется на основании отбора некоммерческих организаций, представивших в министерство заявки на участие в отборе для предоставления субсидии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Положения, и требованиям, установленным </w:t>
      </w:r>
      <w:hyperlink w:history="0" w:anchor="P83" w:tooltip="2.2. Участник конкурса по состоянию на 1-е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проверки участника конкурса на соответствие критериям отбора, предусмотренным </w:t>
      </w:r>
      <w:hyperlink w:history="0" w:anchor="P57" w:tooltip="1) государственная регистрация некоммерческой организации в качестве юридического лица на территории края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58" w:tooltip="2) соответствие организационно-правовой формы некоммерческой организации указанным в абзаце втором пункта 1.3 настоящего раздела формам образования некоммерческих организаций;">
        <w:r>
          <w:rPr>
            <w:sz w:val="20"/>
            <w:color w:val="0000ff"/>
          </w:rPr>
          <w:t xml:space="preserve">2 пункта 1.5 раздела 1</w:t>
        </w:r>
      </w:hyperlink>
      <w:r>
        <w:rPr>
          <w:sz w:val="20"/>
        </w:rPr>
        <w:t xml:space="preserve"> настоящего Положения, и требованиям, предусмотренным </w:t>
      </w:r>
      <w:hyperlink w:history="0" w:anchor="P85" w:tooltip="- 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 пункта 2.2 настоящего раздела, министерство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19.04.2022 </w:t>
      </w:r>
      <w:hyperlink w:history="0" r:id="rId37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N 211-пр</w:t>
        </w:r>
      </w:hyperlink>
      <w:r>
        <w:rPr>
          <w:sz w:val="20"/>
        </w:rPr>
        <w:t xml:space="preserve">, от 25.01.2023 </w:t>
      </w:r>
      <w:hyperlink w:history="0" r:id="rId38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15-пр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и документов, а также информации (сведений), полученных в соответствии с </w:t>
      </w:r>
      <w:hyperlink w:history="0" w:anchor="P113" w:tooltip="В целях проверки участника конкурса на соответствие критериям отбора, предусмотренным подпунктами 1, 2 пункта 1.5 раздела 1 настоящего Положения, и требованиям, предусмотренным абзацем четвертым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 пункта 2.2 настоящего раздела, министерство не позднее пяти рабочих дней со дня окончания срока приема заявок получает соответствующую информацию (сведения) по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в течение 10 рабочих дней по истечении срока, указанного в </w:t>
      </w:r>
      <w:hyperlink w:history="0" w:anchor="P111" w:tooltip="2.5. Министерство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 отбора, установленным пунктом 1.5 раздела 1 настоящего Положения, и требованиям, установленным пунктом 2.2 настоящего раздел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министерство принимает одно из следующих решений (далее - результаты рассмотрения заявок):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допуске заявки к участию в конкурсе при отсутствии оснований для отклонения заявки, предусмотренных </w:t>
      </w:r>
      <w:hyperlink w:history="0" w:anchor="P120" w:tooltip="2.6. Основаниями для отклонения заявок от участия в конкурсе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 (далее - заявки, допущенные к участию в конкурсе);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от участия в конкурсе при наличии одного или нескольких оснований для отклонения заявки, предусмотренных </w:t>
      </w:r>
      <w:hyperlink w:history="0" w:anchor="P120" w:tooltip="2.6. Основаниями для отклонения заявок от участия в конкурсе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рассмотрения заявок с указанием информации об участниках конкурса, заявки которых были отклонены, и наименований участников конкурса, заявки которых были допущены к участию в конкурсе, а также даты, времени и места проведения конкурса размещаются министерством на едином портале (в случае проведения конкурса в системе "Электронный бюджет") и на официальном сайте не позднее трех рабочих дней, следующих за днем принятия решений по результатам рассмотрения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19.04.2022 N 211-пр)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отклонения заявок от участия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конкурса критериям отбора, предусмотренным </w:t>
      </w:r>
      <w:hyperlink w:history="0" w:anchor="P56" w:tooltip="1.5. Субсидия предоставляется на основании отбора некоммерческих организаций, представивших в министерство заявки на участие в отборе для предоставления субсидии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Положения, и (или) требованиям, предусмотренным </w:t>
      </w:r>
      <w:hyperlink w:history="0" w:anchor="P83" w:tooltip="2.2. Участник конкурса по состоянию на 1-е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конкурса заявки и документов требованиям к заявкам, установленным в объявлении о проведении конкурса, и (или) требованиям, установленным в </w:t>
      </w:r>
      <w:hyperlink w:history="0" w:anchor="P91" w:tooltip="2.3. Для участия в конкурсе участники конкурса в срок приема заявок представляют в министерство по форме, установленной министерств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конкурса информации, в том числе информации о месте нахождения и об адресе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конкурса заявки после даты и (или) времени, определенных для подачи заявок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участником конкурса заявки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Конкурс проводится посредством оценки проектов участников конкурса, заявки которых допущены к участию в конкурсе, в соответствии с критериями, предусмотренными </w:t>
      </w:r>
      <w:hyperlink w:history="0" w:anchor="P130" w:tooltip="2.8. Оценка проектов осуществляется комиссией не позднее 15 рабочих дней со дня принятия министерством решений по результатам рассмотрения заявок по следующим критериям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 (далее - оценка 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оценки проектов участников конкурса, заявки которых допущены к участию в конкурсе, министерство формирует конкурсную комиссию (далее - комиссия). Порядок формирования комиссии утверждается нормативным правовым актом министерства. Состав комиссии формируется министерством не менее чем за пять рабочих дней до даты начала подачи заявок, указанной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19.04.2022 N 211-пр)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Оценка проектов осуществляется комиссией не позднее 15 рабочих дней со дня принятия министерством решений по результатам рассмотрения заявок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80"/>
        <w:gridCol w:w="1534"/>
        <w:gridCol w:w="769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6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53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76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Баллы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6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8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6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1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Значимость и актуальность проекта</w:t>
            </w:r>
          </w:p>
        </w:tc>
        <w:tc>
          <w:tcPr>
            <w:tcW w:w="15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7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целей и задач проекта видам уставной деятельности участника конкурса: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цели и задачи проекта не соответствуют видам уставной деятельности участника конкурса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цели и задачи проекта соответствуют видам уставной деятельности участника конкурса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мероприятий календарного плана целям и задачам проекта: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мероприятия календарного плана не соответствуют целям и задачам проекта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мероприятия календарного плана относятся к разряду актуальных, однако в проекте они описаны без аргументации и подкрепления количественными и (или) качественными показателями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мероприятия календарного плана полностью соответствуют целям и задачам проекта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Экономическая эффективность проекта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Обоснованность расходов, предусмотренных сметой расходов: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расходы на реализацию проекта не соответствуют требованиям, предусмотренным </w:t>
            </w:r>
            <w:hyperlink w:history="0" w:anchor="P372" w:tooltip="3.9. Предоставленная субсидия может быть использована получателем субсидии только в целях реализации проекта.">
              <w:r>
                <w:rPr>
                  <w:sz w:val="20"/>
                  <w:color w:val="0000ff"/>
                </w:rPr>
                <w:t xml:space="preserve">пунктом 3.9 раздела 3</w:t>
              </w:r>
            </w:hyperlink>
            <w:r>
              <w:rPr>
                <w:sz w:val="20"/>
              </w:rPr>
              <w:t xml:space="preserve"> настоящего Положения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расходы на реализацию проекта не соответствуют уровню цен, сложившихся на оплату труда, товары, работы и услуги на территории реализации проекта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расходы на реализацию проекта частично соответствуют мероприятиям, планируемым к реализации в рамках проекта, вместе с тем по некоторым расходам невозможно определить их состав (отсутствует детализация видов расходов)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расходы на реализацию проекта в полной мере соответствуют мероприятиям, планируемым к реализации в рамках проекта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вновь созданных и (или) сохраняемых рабочих мест участника конкурса в рамках реализации проекта: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до 2 включительно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3 и более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привлекаемых к реализации проекта специалистов и добровольцев (волонтеров) по договорам гражданско-правового характера: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до 3 включительно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от 4 до 8 включительно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9 и более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вложений из внебюджетных источников от общей суммы расходов на реализацию проекта согласно смете расходов: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15%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свыше 15%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эффективность проекта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направлены на решение задач региональных проектов (программ) края: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результаты проекта не соответствуют задачам региональных проектов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результаты проекта соответствуют задачам региональных проектов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проекте новых методов комплексной реабилитации и ресоциализации наркопотребителей: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проект не предусматривает внедрение и разработку новых и значительно улучшенных процессов, практик, методов, инструментов, форм взаимодействия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проект направлен на внедрение новых или значительно улучшенных процессов, практик, методов, инструментов, форм взаимодействия, которые подробно описаны в проекте с учетом ожидаемых результатов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квалификации (опыта проведения мероприятий, планируемых к реализации в рамках проекта) работников участника конкурса и (или) привлекаемых по договорам гражданско-правового характера специалистов, добровольцев (волонтеров):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отсутствуют работники и (или) привлеченные по договорам гражданско-правового характера специалисты, добровольцы (волонтеры), имеющие необходимую квалификацию для реализации проекта, в том числе профессиональное образование, опыт работы в соответствующей сфере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работников участника конкурса, привлекаемых по договорам гражданско-правового характера специалистов и добровольцев (волонтеров), имеющих необходимую квалификацию, недостаточно для реализации проекта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работники участника конкурса и (или) привлекаемые по договорам гражданско-правового характера специалисты, добровольцы (волонтеры) имеют необходимую квалификацию (опыт проведения мероприятий, планируемых к реализации в рамках проекта), их количество достаточно для реализации проекта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материально-технической базы и помещений, необходимых для реализации проекта: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средствах массовой информации и (или) на сайтах государственных органов, органов местного самоуправления, сайтах общественных организаций информации о деятельности участника конкурса в сфере комплексной реабилитации и ресоциализации наркопотребителей: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отсутствие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09" w:name="P309"/>
    <w:bookmarkEnd w:id="309"/>
    <w:p>
      <w:pPr>
        <w:pStyle w:val="0"/>
        <w:ind w:firstLine="540"/>
        <w:jc w:val="both"/>
      </w:pPr>
      <w:r>
        <w:rPr>
          <w:sz w:val="20"/>
        </w:rPr>
        <w:t xml:space="preserve">2.9. Расчет суммы баллов, присвоенных каждому проекту участников конкурса, заявки которых допущены к участию в конкурсе (С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), проводится комиссией в течение пяти рабочих дней со дня окончания срока, предусмотренного </w:t>
      </w:r>
      <w:hyperlink w:history="0" w:anchor="P130" w:tooltip="2.8. Оценка проектов осуществляется комиссией не позднее 15 рабочих дней со дня принятия министерством решений по результатам рассмотрения заявок по следующим критериям:">
        <w:r>
          <w:rPr>
            <w:sz w:val="20"/>
            <w:color w:val="0000ff"/>
          </w:rPr>
          <w:t xml:space="preserve">абзацем первым пункта 2.8</w:t>
        </w:r>
      </w:hyperlink>
      <w:r>
        <w:rPr>
          <w:sz w:val="20"/>
        </w:rPr>
        <w:t xml:space="preserve"> настоящего раздела (далее - расчет баллов по проекту),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сумма баллов, присвоенных проекту по критерию "Значимость и актуальность проекта";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сумма баллов, присвоенных проекту по критерию "Экономическая эффективность проекта";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сумма баллов, присвоенных проекту по критерию "Социальная эффективность проекта";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сумма баллов, присвоенных проекту по критерию "Реалистичность";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з</w:t>
      </w:r>
      <w:r>
        <w:rPr>
          <w:sz w:val="20"/>
        </w:rPr>
        <w:t xml:space="preserve"> - коэффициент значимости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По итогам расчета баллов по проекту министерство в срок, предусмотренный </w:t>
      </w:r>
      <w:hyperlink w:history="0" w:anchor="P309" w:tooltip="2.9. Расчет суммы баллов, присвоенных каждому проекту участников конкурса, заявки которых допущены к участию в конкурсе (Сб), проводится комиссией в течение пяти рабочих дней со дня окончания срока, предусмотренного абзацем первым пункта 2.8 настоящего раздела (далее - расчет баллов по проекту), по формуле:">
        <w:r>
          <w:rPr>
            <w:sz w:val="20"/>
            <w:color w:val="0000ff"/>
          </w:rPr>
          <w:t xml:space="preserve">абзацем первым пункта 2.9</w:t>
        </w:r>
      </w:hyperlink>
      <w:r>
        <w:rPr>
          <w:sz w:val="20"/>
        </w:rPr>
        <w:t xml:space="preserve"> настоящего раздела, формирует рейтинг проектов участников конкурса (далее - рейтинг).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Первым в рейтинге указывается проект, набравший наибольшее значение по итогам расчета баллов по проекту. В случае если несколько проектов набрали равное значение по итогам расчета баллов по проекту, первым в рейтинге указывается проект участника конкурса, заявка которого поступила в министерство раньше остальных.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Победителем конкурса признается участник конкурса, проект которого набрал наибольшее значение по итогам расчета баллов по проекту и указан в рейтинге первым.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Не позднее 10 рабочих дней со дня формирования рейтинга министерство принимает одно из следующих решений (далее - результаты конкурса):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субсидии победителю конкурса и заключении соглашения с победителем конкурса - в случае отсутствия оснований для отказа в предоставлении субсидии, указанных в </w:t>
      </w:r>
      <w:hyperlink w:history="0" w:anchor="P350" w:tooltip="- несоответствие представленных участником конкурса документов требованиям, установленным в объявлении о проведении конкурс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352" w:tooltip="- участник конкурса не признан победителем конкурса;">
        <w:r>
          <w:rPr>
            <w:sz w:val="20"/>
            <w:color w:val="0000ff"/>
          </w:rPr>
          <w:t xml:space="preserve">четвертом пункта 3.2 раздела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субсидии - в случае наличия одного или нескольких оснований для отказа в предоставлении субсидии, указанных в </w:t>
      </w:r>
      <w:hyperlink w:history="0" w:anchor="P350" w:tooltip="- несоответствие представленных участником конкурса документов требованиям, установленным в объявлении о проведении конкурса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352" w:tooltip="- участник конкурса не признан победителем конкурса;">
        <w:r>
          <w:rPr>
            <w:sz w:val="20"/>
            <w:color w:val="0000ff"/>
          </w:rPr>
          <w:t xml:space="preserve">четвертом пункта 3.2 раздела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Министерство не позднее 14-го календарного дня, следующего за днем принятия решений по результатам конкурса, размещает на едином портале (в случае проведения конкурса в системе "Электронный бюджет"), официальном сайте информацию о результатах конкурса, включающую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19.04.2022 N 211-пр)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победителя конкурса, с которым заключается соглашение, и размер предоставляемой ему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участника конкурса, проект которого набрал наибольшее после победителя конкурса значение по итогам расчета баллов по проекту и указан в рейтинге вторым (далее - участник, занявший второе место по результатам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проектов, присвоенные проектам значения по каждому из предусмотренных критериев оценки проектов, принятое на основании результатов оценки проектов решение о присвоении таким проектам порядковых номеров.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338" w:name="P338"/>
    <w:bookmarkEnd w:id="338"/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субсидии критериям отбора, установленным </w:t>
      </w:r>
      <w:hyperlink w:history="0" w:anchor="P56" w:tooltip="1.5. Субсидия предоставляется на основании отбора некоммерческих организаций, представивших в министерство заявки на участие в отборе для предоставления субсидии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субсидии требованиям, установленным </w:t>
      </w:r>
      <w:hyperlink w:history="0" w:anchor="P83" w:tooltip="2.2. Участник конкурса по состоянию на 1-е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запрет приобретения за счет полученной субсидии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на осуществление в отношении него министерством и органами государственного финансового контроля края проверок, предусмотренных </w:t>
      </w:r>
      <w:hyperlink w:history="0" w:anchor="P420" w:tooltip="5.1. Министерство, органы государственного финансового контроля края осуществляют проверку соблюдения получателем субсидии порядка и условий предоставления субсидии, в том числе в части достижения значений результата ее предоставления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5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19.04.2022 N 211-пр)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в отношении них министерством и органами государственного финансового контроля края проверок, предусмотренных </w:t>
      </w:r>
      <w:hyperlink w:history="0" w:anchor="P420" w:tooltip="5.1. Министерство, органы государственного финансового контроля края осуществляют проверку соблюдения получателем субсидии порядка и условий предоставления субсидии, в том числе в части достижения значений результата ее предоставления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Положения, и запрета приобретения данными поставщиками (подрядчиками, исполнителями) за счет полученных средств, источником которых является субсидия, иностранной валюты;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46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19.04.2022 N 211-пр)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включение в соглашение условия о согласовании новых условий соглашения или расторжения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bookmarkStart w:id="348" w:name="P348"/>
    <w:bookmarkEnd w:id="3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получателем субсидии софинансирования проекта из внебюджетных источников в размере, предусмотренном сметой расходов, но не менее 15 процентов от общего объема расходов на реализацию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 для отказа в предоставлении субсидии: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конкурса документов требованиям,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конкурса информации;</w:t>
      </w:r>
    </w:p>
    <w:bookmarkStart w:id="352" w:name="P352"/>
    <w:bookmarkEnd w:id="3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признан победителем конкурса;</w:t>
      </w:r>
    </w:p>
    <w:bookmarkStart w:id="353" w:name="P353"/>
    <w:bookmarkEnd w:id="3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в министерство двух экземпляров подписанного получателем субсидии проекта соглашения в срок, установленный </w:t>
      </w:r>
      <w:hyperlink w:history="0" w:anchor="P364" w:tooltip="3.6. Получатель субсидии в течение 10 рабочи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 пункта 3.6</w:t>
        </w:r>
      </w:hyperlink>
      <w:r>
        <w:rPr>
          <w:sz w:val="20"/>
        </w:rPr>
        <w:t xml:space="preserve"> настоящего раздела.</w:t>
      </w:r>
    </w:p>
    <w:bookmarkStart w:id="354" w:name="P354"/>
    <w:bookmarkEnd w:id="3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министерство в срок, установленный </w:t>
      </w:r>
      <w:hyperlink w:history="0" w:anchor="P364" w:tooltip="3.6. Получатель субсидии в течение 10 рабочи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 пункта 3.6</w:t>
        </w:r>
      </w:hyperlink>
      <w:r>
        <w:rPr>
          <w:sz w:val="20"/>
        </w:rPr>
        <w:t xml:space="preserve"> настоящего раздела, двух экземпляров подписанного победителем конкурса проекта соглашения на бумажном носителе министерство в течение 10 рабочих дней со дня истечения указанного срока принимает решение о предоставлении субсидии участнику, занявшему второе место по результатам конкурса, размещает информацию о принятом решении (далее - информация о получателе субсидии) на официальном сайте и вручает нарочным или направляет участнику, занявшему второе место по результатам конкурса, заказным письмом с уведомлением о вручении или на адрес электронной почты, указанный в заявке такого участника,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Субсидия предоставляется в запрашиваемом размере, необходимом для реализации проекта получателя субсидии, указанном в смете затрат, и не может превышать предельный максимальный размер субсидии, равный объему средств, предусмотренных министерству на текущий финансовый год законом о краевом бюджете на текущий финансовый год и на плановый период и (или) сводной бюджетной росписью краевого бюджета на цели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Возврат субсидии в краевой бюджет в случае нарушения условий ее предоставления, предусмотренных </w:t>
      </w:r>
      <w:hyperlink w:history="0" w:anchor="P338" w:tooltip="3.1. Условиями предоставления субсидии являютс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раздела, осуществляется в соответствии с </w:t>
      </w:r>
      <w:hyperlink w:history="0" w:anchor="P425" w:tooltip="5.3. В случае выявления фактов нарушения получателем субсидии условий и порядка предоставления субсидии (за исключением случая, предусмотренного пунктом 5.6 настоящего раздела) министерство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теле...">
        <w:r>
          <w:rPr>
            <w:sz w:val="20"/>
            <w:color w:val="0000ff"/>
          </w:rPr>
          <w:t xml:space="preserve">пунктами 5.3</w:t>
        </w:r>
      </w:hyperlink>
      <w:r>
        <w:rPr>
          <w:sz w:val="20"/>
        </w:rPr>
        <w:t xml:space="preserve">, </w:t>
      </w:r>
      <w:hyperlink w:history="0" w:anchor="P427" w:tooltip="5.4. В случае неустранения получателем субсидии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.">
        <w:r>
          <w:rPr>
            <w:sz w:val="20"/>
            <w:color w:val="0000ff"/>
          </w:rPr>
          <w:t xml:space="preserve">5.4 раздела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Субсидия предоставляется на основании соглашения, условием заключения которого является принятие министерством решения о предоставлении субсидии победителю конкурса в соответствии с </w:t>
      </w:r>
      <w:hyperlink w:history="0" w:anchor="P323" w:tooltip="1) о предоставлении субсидии победителю конкурса и заключении соглашения с победителем конкурса - в случае отсутствия оснований для отказа в предоставлении субсидии, указанных в абзацах втором - четвертом пункта 3.2 раздела 3 настоящего Положения;">
        <w:r>
          <w:rPr>
            <w:sz w:val="20"/>
            <w:color w:val="0000ff"/>
          </w:rPr>
          <w:t xml:space="preserve">подпунктом 1 пункта 2.12 раздела 2</w:t>
        </w:r>
      </w:hyperlink>
      <w:r>
        <w:rPr>
          <w:sz w:val="20"/>
        </w:rPr>
        <w:t xml:space="preserve"> настоящего Положения, либо решения о предоставлении субсидии участнику, занявшему второе место по результатам конкурса, в соответствии с </w:t>
      </w:r>
      <w:hyperlink w:history="0" w:anchor="P354" w:tooltip="В случае непоступления в министерство в срок, установленный абзацем первым пункта 3.6 настоящего раздела, двух экземпляров подписанного победителем конкурса проекта соглашения на бумажном носителе министерство в течение 10 рабочих дней со дня истечения указанного срока принимает решение о предоставлении субсидии участнику, занявшему второе место по результатам конкурса, размещает информацию о принятом решении (далее - информация о получателе субсидии) на официальном сайте и вручает нарочным или направляе...">
        <w:r>
          <w:rPr>
            <w:sz w:val="20"/>
            <w:color w:val="0000ff"/>
          </w:rPr>
          <w:t xml:space="preserve">абзацем шестым пункта 3.2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трех рабочих дней со дня размещения на официальном сайте информации о результатах конкурса (информации о получателе субсидии) вручает нарочным или направляет получателю субсидии заказным письмом с уведомлением о вручении или на адрес электронной почты, указанный в заявке получателя субсидии, проект соглашения в двух экземплярах для подписания, содержащий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расходов в соответствии с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календарный план в соответствии с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(даты начала и окончания) реализации проекта в соответствии с заявкой;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субсидии по возврату в краевой бюджет средств субсидии, не использованных по состоянию на установленную соглашением дату окончания реализации проекта (далее - остаток субсидии), в срок не позднее 20 рабочих дней со дня окончания установленного соглашением срока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согласования новых условий соглашения или расторжения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4" w:tooltip="1.4. Предоставление субсидии осуществляется в пределах лимитов бюджетных обязательств, доведенных до министерства социальной защиты Хабаровского края (далее также - министерство) как получателя средств краевого бюджета на цели предоставления субсидии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Положения, приводящего к невозможности предоставления субсидии в размере, определенном в соглашении.</w:t>
      </w:r>
    </w:p>
    <w:bookmarkStart w:id="364" w:name="P364"/>
    <w:bookmarkEnd w:id="3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Получатель субсидии в течение 10 рабочих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министерство в срок, установленный </w:t>
      </w:r>
      <w:hyperlink w:history="0" w:anchor="P364" w:tooltip="3.6. Получатель субсидии в течение 10 рабочи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двух экземпляров подписанного получателем субсидии проекта соглашения на бумажном носителе министерство в течение 10 рабочих дней со дня истечения указанного срока принимает решение о признании получателя субсидии уклонившимся от заключения соглашения и об отказе в предоставлении субсидии в соответствии с </w:t>
      </w:r>
      <w:hyperlink w:history="0" w:anchor="P353" w:tooltip="- непредставление в министерство двух экземпляров подписанного получателем субсидии проекта соглашения в срок, установленный абзацем первым пункта 3.6 настоящего раздела.">
        <w:r>
          <w:rPr>
            <w:sz w:val="20"/>
            <w:color w:val="0000ff"/>
          </w:rPr>
          <w:t xml:space="preserve">абзацем пятым пункта 3.2</w:t>
        </w:r>
      </w:hyperlink>
      <w:r>
        <w:rPr>
          <w:sz w:val="20"/>
        </w:rPr>
        <w:t xml:space="preserve"> настоящего раздела и направляет получателю субсидии письменное уведомление о принятом решении с обоснованием причин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пяти рабочих дней со дня получения двух экземпляров подписанного получателем субсидии проекта соглашения в срок, установленный </w:t>
      </w:r>
      <w:hyperlink w:history="0" w:anchor="P364" w:tooltip="3.6. Получатель субсидии в течение 10 рабочих дней со дня получения проекта соглашения представляет в министерство подписанный получателем субсидии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подписывает соглашение со своей стороны и направляет один экземпляр получателю субсидии.</w:t>
      </w:r>
    </w:p>
    <w:bookmarkStart w:id="367" w:name="P367"/>
    <w:bookmarkEnd w:id="3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субсидии является реализация проекта, который считается достигнутым (да (0) / нет (1), если уровень недостижения установленных соглашением значений показателей, необходимых для достижения результата предоставления субсидии (коэффициент возврата субсидии (k), рассчитанный в соответствии с </w:t>
      </w:r>
      <w:hyperlink w:history="0" w:anchor="P440" w:tooltip="Коэффициент возврата субсидии, отражающий уровень недостижения значений показателей, необходимых для достижения результата предоставления субсидии, рассчитывается по формуле:">
        <w:r>
          <w:rPr>
            <w:sz w:val="20"/>
            <w:color w:val="0000ff"/>
          </w:rPr>
          <w:t xml:space="preserve">абзацем седьмым пункта 5.6 раздела 5</w:t>
        </w:r>
      </w:hyperlink>
      <w:r>
        <w:rPr>
          <w:sz w:val="20"/>
        </w:rPr>
        <w:t xml:space="preserve"> настоящего Положения, не превышает 0,3 единицы.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проводимых мероприятий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граждан - участников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Министерство не позднее 10 рабочих дней со дня заключения соглашения перечисляет субсидию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организациях.</w:t>
      </w:r>
    </w:p>
    <w:bookmarkStart w:id="372" w:name="P372"/>
    <w:bookmarkEnd w:id="3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Предоставленная субсидия может быть использована получателем субсидии только в целях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предоставленной субсидии получатель субсидии вправе осуществлять расходы в соответствии с проектом и в рамках его реализации по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(в том числе выплата вознаграждений по гражданско-правовым договорам с физическими лицами);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командировочные расходы, определяемые в соответствии с трудовым законодательством Российской Федерации и иными нормативными правовыми актами, содержащими нормы трудового права;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коммунальные платежи;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арендные платежи;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Получателю субсидии запрещается за счет полученной субсидии осуществлять: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деятельности, напрямую не связанной с проведением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объектов недвижимости, осуществление капитального ремонта, строительства и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расходы, не связанные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 уменьшения министерству ранее доведенных лимитов бюджетных обязательств, указанных в </w:t>
      </w:r>
      <w:hyperlink w:history="0" w:anchor="P54" w:tooltip="1.4. Предоставление субсидии осуществляется в пределах лимитов бюджетных обязательств, доведенных до министерства социальной защиты Хабаровского края (далее также - министерство) как получателя средств краевого бюджета на цели предоставления субсидии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Положения, приводящего к невозможности предоставления субсидии в размере, определенном в соглашении (далее - уменьшенные лимиты бюджетных обязательств), при согласовании новых условий соглашения или при недостижении согласия по новым условиям министерство и получатель субсидии заключают дополнительное соглашение к соглашению, в том числе дополнительное соглашение о расторжении соглашения (при необходимости), по формам, предусмотренным типовой формой (далее - дополнительное соглашение и соглашение о расторжении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15 рабочих дней со дня доведения в установленном порядке уменьшенных лимитов бюджетных обязательств направляет получателю субсидии заказным письмом с уведомлением о вручении или вручает нарочным проект дополнительного соглашения, содержащего новые условия.</w:t>
      </w:r>
    </w:p>
    <w:bookmarkStart w:id="395" w:name="P395"/>
    <w:bookmarkEnd w:id="3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министерство в срок, установленный </w:t>
      </w:r>
      <w:hyperlink w:history="0" w:anchor="P395" w:tooltip="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подписанного получателем субсидии проекта дополнительного соглашения в двух экземплярах на бумажном носителе министерство в течение пяти рабочих дней со дня его поступления подписывает дополнительное соглашение со своей стороны и направляет один экземпляр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министерство в срок, установленный </w:t>
      </w:r>
      <w:hyperlink w:history="0" w:anchor="P395" w:tooltip="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письменного отказа получателя субсидии от заключения дополнительного соглашения либо в случае непоступления в министерство в срок, установленный </w:t>
      </w:r>
      <w:hyperlink w:history="0" w:anchor="P395" w:tooltip="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подписанного проекта дополнительного соглашения в двух экземплярах на бумажном носителе министерство в течение пяти рабочих дней со дня окончания срока, установленного </w:t>
      </w:r>
      <w:hyperlink w:history="0" w:anchor="P395" w:tooltip="Получатель субсидии в течение пяти рабочих дней со дня получения проекта дополнительного соглашения представляет в министерство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направляет получателю субсидии заказным письмом с уведомлением о вручении либо вручает нарочным подписанное министерством соглашение о расторжении в двух экземплярах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Внесение изменений в сроки проведения мероприятий, предусмотренные календарным планом, допускается в случае, если такие изменения не приведут к изменению установленного соглашением срока реализации проекта, значения результата предоставления субсидии и значений показателей, необходимых для достижения результата предоставления субсидии, к увеличению установленного соглашением размера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сроки проведения мероприятий, предусмотренные календарным планом, заключение дополнительного соглашения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Внесение изменений в предусмотренную соглашением смету расходов путем перераспределения средств субсидии между статьями расходов допускается только в пределах не более 25 процентов от суммы средств субсидии, запланированной по статье расходов, с которой предполагается перемещение средств. При внесении изменений в предусмотренную соглашением смету расходов не допускается изменение суммы средств субсидии, предусмотренной на оплату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предусмотренную соглашением смету расходов заключение дополнительного соглашения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ежеквартально не позднее 10 рабочих дней со дня окончания отчетного квартала представляет в министерство по формам, предусмотренным типовой формой, отчетность: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достижении значения результата предоставления субсидии и показателей, необходимых для достижения результата предоставления субсидии (далее - отчет о результатах);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19.04.2022 N 211-пр)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осуществлении расходов, источником финансового обеспечения которых является субсидия (далее - отчет о расходах).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отчету о результатах прилагаются копии документов, подтверждающих достижение результата предоставления субсидии и показателей, необходимых для достижения результата предоставления субсидии (копии документов и материалов, подготовленных в ходе реализации мероприятий, фото- и видеоизображения с проводимых в рамках проекта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 отчету о расходах прилагаются копии первичных учетных документов, подтверждающих фактически произведенные расходы получателя субсидии (договоров купли-продажи (поставки), оказания услуг, платежных документов, товарных накладных, универсальных передаточных документов, актов приема-передачи, расчетных ведомостей по заработной плате, актов о приемке выполненных работ (оказанных услуг), иных первичных учетных документов), содержащих обязательные реквизиты в соответствии с требованиями Федерального </w:t>
      </w:r>
      <w:hyperlink w:history="0" r:id="rId50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декабря 2011 г. N 402-ФЗ "О бухгалтерском учете".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Министерство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осуществления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1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</w:t>
      </w:r>
    </w:p>
    <w:p>
      <w:pPr>
        <w:pStyle w:val="0"/>
        <w:jc w:val="center"/>
      </w:pPr>
      <w:r>
        <w:rPr>
          <w:sz w:val="20"/>
        </w:rPr>
        <w:t xml:space="preserve">от 19.04.2022 N 211-пр)</w:t>
      </w:r>
    </w:p>
    <w:p>
      <w:pPr>
        <w:pStyle w:val="0"/>
        <w:jc w:val="both"/>
      </w:pPr>
      <w:r>
        <w:rPr>
          <w:sz w:val="20"/>
        </w:rPr>
      </w:r>
    </w:p>
    <w:bookmarkStart w:id="420" w:name="P420"/>
    <w:bookmarkEnd w:id="420"/>
    <w:p>
      <w:pPr>
        <w:pStyle w:val="0"/>
        <w:ind w:firstLine="540"/>
        <w:jc w:val="both"/>
      </w:pPr>
      <w:r>
        <w:rPr>
          <w:sz w:val="20"/>
        </w:rPr>
        <w:t xml:space="preserve">5.1. Министерство, органы государственного финансового контроля края осуществляют проверку соблюдения получателем субсидии порядка и условий предоставления субсидии, в том числе в части достижения значений результата ее предоставления (далее -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в ходе проверки действий (бездействия), содержащих признаки состава административного правонарушения, министерство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Хабаровского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края осуществляют в отношении получателей субсидии проверки в соответствии со </w:t>
      </w:r>
      <w:hyperlink w:history="0" r:id="rId5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4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19.04.2022 N 211-пр)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 осуществляет в порядке и сроки, установленные министерством, оценку достижения получателем субсидии результата предоставления субсидии путем сравнения значений результата предоставления субсидии, показателей, необходимых для достижения результата предоставления субсидии, установленных соглашением, и фактически достигнутых значений результата предоставления субсидии, показателей, необходимых для достижения результата предоставления субсидии, указанных в отчете о результатах (далее - Оценка).</w:t>
      </w:r>
    </w:p>
    <w:bookmarkStart w:id="425" w:name="P425"/>
    <w:bookmarkEnd w:id="4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фактов нарушения получателем субсидии условий и порядка предоставления субсидии (за исключением случая, предусмотренного </w:t>
      </w:r>
      <w:hyperlink w:history="0" w:anchor="P431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срока реализации проекта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раздела) министерство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получателем субсидии), и вручает нарочным или направляет заказным письмом с уведомлением о вручении акт получателю субсидии.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55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19.04.2022 N 211-пр)</w:t>
      </w:r>
    </w:p>
    <w:bookmarkStart w:id="427" w:name="P427"/>
    <w:bookmarkEnd w:id="4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неустранения получателем субсидии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бюджет.</w:t>
      </w:r>
    </w:p>
    <w:bookmarkStart w:id="428" w:name="P428"/>
    <w:bookmarkEnd w:id="4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краевой бюджет.</w:t>
      </w:r>
    </w:p>
    <w:bookmarkStart w:id="429" w:name="P429"/>
    <w:bookmarkEnd w:id="4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неисполнения получателем субсидии обязанности по возврату остатка субсидии в течение 20 рабочих дней со дня окончания установленного соглашением срока реализации проекта министерство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бюджет.</w:t>
      </w:r>
    </w:p>
    <w:bookmarkStart w:id="430" w:name="P430"/>
    <w:bookmarkEnd w:id="4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бюджет.</w:t>
      </w:r>
    </w:p>
    <w:bookmarkStart w:id="431" w:name="P431"/>
    <w:bookmarkEnd w:id="4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срока реализации проекта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 x k x m /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субсидии, предоставленной получателю субсидии (без учета размера остатка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результата предоставления субсидии, по которым не достигнуты значения показателей, необходимых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показателей, необходимых для достижения результата предоставления субсидии.</w:t>
      </w:r>
    </w:p>
    <w:bookmarkStart w:id="440" w:name="P440"/>
    <w:bookmarkEnd w:id="4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субсидии, отражающий уровень недостижения значений показателей, необходимых для достижения результата предоставления субсидии,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477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i-го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значения i-го показателя, необходимого для достижения результата предоставления субсидии,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 /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показателя, необходимого для достижения результата предоставления субсидии, указанное в отчете о результатах;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значение показателя, необходимого для достижения результата предоставления субсидии, установленное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Хабаровского края от 25.01.2023 N 15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25.01.2023 N 15-пр)</w:t>
      </w:r>
    </w:p>
    <w:bookmarkStart w:id="455" w:name="P455"/>
    <w:bookmarkEnd w:id="4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неисполнения получателем субсидии обязанности по возврату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431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срока реализации проекта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раздела, в срок, установленный </w:t>
      </w:r>
      <w:hyperlink w:history="0" w:anchor="P431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срока реализации проекта (Vвозврата), рассчитывается по формуле:">
        <w:r>
          <w:rPr>
            <w:sz w:val="20"/>
            <w:color w:val="0000ff"/>
          </w:rPr>
          <w:t xml:space="preserve">абзацем первым пункта 5.6</w:t>
        </w:r>
      </w:hyperlink>
      <w:r>
        <w:rPr>
          <w:sz w:val="20"/>
        </w:rPr>
        <w:t xml:space="preserve"> настоящего раздела, министерство выставляет требование о возврате в краевой бюджет субсидии в объеме, определенном в соответствии с </w:t>
      </w:r>
      <w:hyperlink w:history="0" w:anchor="P431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срока реализации проекта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раздела.</w:t>
      </w:r>
    </w:p>
    <w:bookmarkStart w:id="456" w:name="P456"/>
    <w:bookmarkEnd w:id="4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10 рабочих дней со дня получения требования о возврате в краевой бюджет субсидии обязан перечислить ее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431" w:tooltip="5.6. В случае недостижения получателем субсидии значения результата предоставления субсидии, выявленного по результатам Оценки, объем субсидии, подлежащий возврату в краевой бюджет в срок не позднее 30 календарных дней после окончания установленного соглашением срока реализации проекта (Vвозврата)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раздела,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неперечисления получателем субсидии в краевой бюджет субсидии, подлежащей перечислению в соответствии с </w:t>
      </w:r>
      <w:hyperlink w:history="0" w:anchor="P427" w:tooltip="5.4. В случае неустранения получателем субсидии нарушений в сроки, указанные в акте,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.">
        <w:r>
          <w:rPr>
            <w:sz w:val="20"/>
            <w:color w:val="0000ff"/>
          </w:rPr>
          <w:t xml:space="preserve">пунктами 5.4</w:t>
        </w:r>
      </w:hyperlink>
      <w:r>
        <w:rPr>
          <w:sz w:val="20"/>
        </w:rPr>
        <w:t xml:space="preserve">, </w:t>
      </w:r>
      <w:hyperlink w:history="0" w:anchor="P429" w:tooltip="5.5. В случае неисполнения получателем субсидии обязанности по возврату остатка субсидии в течение 20 рабочих дней со дня окончания установленного соглашением срока реализации проекта министерство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.">
        <w:r>
          <w:rPr>
            <w:sz w:val="20"/>
            <w:color w:val="0000ff"/>
          </w:rPr>
          <w:t xml:space="preserve">5.5</w:t>
        </w:r>
      </w:hyperlink>
      <w:r>
        <w:rPr>
          <w:sz w:val="20"/>
        </w:rPr>
        <w:t xml:space="preserve">, </w:t>
      </w:r>
      <w:hyperlink w:history="0" w:anchor="P455" w:tooltip="5.7. В случае неисполнения получателем субсидии обязанности по возврату субсидии в объеме (Vвозврата), рассчитанном в соответствии с пунктом 5.6 настоящего раздела, в срок, установленный абзацем первым пункта 5.6 настоящего раздела, министерство выставляет требование о возврате в краевой бюджет субсидии в объеме, определенном в соответствии с пунктом 5.6 настоящего раздела.">
        <w:r>
          <w:rPr>
            <w:sz w:val="20"/>
            <w:color w:val="0000ff"/>
          </w:rPr>
          <w:t xml:space="preserve">5.7</w:t>
        </w:r>
      </w:hyperlink>
      <w:r>
        <w:rPr>
          <w:sz w:val="20"/>
        </w:rPr>
        <w:t xml:space="preserve"> настоящего раздела, в сроки, установленные соответственно </w:t>
      </w:r>
      <w:hyperlink w:history="0" w:anchor="P428" w:tooltip="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краевой бюджет.">
        <w:r>
          <w:rPr>
            <w:sz w:val="20"/>
            <w:color w:val="0000ff"/>
          </w:rPr>
          <w:t xml:space="preserve">абзацем вторым пункта 5.4</w:t>
        </w:r>
      </w:hyperlink>
      <w:r>
        <w:rPr>
          <w:sz w:val="20"/>
        </w:rPr>
        <w:t xml:space="preserve">, </w:t>
      </w:r>
      <w:hyperlink w:history="0" w:anchor="P430" w:tooltip="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.">
        <w:r>
          <w:rPr>
            <w:sz w:val="20"/>
            <w:color w:val="0000ff"/>
          </w:rPr>
          <w:t xml:space="preserve">абзацем вторым пункта 5.5</w:t>
        </w:r>
      </w:hyperlink>
      <w:r>
        <w:rPr>
          <w:sz w:val="20"/>
        </w:rPr>
        <w:t xml:space="preserve">, </w:t>
      </w:r>
      <w:hyperlink w:history="0" w:anchor="P456" w:tooltip="Получатель субсидии в течение 10 рабочих дней со дня получения требования о возврате в краевой бюджет субсидии обязан перечислить ее в объеме (Vвозврата), рассчитанном в соответствии с пунктом 5.6 настоящего раздела, в краевой бюджет.">
        <w:r>
          <w:rPr>
            <w:sz w:val="20"/>
            <w:color w:val="0000ff"/>
          </w:rPr>
          <w:t xml:space="preserve">абзацем вторым пункта 5.7</w:t>
        </w:r>
      </w:hyperlink>
      <w:r>
        <w:rPr>
          <w:sz w:val="20"/>
        </w:rPr>
        <w:t xml:space="preserve"> настоящего раздела, министерство обращается в суд с требованием о взыскании указанных средств в течение трех месяцев со дня окончания соответствующего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Министерство обеспечивает соблюдение получателем субсидии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Министерство проводит мониторинг достижения результата предоставления субсидии исходя из достижения значений показателей, необходимых для достижения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5.10 введен </w:t>
      </w:r>
      <w:hyperlink w:history="0" r:id="rId59" w:tooltip="Постановление Правительства Хабаровского края от 19.04.2022 N 211-пр &quot;О внесении изменений в Положение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, утвержденное постановлением Правительства Хабаровского края от 10 апреля 2018 г. N 121-пр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19.04.2022 N 211-пр; в ред. </w:t>
      </w:r>
      <w:hyperlink w:history="0" r:id="rId60" w:tooltip="Постановление Правительства Хабаровского края от 03.08.2022 N 392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03.08.2022 N 392-пр)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10.04.2018 N 121-пр</w:t>
            <w:br/>
            <w:t>(ред. от 25.01.2023)</w:t>
            <w:br/>
            <w:t>"Об утверждении Положения о 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DCF03B8A99428AE87462AC24FF3F745F2A0198862C10CE5B53E96E9C919FAC81FE90ED372A0D0C7D11D71C8D1CEE110E33F64637432A3D220B7453DEEt3O" TargetMode = "External"/>
	<Relationship Id="rId8" Type="http://schemas.openxmlformats.org/officeDocument/2006/relationships/hyperlink" Target="consultantplus://offline/ref=EDCF03B8A99428AE87462AC24FF3F745F2A0198862C703EABE3896E9C919FAC81FE90ED372A0D0C7D11D71C8D1CEE110E33F64637432A3D220B7453DEEt3O" TargetMode = "External"/>
	<Relationship Id="rId9" Type="http://schemas.openxmlformats.org/officeDocument/2006/relationships/hyperlink" Target="consultantplus://offline/ref=EDCF03B8A99428AE87462AC24FF3F745F2A0198862C40EE0B53096E9C919FAC81FE90ED372A0D0C7D11D71C8D1CEE110E33F64637432A3D220B7453DEEt3O" TargetMode = "External"/>
	<Relationship Id="rId10" Type="http://schemas.openxmlformats.org/officeDocument/2006/relationships/hyperlink" Target="consultantplus://offline/ref=EDCF03B8A99428AE87462AC24FF3F745F2A0198862C40CE7B53D96E9C919FAC81FE90ED372A0D0C7D11D71CDD2CEE110E33F64637432A3D220B7453DEEt3O" TargetMode = "External"/>
	<Relationship Id="rId11" Type="http://schemas.openxmlformats.org/officeDocument/2006/relationships/hyperlink" Target="consultantplus://offline/ref=EDCF03B8A99428AE87462AC24FF3F745F2A0198862C509E4BE3996E9C919FAC81FE90ED372A0D0C7D11D71C8D1CEE110E33F64637432A3D220B7453DEEt3O" TargetMode = "External"/>
	<Relationship Id="rId12" Type="http://schemas.openxmlformats.org/officeDocument/2006/relationships/hyperlink" Target="consultantplus://offline/ref=EDCF03B8A99428AE874634CF599FA949F7A8458760C200B4EB6C90BE9649FC9D5FA9088337E5D5CD854C359DD9C4BD5FA76C77607C2EEAt0O" TargetMode = "External"/>
	<Relationship Id="rId13" Type="http://schemas.openxmlformats.org/officeDocument/2006/relationships/hyperlink" Target="consultantplus://offline/ref=EDCF03B8A99428AE87462AC24FF3F745F2A0198862C50FE0B63E96E9C919FAC81FE90ED360A088CBD0156FC8D2DBB741A5E6t9O" TargetMode = "External"/>
	<Relationship Id="rId14" Type="http://schemas.openxmlformats.org/officeDocument/2006/relationships/hyperlink" Target="consultantplus://offline/ref=EDCF03B8A99428AE87462AC24FF3F745F2A0198862C703EABE3896E9C919FAC81FE90ED372A0D0C7D11D71C8D1CEE110E33F64637432A3D220B7453DEEt3O" TargetMode = "External"/>
	<Relationship Id="rId15" Type="http://schemas.openxmlformats.org/officeDocument/2006/relationships/hyperlink" Target="consultantplus://offline/ref=EDCF03B8A99428AE87462AC24FF3F745F2A0198862C703EABE3896E9C919FAC81FE90ED372A0D0C7D11D71C8D2CEE110E33F64637432A3D220B7453DEEt3O" TargetMode = "External"/>
	<Relationship Id="rId16" Type="http://schemas.openxmlformats.org/officeDocument/2006/relationships/hyperlink" Target="consultantplus://offline/ref=EDCF03B8A99428AE87462AC24FF3F745F2A0198862C40EE0B53096E9C919FAC81FE90ED372A0D0C7D11D71C8D1CEE110E33F64637432A3D220B7453DEEt3O" TargetMode = "External"/>
	<Relationship Id="rId17" Type="http://schemas.openxmlformats.org/officeDocument/2006/relationships/hyperlink" Target="consultantplus://offline/ref=EDCF03B8A99428AE87462AC24FF3F745F2A0198862C40CE7B53D96E9C919FAC81FE90ED372A0D0C7D11D71CDD2CEE110E33F64637432A3D220B7453DEEt3O" TargetMode = "External"/>
	<Relationship Id="rId18" Type="http://schemas.openxmlformats.org/officeDocument/2006/relationships/hyperlink" Target="consultantplus://offline/ref=EDCF03B8A99428AE87462AC24FF3F745F2A0198862C509E4BE3996E9C919FAC81FE90ED372A0D0C7D11D71C8D1CEE110E33F64637432A3D220B7453DEEt3O" TargetMode = "External"/>
	<Relationship Id="rId19" Type="http://schemas.openxmlformats.org/officeDocument/2006/relationships/hyperlink" Target="consultantplus://offline/ref=EDCF03B8A99428AE874634CF599FA949F7A8458760C200B4EB6C90BE9649FC9D5FA9088337E5D5CD854C359DD9C4BD5FA76C77607C2EEAt0O" TargetMode = "External"/>
	<Relationship Id="rId20" Type="http://schemas.openxmlformats.org/officeDocument/2006/relationships/hyperlink" Target="consultantplus://offline/ref=EDCF03B8A99428AE87462AC24FF3F745F2A0198862C50FE0B63E96E9C919FAC81FE90ED372A0D0C7D11571CDD4CEE110E33F64637432A3D220B7453DEEt3O" TargetMode = "External"/>
	<Relationship Id="rId21" Type="http://schemas.openxmlformats.org/officeDocument/2006/relationships/hyperlink" Target="consultantplus://offline/ref=EDCF03B8A99428AE874634CF599FA949F7A8438D62CA00B4EB6C90BE9649FC9D4DA9508A30ECC3C6D70373C8D6ECt6O" TargetMode = "External"/>
	<Relationship Id="rId22" Type="http://schemas.openxmlformats.org/officeDocument/2006/relationships/hyperlink" Target="consultantplus://offline/ref=EDCF03B8A99428AE874634CF599FA949F7A8438D62CA00B4EB6C90BE9649FC9D5FA9088631E4DEC2D31625999090B840AF746964622EA3D6E3tDO" TargetMode = "External"/>
	<Relationship Id="rId23" Type="http://schemas.openxmlformats.org/officeDocument/2006/relationships/hyperlink" Target="consultantplus://offline/ref=EDCF03B8A99428AE874634CF599FA949F7A8438D62CA00B4EB6C90BE9649FC9D5FA9088631E4DEC2D31625999090B840AF746964622EA3D6E3tDO" TargetMode = "External"/>
	<Relationship Id="rId24" Type="http://schemas.openxmlformats.org/officeDocument/2006/relationships/hyperlink" Target="consultantplus://offline/ref=EDCF03B8A99428AE87462AC24FF3F745F2A0198862C40EE0B53096E9C919FAC81FE90ED372A0D0C7D11D71C8D2CEE110E33F64637432A3D220B7453DEEt3O" TargetMode = "External"/>
	<Relationship Id="rId25" Type="http://schemas.openxmlformats.org/officeDocument/2006/relationships/hyperlink" Target="consultantplus://offline/ref=EDCF03B8A99428AE874634CF599FA949F7A8438D62CA00B4EB6C90BE9649FC9D5FA9088631E4DEC2D31625999090B840AF746964622EA3D6E3tDO" TargetMode = "External"/>
	<Relationship Id="rId26" Type="http://schemas.openxmlformats.org/officeDocument/2006/relationships/hyperlink" Target="consultantplus://offline/ref=EDCF03B8A99428AE87462AC24FF3F745F2A0198862C509E4BE3996E9C919FAC81FE90ED372A0D0C7D11D71C8D2CEE110E33F64637432A3D220B7453DEEt3O" TargetMode = "External"/>
	<Relationship Id="rId27" Type="http://schemas.openxmlformats.org/officeDocument/2006/relationships/hyperlink" Target="consultantplus://offline/ref=EDCF03B8A99428AE87462AC24FF3F745F2A0198862C509E4BE3996E9C919FAC81FE90ED372A0D0C7D11D71C9D4CEE110E33F64637432A3D220B7453DEEt3O" TargetMode = "External"/>
	<Relationship Id="rId28" Type="http://schemas.openxmlformats.org/officeDocument/2006/relationships/hyperlink" Target="consultantplus://offline/ref=EDCF03B8A99428AE87462AC24FF3F745F2A0198862C509E4BE3996E9C919FAC81FE90ED372A0D0C7D11D71C9D5CEE110E33F64637432A3D220B7453DEEt3O" TargetMode = "External"/>
	<Relationship Id="rId29" Type="http://schemas.openxmlformats.org/officeDocument/2006/relationships/hyperlink" Target="consultantplus://offline/ref=EDCF03B8A99428AE87462AC24FF3F745F2A0198862C40EE0B53096E9C919FAC81FE90ED372A0D0C7D11D71C8DCCEE110E33F64637432A3D220B7453DEEt3O" TargetMode = "External"/>
	<Relationship Id="rId30" Type="http://schemas.openxmlformats.org/officeDocument/2006/relationships/hyperlink" Target="consultantplus://offline/ref=EDCF03B8A99428AE87462AC24FF3F745F2A0198862C40EE0B53096E9C919FAC81FE90ED372A0D0C7D11D71CAD7CEE110E33F64637432A3D220B7453DEEt3O" TargetMode = "External"/>
	<Relationship Id="rId31" Type="http://schemas.openxmlformats.org/officeDocument/2006/relationships/hyperlink" Target="consultantplus://offline/ref=EDCF03B8A99428AE87462AC24FF3F745F2A0198862C40EE0B53096E9C919FAC81FE90ED372A0D0C7D11D71CAD7CEE110E33F64637432A3D220B7453DEEt3O" TargetMode = "External"/>
	<Relationship Id="rId32" Type="http://schemas.openxmlformats.org/officeDocument/2006/relationships/hyperlink" Target="consultantplus://offline/ref=EDCF03B8A99428AE87462AC24FF3F745F2A0198862C509E4BE3996E9C919FAC81FE90ED372A0D0C7D11D71C9D6CEE110E33F64637432A3D220B7453DEEt3O" TargetMode = "External"/>
	<Relationship Id="rId33" Type="http://schemas.openxmlformats.org/officeDocument/2006/relationships/hyperlink" Target="consultantplus://offline/ref=EDCF03B8A99428AE87462AC24FF3F745F2A0198862C40EE0B53096E9C919FAC81FE90ED372A0D0C7D11D71CAD7CEE110E33F64637432A3D220B7453DEEt3O" TargetMode = "External"/>
	<Relationship Id="rId34" Type="http://schemas.openxmlformats.org/officeDocument/2006/relationships/hyperlink" Target="consultantplus://offline/ref=EDCF03B8A99428AE87462AC24FF3F745F2A0198862C40EE0B53096E9C919FAC81FE90ED372A0D0C7D11D71CAD0CEE110E33F64637432A3D220B7453DEEt3O" TargetMode = "External"/>
	<Relationship Id="rId35" Type="http://schemas.openxmlformats.org/officeDocument/2006/relationships/hyperlink" Target="consultantplus://offline/ref=EDCF03B8A99428AE87462AC24FF3F745F2A0198862C40EE0B53096E9C919FAC81FE90ED372A0D0C7D11D71CAD1CEE110E33F64637432A3D220B7453DEEt3O" TargetMode = "External"/>
	<Relationship Id="rId36" Type="http://schemas.openxmlformats.org/officeDocument/2006/relationships/hyperlink" Target="consultantplus://offline/ref=EDCF03B8A99428AE87462AC24FF3F745F2A0198862C509E4BE3996E9C919FAC81FE90ED372A0D0C7D11D71C9D0CEE110E33F64637432A3D220B7453DEEt3O" TargetMode = "External"/>
	<Relationship Id="rId37" Type="http://schemas.openxmlformats.org/officeDocument/2006/relationships/hyperlink" Target="consultantplus://offline/ref=EDCF03B8A99428AE87462AC24FF3F745F2A0198862C40EE0B53096E9C919FAC81FE90ED372A0D0C7D11D71CADCCEE110E33F64637432A3D220B7453DEEt3O" TargetMode = "External"/>
	<Relationship Id="rId38" Type="http://schemas.openxmlformats.org/officeDocument/2006/relationships/hyperlink" Target="consultantplus://offline/ref=EDCF03B8A99428AE87462AC24FF3F745F2A0198862C509E4BE3996E9C919FAC81FE90ED372A0D0C7D11D71C9D0CEE110E33F64637432A3D220B7453DEEt3O" TargetMode = "External"/>
	<Relationship Id="rId39" Type="http://schemas.openxmlformats.org/officeDocument/2006/relationships/hyperlink" Target="consultantplus://offline/ref=EDCF03B8A99428AE87462AC24FF3F745F2A0198862C40EE0B53096E9C919FAC81FE90ED372A0D0C7D11D71CADDCEE110E33F64637432A3D220B7453DEEt3O" TargetMode = "External"/>
	<Relationship Id="rId40" Type="http://schemas.openxmlformats.org/officeDocument/2006/relationships/hyperlink" Target="consultantplus://offline/ref=EDCF03B8A99428AE87462AC24FF3F745F2A0198862C509E4BE3996E9C919FAC81FE90ED372A0D0C7D11D71C9D1CEE110E33F64637432A3D220B7453DEEt3O" TargetMode = "External"/>
	<Relationship Id="rId41" Type="http://schemas.openxmlformats.org/officeDocument/2006/relationships/hyperlink" Target="consultantplus://offline/ref=EDCF03B8A99428AE87462AC24FF3F745F2A0198862C40EE0B53096E9C919FAC81FE90ED372A0D0C7D11D71CBD4CEE110E33F64637432A3D220B7453DEEt3O" TargetMode = "External"/>
	<Relationship Id="rId42" Type="http://schemas.openxmlformats.org/officeDocument/2006/relationships/hyperlink" Target="consultantplus://offline/ref=EDCF03B8A99428AE87462AC24FF3F745F2A0198862C40EE0B53096E9C919FAC81FE90ED372A0D0C7D11D71CBD6CEE110E33F64637432A3D220B7453DEEt3O" TargetMode = "External"/>
	<Relationship Id="rId43" Type="http://schemas.openxmlformats.org/officeDocument/2006/relationships/hyperlink" Target="consultantplus://offline/ref=EDCF03B8A99428AE87462AC24FF3F745F2A0198862C509E4BE3996E9C919FAC81FE90ED372A0D0C7D11D71C9D2CEE110E33F64637432A3D220B7453DEEt3O" TargetMode = "External"/>
	<Relationship Id="rId44" Type="http://schemas.openxmlformats.org/officeDocument/2006/relationships/hyperlink" Target="consultantplus://offline/ref=EDCF03B8A99428AE87462AC24FF3F745F2A0198862C509E4BE3996E9C919FAC81FE90ED372A0D0C7D11D71C9DDCEE110E33F64637432A3D220B7453DEEt3O" TargetMode = "External"/>
	<Relationship Id="rId45" Type="http://schemas.openxmlformats.org/officeDocument/2006/relationships/hyperlink" Target="consultantplus://offline/ref=EDCF03B8A99428AE87462AC24FF3F745F2A0198862C40EE0B53096E9C919FAC81FE90ED372A0D0C7D11D71CBD7CEE110E33F64637432A3D220B7453DEEt3O" TargetMode = "External"/>
	<Relationship Id="rId46" Type="http://schemas.openxmlformats.org/officeDocument/2006/relationships/hyperlink" Target="consultantplus://offline/ref=EDCF03B8A99428AE87462AC24FF3F745F2A0198862C40EE0B53096E9C919FAC81FE90ED372A0D0C7D11D71CBD1CEE110E33F64637432A3D220B7453DEEt3O" TargetMode = "External"/>
	<Relationship Id="rId47" Type="http://schemas.openxmlformats.org/officeDocument/2006/relationships/hyperlink" Target="consultantplus://offline/ref=EDCF03B8A99428AE87462AC24FF3F745F2A0198862C509E4BE3996E9C919FAC81FE90ED372A0D0C7D11D71CAD4CEE110E33F64637432A3D220B7453DEEt3O" TargetMode = "External"/>
	<Relationship Id="rId48" Type="http://schemas.openxmlformats.org/officeDocument/2006/relationships/hyperlink" Target="consultantplus://offline/ref=EDCF03B8A99428AE87462AC24FF3F745F2A0198862C40CE7B53D96E9C919FAC81FE90ED372A0D0C7D11D71CDD3CEE110E33F64637432A3D220B7453DEEt3O" TargetMode = "External"/>
	<Relationship Id="rId49" Type="http://schemas.openxmlformats.org/officeDocument/2006/relationships/hyperlink" Target="consultantplus://offline/ref=EDCF03B8A99428AE87462AC24FF3F745F2A0198862C40EE0B53096E9C919FAC81FE90ED372A0D0C7D11D71CBD2CEE110E33F64637432A3D220B7453DEEt3O" TargetMode = "External"/>
	<Relationship Id="rId50" Type="http://schemas.openxmlformats.org/officeDocument/2006/relationships/hyperlink" Target="consultantplus://offline/ref=EDCF03B8A99428AE874634CF599FA949F7A9468566C000B4EB6C90BE9649FC9D4DA9508A30ECC3C6D70373C8D6ECt6O" TargetMode = "External"/>
	<Relationship Id="rId51" Type="http://schemas.openxmlformats.org/officeDocument/2006/relationships/hyperlink" Target="consultantplus://offline/ref=EDCF03B8A99428AE87462AC24FF3F745F2A0198862C40EE0B53096E9C919FAC81FE90ED372A0D0C7D11D71CBDCCEE110E33F64637432A3D220B7453DEEt3O" TargetMode = "External"/>
	<Relationship Id="rId52" Type="http://schemas.openxmlformats.org/officeDocument/2006/relationships/hyperlink" Target="consultantplus://offline/ref=EDCF03B8A99428AE874634CF599FA949F7A8458760C200B4EB6C90BE9649FC9D5FA9088436E4D9CD854C359DD9C4BD5FA76C77607C2EEAt0O" TargetMode = "External"/>
	<Relationship Id="rId53" Type="http://schemas.openxmlformats.org/officeDocument/2006/relationships/hyperlink" Target="consultantplus://offline/ref=EDCF03B8A99428AE874634CF599FA949F7A8458760C200B4EB6C90BE9649FC9D5FA9088436E6DFCD854C359DD9C4BD5FA76C77607C2EEAt0O" TargetMode = "External"/>
	<Relationship Id="rId54" Type="http://schemas.openxmlformats.org/officeDocument/2006/relationships/hyperlink" Target="consultantplus://offline/ref=EDCF03B8A99428AE87462AC24FF3F745F2A0198862C40EE0B53096E9C919FAC81FE90ED372A0D0C7D11D71CCD5CEE110E33F64637432A3D220B7453DEEt3O" TargetMode = "External"/>
	<Relationship Id="rId55" Type="http://schemas.openxmlformats.org/officeDocument/2006/relationships/hyperlink" Target="consultantplus://offline/ref=EDCF03B8A99428AE87462AC24FF3F745F2A0198862C40EE0B53096E9C919FAC81FE90ED372A0D0C7D11D71CCD1CEE110E33F64637432A3D220B7453DEEt3O" TargetMode = "External"/>
	<Relationship Id="rId56" Type="http://schemas.openxmlformats.org/officeDocument/2006/relationships/image" Target="media/image2.wmf"/>
	<Relationship Id="rId57" Type="http://schemas.openxmlformats.org/officeDocument/2006/relationships/hyperlink" Target="consultantplus://offline/ref=EDCF03B8A99428AE87462AC24FF3F745F2A0198862C509E4BE3996E9C919FAC81FE90ED372A0D0C7D11D71CAD5CEE110E33F64637432A3D220B7453DEEt3O" TargetMode = "External"/>
	<Relationship Id="rId58" Type="http://schemas.openxmlformats.org/officeDocument/2006/relationships/hyperlink" Target="consultantplus://offline/ref=EDCF03B8A99428AE87462AC24FF3F745F2A0198862C509E4BE3996E9C919FAC81FE90ED372A0D0C7D11D71CAD5CEE110E33F64637432A3D220B7453DEEt3O" TargetMode = "External"/>
	<Relationship Id="rId59" Type="http://schemas.openxmlformats.org/officeDocument/2006/relationships/hyperlink" Target="consultantplus://offline/ref=EDCF03B8A99428AE87462AC24FF3F745F2A0198862C40EE0B53096E9C919FAC81FE90ED372A0D0C7D11D71CCD3CEE110E33F64637432A3D220B7453DEEt3O" TargetMode = "External"/>
	<Relationship Id="rId60" Type="http://schemas.openxmlformats.org/officeDocument/2006/relationships/hyperlink" Target="consultantplus://offline/ref=EDCF03B8A99428AE87462AC24FF3F745F2A0198862C40CE7B53D96E9C919FAC81FE90ED372A0D0C7D11D71CDDDCEE110E33F64637432A3D220B7453DEEt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10.04.2018 N 121-пр
(ред. от 25.01.2023)
"Об утверждении Положения о порядке предоставления субсидии из краевого бюджета социально ориентированным некоммерческим организациям Хабаровского края, занятым в сфере комплексной реабилитации и ресоциализации наркопотребителей"</dc:title>
  <dcterms:created xsi:type="dcterms:W3CDTF">2023-06-18T14:45:04Z</dcterms:created>
</cp:coreProperties>
</file>