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28.09.2017 N 388-пр</w:t>
              <w:br/>
              <w:t xml:space="preserve">(ред. от 06.04.2023)</w:t>
              <w:br/>
              <w:t xml:space="preserve">"Об утверждении Порядка предоставления субсидий из краевого бюджета социально ориентированным некоммерческим организациям на предоставление услуг в сфере культуры"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2017 г. N 388-пр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КРАЕВОГО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ПРЕДОСТАВЛЕНИЕ УСЛУГ 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11.12.2017 </w:t>
            </w:r>
            <w:hyperlink w:history="0" r:id="rId7" w:tooltip="Постановление Правительства Хабаровского края от 11.12.2017 N 491-пр &quot;О внесении изменений в отдельные нормативные правовые акты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491-пр</w:t>
              </w:r>
            </w:hyperlink>
            <w:r>
              <w:rPr>
                <w:sz w:val="20"/>
                <w:color w:val="392c69"/>
              </w:rPr>
              <w:t xml:space="preserve">, от 28.12.2018 </w:t>
            </w:r>
            <w:hyperlink w:history="0" r:id="rId8" w:tooltip="Постановление Правительства Хабаровского края от 28.12.2018 N 507-пр (ред. от 13.04.2021) &quot;О внесении изменений в отдельные нормативные правовые акты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507-пр</w:t>
              </w:r>
            </w:hyperlink>
            <w:r>
              <w:rPr>
                <w:sz w:val="20"/>
                <w:color w:val="392c69"/>
              </w:rPr>
              <w:t xml:space="preserve">, от 05.06.2020 </w:t>
            </w:r>
            <w:hyperlink w:history="0" r:id="rId9" w:tooltip="Постановление Правительства Хабаровского края от 05.06.2020 N 248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      <w:r>
                <w:rPr>
                  <w:sz w:val="20"/>
                  <w:color w:val="0000ff"/>
                </w:rPr>
                <w:t xml:space="preserve">N 248-пр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21.02.2022 </w:t>
            </w:r>
            <w:hyperlink w:history="0" r:id="rId10" w:tooltip="Постановление Правительства Хабаровского края от 21.02.2022 N 69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      <w:r>
                <w:rPr>
                  <w:sz w:val="20"/>
                  <w:color w:val="0000ff"/>
                </w:rPr>
                <w:t xml:space="preserve">N 69-пр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11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      <w:r>
                <w:rPr>
                  <w:sz w:val="20"/>
                  <w:color w:val="0000ff"/>
                </w:rPr>
                <w:t xml:space="preserve">N 613-пр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12" w:tooltip="Постановление Правительства Хабаровского края от 06.04.2023 N 169-пр &quot;О внесении изменений в Порядок предоставления субсидии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      <w:r>
                <w:rPr>
                  <w:sz w:val="20"/>
                  <w:color w:val="0000ff"/>
                </w:rPr>
                <w:t xml:space="preserve">N 169-пр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с </w:t>
      </w:r>
      <w:hyperlink w:history="0" r:id="rId14" w:tooltip="Постановление Правительства Хабаровского края от 28.06.2012 N 216-пр (ред. от 31.01.2023) &quot;Об утверждении государственной программы Хабаровского края &quot;Культур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28 июня 2012 г. N 216-пр "Об утверждении государственной программы Хабаровского края "Культура Хабаровского края" Правительство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краевого бюджета социально ориентированным некоммерческим организациям на предоставление услуг в сфере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С.В.Щетнёв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28 сентября 2017 г. N 388-пр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КРАЕВОГО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ПРЕДОСТАВЛЕНИЕ УСЛУГ 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 от 21.02.2022 </w:t>
            </w:r>
            <w:hyperlink w:history="0" r:id="rId15" w:tooltip="Постановление Правительства Хабаровского края от 21.02.2022 N 69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      <w:r>
                <w:rPr>
                  <w:sz w:val="20"/>
                  <w:color w:val="0000ff"/>
                </w:rPr>
                <w:t xml:space="preserve">N 69-пр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25.11.2022 </w:t>
            </w:r>
            <w:hyperlink w:history="0" r:id="rId16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      <w:r>
                <w:rPr>
                  <w:sz w:val="20"/>
                  <w:color w:val="0000ff"/>
                </w:rPr>
                <w:t xml:space="preserve">N 613-пр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17" w:tooltip="Постановление Правительства Хабаровского края от 06.04.2023 N 169-пр &quot;О внесении изменений в Порядок предоставления субсидии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      <w:r>
                <w:rPr>
                  <w:sz w:val="20"/>
                  <w:color w:val="0000ff"/>
                </w:rPr>
                <w:t xml:space="preserve">N 169-пр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в соответствии со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регламентирует цели, порядок и условия предоставления субсидии из краевого бюджета социально ориентированным некоммерческим организациям на предоставление услуг в сфере культуры в Хабаровском крае в рамках реализации мероприятий государственной </w:t>
      </w:r>
      <w:hyperlink w:history="0" r:id="rId19" w:tooltip="Постановление Правительства Хабаровского края от 28.06.2012 N 216-пр (ред. от 31.01.2023) &quot;Об утверждении государственной программы Хабаровского края &quot;Культура Хабаровского кра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Хабаровского края "Культура Хабаровского края", утвержденной постановлением Правительства Хабаровского края от 28 июня 2012 г. N 216-пр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социально ориентированным некоммерческим организациям, определенным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(далее - Закон о некоммерческих организациях) (за исключением государственных (муниципальных) учреждений), осуществляющим виды деятельности в сфере культуры, предусмотренные </w:t>
      </w:r>
      <w:hyperlink w:history="0" r:id="rId2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Закона о некоммерческих организациях, </w:t>
      </w:r>
      <w:hyperlink w:history="0" r:id="rId22" w:tooltip="Закон Хабаровского края от 26.01.2011 N 70 (ред. от 28.09.2022)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Закона Хабаровского края от 26 января 2011 г. N 70 "О видах деятельности некоммерческих организаций для признания их социально ориентированными", на территории Хабаровского края в соответствии с их учредительными документами (далее также - социально ориентированные некоммерческие организации, край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расходов социально ориентированных некоммерческих организаций на осуществление мероприятий по предоставлению услуг в сфере культуры по направлениям: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показ (организация показа) концертных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показ (организация показа) концертных программ на стационаре;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показ (организация показа) концертных программ на выезде;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 (организация показа) спектаклей (театральных постановок):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показ (организация показа) спектаклей (театральных постановок) на стационаре;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показ (организация показа) спектаклей (театральных постановок) на выезде.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субсидии осуществляется в пределах лимитов бюджетных обязательств, доведенных до министерства культуры Хабаровского края (далее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на основании отбора социально ориентированных некоммерческих организаций, представивших в министерство заявку на участие в отборе для предоставления субсидии (далее - заявка), по следующим критериям отбора: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регистрация социально ориентированной некоммерческой организации в качестве юридического лица на территории края;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социально ориентированной некоммерческой организации требованиям </w:t>
      </w:r>
      <w:hyperlink w:history="0" r:id="rId2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пункта 2.1 статьи 2</w:t>
        </w:r>
      </w:hyperlink>
      <w:r>
        <w:rPr>
          <w:sz w:val="20"/>
        </w:rPr>
        <w:t xml:space="preserve"> Закона о некоммерческих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учредительных документах социально ориентированной некоммерческой организации сведений об осуществлении ею видов деятельности в сфере культуры, предусмотренных </w:t>
      </w:r>
      <w:hyperlink w:history="0" r:id="rId2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Закона о некоммерческих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одного или нескольких мероприятий по предоставлению услуг в сфере культуры по направлениям, предусмотренным </w:t>
      </w:r>
      <w:hyperlink w:history="0" w:anchor="P43" w:tooltip="1) 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47" w:tooltip="3) показ (организация показа) спектаклей (театральных постановок):">
        <w:r>
          <w:rPr>
            <w:sz w:val="20"/>
            <w:color w:val="0000ff"/>
          </w:rPr>
          <w:t xml:space="preserve">3 пункта 1.3</w:t>
        </w:r>
      </w:hyperlink>
      <w:r>
        <w:rPr>
          <w:sz w:val="20"/>
        </w:rPr>
        <w:t xml:space="preserve"> настоящего раздела (далее - мероприятия), за год, предшествующий предоставлению субсидии.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социально ориентированная некоммерческая организация не является иностранным агентом в соответствии со </w:t>
      </w:r>
      <w:hyperlink w:history="0" r:id="rId25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Федерального закона от 14 июля 2022 г. N 255-ФЗ "О контроле за деятельностью лиц, находящихся под иностранным влиянием".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26" w:tooltip="Постановление Правительства Хабаровского края от 06.04.2023 N 169-пр &quot;О внесении изменений в Порядок предоставления субсидии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06.04.2023 N 169-пр)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результата, в целях достижения которого предоставляется субсидия (далее - конкурс и результат предоставления субсидии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на плановый период (закона края о внесении изменений в закон о краевом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25.11.2022 N 613-пр)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конкурса министерство не позднее 1 марта года предоставления субсидии размещает на едином портале (в случае проведения отбора в государственной интегрированной системе управления общественными финансами "Электронный бюджет" (далее - система "Электронный бюджет"), на официальном сайте министерства культуры Хабаровского края (</w:t>
      </w:r>
      <w:r>
        <w:rPr>
          <w:sz w:val="20"/>
        </w:rPr>
        <w:t xml:space="preserve">https://minkult.khabkrai.ru/</w:t>
      </w:r>
      <w:r>
        <w:rPr>
          <w:sz w:val="20"/>
        </w:rPr>
        <w:t xml:space="preserve">) в информационно-телекоммуникационной сети "Интернет" (далее - официальный сайт)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конкурса (далее - срок приема заявок);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и показателей, необходимых для достижения результата предоставления субсидии, в соответствии с </w:t>
      </w:r>
      <w:hyperlink w:history="0" w:anchor="P315" w:tooltip="3.8. Результатом предоставления субсидии является реализация календарного плана, который считается достигнутым (да (0) / нет (1), если уровень недостижения установленных соглашением значений показателей, необходимых для достижения результата предоставления субсидии (коэффициент возврата субсидии (k), рассчитанный в соответствии с пунктом 5.6 раздела 5 настоящего Порядка), не превышает 0,3 единицы.">
        <w:r>
          <w:rPr>
            <w:sz w:val="20"/>
            <w:color w:val="0000ff"/>
          </w:rPr>
          <w:t xml:space="preserve">пунктом 3.8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социально ориентированным некоммерческим организациям, представившим в министерство заявки (далее также - участник конкурса), в соответствии с </w:t>
      </w:r>
      <w:hyperlink w:history="0" w:anchor="P78" w:tooltip="2.2. Участник отбора должен соответствовать следующим требованиям по состоянию на 1-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заявок, в соответствии с </w:t>
      </w:r>
      <w:hyperlink w:history="0" w:anchor="P87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в соответствии с </w:t>
      </w:r>
      <w:hyperlink w:history="0" w:anchor="P112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 отбора, установленным в пункте 1.5 раздела 1 настоящего Порядка, и требованиям, установленным в пункте 2.2 настоящего раздела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259" w:tooltip="2.11. Не позднее 10 рабочих дней со дня формирования рейтинга министерство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участник конкурса, в отношении которого министерством принято решение о предоставлении субсидии в соответствии с </w:t>
      </w:r>
      <w:hyperlink w:history="0" w:anchor="P260" w:tooltip="1) о предоставлении субсидии и заключении соглашения с участником конкурса - в случае отсутствия оснований для отказа в предоставлении субсидии, указанных в абзацах втором - пятом пункта 3.2 раздела 3 настоящего Порядка;">
        <w:r>
          <w:rPr>
            <w:sz w:val="20"/>
            <w:color w:val="0000ff"/>
          </w:rPr>
          <w:t xml:space="preserve">подпунктом 1 пункта 2.11</w:t>
        </w:r>
      </w:hyperlink>
      <w:r>
        <w:rPr>
          <w:sz w:val="20"/>
        </w:rPr>
        <w:t xml:space="preserve"> настоящего раздела (далее также - победитель конкурса), должен подписать соглашение о предоставлении субсидии из краевого бюджета, оформленное в соответствии с типовой формой соглашения (договора) о предоставлении из краевого бюджета субсидии некоммерческой организации в соответствии с </w:t>
      </w:r>
      <w:hyperlink w:history="0" r:id="rId2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края (далее также - соглашение и типовая форма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конкурса на едином портале (в случае проведения отбора в системе "Электронный бюджет"), официальном сайте, которая не может быть позднее 14-го календарного дня, следующего за днем принятия решений, указанных в </w:t>
      </w:r>
      <w:hyperlink w:history="0" w:anchor="P259" w:tooltip="2.11. Не позднее 10 рабочих дней со дня формирования рейтинга министерство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раздела.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отбора должен соответствовать следующим требованиям по состоянию на 1-е число месяца, предшествующего месяцу, в котором планируется проведение отбора: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25.11.2022 N 613-пр)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получать средства из краевого бюджета на основании иных нормативных правовых актов края на цели предоставления субсидии;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абаровского края от 06.04.2023 N 169-пр &quot;О внесении изменений в Порядок предоставления субсидии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06.04.2023 N 169-пр)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доверенности или иного документа, подтверждающего полномочия на представление интересов от имени участника конкурса, в случае, если заявка и прилагаемые к ней документы, предусмотренные настоящим пунктом, подписываются (заверяются) лицом, не имеющим права действовать без доверенности от имени участника конкурса в соответствии с его учредительными документами (далее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(учредительного договора) участника конкурса, а также всех изменений и дополнений к нему либо копии устава (учредительного договора) в новой редакции, если запись об утверждении устава (учредительного договора)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гарантийного письма в произвольной форме о соответствии участника конкурса требованиям, предусмотренным </w:t>
      </w:r>
      <w:hyperlink w:history="0" w:anchor="P80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(о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83" w:tooltip="- участник конкурса не должен получать средства из краевого бюджета на основании иных нормативных правовых актов края на цели предоставления субсидии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, </w:t>
      </w:r>
      <w:hyperlink w:history="0" w:anchor="P84" w:tooltip="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...">
        <w:r>
          <w:rPr>
            <w:sz w:val="20"/>
            <w:color w:val="0000ff"/>
          </w:rPr>
          <w:t xml:space="preserve">шестым пункта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25.11.2022 N 613-пр)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сметы расходов на проведение мероприятий с указанием сроков проведения мероприятий и направлений расходов, связанных с проведением мероприятий, соответствующих направлениям расходов, предусмотренным </w:t>
      </w:r>
      <w:hyperlink w:history="0" w:anchor="P320" w:tooltip="3.9. Субсидия предоставляется на финансовое обеспечение расходов получателей субсидии, связанных с проведением мероприятий в году предоставления субсидии, по следующим направлениям:">
        <w:r>
          <w:rPr>
            <w:sz w:val="20"/>
            <w:color w:val="0000ff"/>
          </w:rPr>
          <w:t xml:space="preserve">пунктом 3.9 раздела 3</w:t>
        </w:r>
      </w:hyperlink>
      <w:r>
        <w:rPr>
          <w:sz w:val="20"/>
        </w:rPr>
        <w:t xml:space="preserve"> настоящего Порядка, и обоснованием указанных расходов в произвольной форме (далее - смета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программы проведения мероприятий в году предоставления субсидии, на финансовое обеспечение которых запрашивается субсидия, в произвольной форме (далее - программа), содержащей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и задачи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и социальная значимость проводимых мероприятий с указанием проблем, на решение которых направлены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логичность проводимых мероприятий, взаимосвязь проводимых мероприятий с целями и задачами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 реализации программы (включая планируемое количество граждан - участников мероприятий и количество проводимых мероприятий);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25.11.2022 N 613-пр)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либо отсутствие у участника конкурса наград органов государственной власти (почетные грамоты, дипломы) и иных наград, благодарственных писем, положительных отзывов;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опыта участия в мероприятиях в сфере культуры, в том числе проводимых органами государственной власти (органами местного самоуправления) края, краевыми и (или) федеральными государственными (муниципальными) учреждениями культуры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опыта проведения подобных мероприятий с указанием реализованных мероприятий, даты и места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либо отсутствие работников, специалистов, привлекаемых по договорам гражданско-правового характера, добровольцев, имеющих соответствующую квалификацию для проведения мероприятий, с указанием их профессионального образования, опыта работы в соответствующей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либо отсутствие материально-технической базы и помещений, необходимых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городские округа и муниципальные районы края, на территории которых предполагается проведение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33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25.11.2022 N 613-пр;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иная информация, включаемая по желанию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календарного плана проведения мероприятий с указанием этапов и сроков проведения мероприятий, а также конечного срока реализации календарного плана мероприятий в году предоставления субсидии (далее - календарный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заявка и (или) приложенные к ней документы, предусмотренные настоящим пунктом, содержат персональные данные, в состав заявки должны быть включены согласия субъектов этих данных на их обработку.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документы, предусмотренные настоящим пунктом (далее - документы), должны быть заверены подписью лица, имеющего право действовать без доверенности от имени участника конкурса в соответствии с его учредительными документами, либо иного уполномоченного лица. В случае если документы содержат более одного листа, они должны быть прошиты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представить не более одной заявки, содержащей одну программу по одному из направлений, предусмотренных </w:t>
      </w:r>
      <w:hyperlink w:history="0" w:anchor="P43" w:tooltip="1) 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47" w:tooltip="3) показ (организация показа) спектаклей (театральных постановок):">
        <w:r>
          <w:rPr>
            <w:sz w:val="20"/>
            <w:color w:val="0000ff"/>
          </w:rPr>
          <w:t xml:space="preserve">3 пункта 1.3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и документы регистрируются в день их поступления в министерство в соответствии с установленными в министерстве правилами делопроизводства с указанием даты поступления и порядкового номера.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</w:t>
      </w:r>
      <w:hyperlink w:history="0" w:anchor="P87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конкурса критериям отбора, установленным в </w:t>
      </w:r>
      <w:hyperlink w:history="0" w:anchor="P51" w:tooltip="1.5. Субсидия предоставляется на основании отбора социально ориентированных некоммерческих организаций, представивших в министерство заявку на участие в отборе для предоставления субсидии (далее - заявка), по следующим критериям отбора: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Порядка, и требованиям, установленным в </w:t>
      </w:r>
      <w:hyperlink w:history="0" w:anchor="P78" w:tooltip="2.2. Участник отбора должен соответствовать следующим требованиям по состоянию на 1-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участника конкурса на соответствие критериям отбора, предусмотренным </w:t>
      </w:r>
      <w:hyperlink w:history="0" w:anchor="P52" w:tooltip="1) государственная регистрация социально ориентированной некоммерческой организации в качестве юридического лица на территории края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53" w:tooltip="2) соответствие социально ориентированной некоммерческой организации требованиям пункта 2.1 статьи 2 Закона о некоммерческих организациях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56" w:tooltip="5) социально ориентированная некоммерческая организация не является иностранным агентом в соответствии со статьей 1 Федерального закона от 14 июля 2022 г. N 255-ФЗ &quot;О контроле за деятельностью лиц, находящихся под иностранным влиянием&quot;.">
        <w:r>
          <w:rPr>
            <w:sz w:val="20"/>
            <w:color w:val="0000ff"/>
          </w:rPr>
          <w:t xml:space="preserve">5 пункта 1.5 раздела 1</w:t>
        </w:r>
      </w:hyperlink>
      <w:r>
        <w:rPr>
          <w:sz w:val="20"/>
        </w:rPr>
        <w:t xml:space="preserve"> настоящего Порядка, и требованиям, предусмотренным </w:t>
      </w:r>
      <w:hyperlink w:history="0" w:anchor="P79" w:tooltip="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80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81" w:tooltip="-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, </w:t>
      </w:r>
      <w:hyperlink w:history="0" w:anchor="P86" w:tooltip="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">
        <w:r>
          <w:rPr>
            <w:sz w:val="20"/>
            <w:color w:val="0000ff"/>
          </w:rPr>
          <w:t xml:space="preserve">седьмым пункта 2.2</w:t>
        </w:r>
      </w:hyperlink>
      <w:r>
        <w:rPr>
          <w:sz w:val="20"/>
        </w:rPr>
        <w:t xml:space="preserve"> настоящего раздела,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25.11.2022 </w:t>
      </w:r>
      <w:hyperlink w:history="0" r:id="rId34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N 613-пр</w:t>
        </w:r>
      </w:hyperlink>
      <w:r>
        <w:rPr>
          <w:sz w:val="20"/>
        </w:rPr>
        <w:t xml:space="preserve">, от 06.04.2023 </w:t>
      </w:r>
      <w:hyperlink w:history="0" r:id="rId35" w:tooltip="Постановление Правительства Хабаровского края от 06.04.2023 N 169-пр &quot;О внесении изменений в Порядок предоставления субсидии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N 169-пр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и документов, а также информации (сведений), полученных в соответствии с </w:t>
      </w:r>
      <w:hyperlink w:history="0" w:anchor="P113" w:tooltip="В целях проверки участника конкурса на соответствие критериям отбора, предусмотренным подпунктами 1, 2, 5 пункта 1.5 раздела 1 настоящего Порядка, и требованиям, предусмотренным абзацами вторым, третьим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четвертым, седьмым пункта 2.2 настоящего раздела, министерство не позднее пяти рабочих дней со дня окончания срока приема заявок получает соответствую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в течение 10 рабочих дней по истечении срока, указанного в </w:t>
      </w:r>
      <w:hyperlink w:history="0" w:anchor="P112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 отбора, установленным в пункте 1.5 раздела 1 настоящего Порядка, и требованиям, установленным в пункте 2.2 настоящего раздел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министерство принимает одно из следующих решений (далее - результаты рассмотрения заявок):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заявки к участию в конкурсе при отсутствии оснований для отклонения заявки, предусмотренных </w:t>
      </w:r>
      <w:hyperlink w:history="0" w:anchor="P119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 (далее - заявки, допущенные к участию в конкурсе);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от участия в конкурсе при наличии одного или нескольких оснований для отклонения заявки, предусмотренных </w:t>
      </w:r>
      <w:hyperlink w:history="0" w:anchor="P119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заявок с указанием информации об участниках конкурса, заявки которых были отклонены, и наименований участников конкурса, заявки которых были допущены к участию в конкурсе, а также даты, времени и места проведения конкурса размещаются министерством на едином портале (в случае проведения отбора в системе "Электронный бюджет"), официальном сайте не позднее двух рабочих дней, следующих за днем принятия решений по результатам рассмотрения заявок.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отклонения заявок от участия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конкурса критериям отбора, предусмотренным </w:t>
      </w:r>
      <w:hyperlink w:history="0" w:anchor="P51" w:tooltip="1.5. Субсидия предоставляется на основании отбора социально ориентированных некоммерческих организаций, представивших в министерство заявку на участие в отборе для предоставления субсидии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и (или) требованиям, предусмотренным </w:t>
      </w:r>
      <w:hyperlink w:history="0" w:anchor="P78" w:tooltip="2.2. Участник отбора должен соответствовать следующим требованиям по состоянию на 1-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конкурса заявки и документов требованиям к заявкам, установленным в объявлении о проведении конкурса, и (или) требованиям, установленным в </w:t>
      </w:r>
      <w:hyperlink w:history="0" w:anchor="P87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конкурса информации, в том числе информации о месте нахождения и об адресе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конкурса заявки после даты и (или) времени, определенных для подачи заявок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участником конкурса заявки и документов.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Конкурс проводится не позднее 15 рабочих дней со дня принятия министерством решений по результатам рассмотрения заявок в форме очной защиты программ или посредством видео-конференц-связи с участником конкурса, заявка которого допущена к участию в конкурсе (далее - защита программы), и последующей оценки его заявки в соответствии с критериями, предусмотренными </w:t>
      </w:r>
      <w:hyperlink w:history="0" w:anchor="P128" w:tooltip="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нормативным правовым актом министерства не менее чем за пять рабочих дней до даты начала подачи заявок, указанной в объявлении о проведении конкурс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 (далее - оценка 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программы представляет собой презентацию участником конкурса, заявка которого допущена к участию в конкурсе, своей программы (в том числе с возможным использованием технических средств и (или) раздаточного материала, подготовленного таким участником конкурса) с описанием цели, задач, результатов реализации программы, актуальности и социальной значимости мероприятий программы, с указанием проблем, на решение которых направлены мероприятия программы, а также с обоснованием расходов на проведение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дате, времени и месте проведения конкурса министерство извещает участника конкурса, заявка которого допущена к участию в конкурсе, по адресу электронной почты, указанному в заявке, не менее чем за пять рабочих дней до даты проведения конкурса.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нормативным правовым актом министерства не менее чем за пять рабочих дней до даты начала подачи заявок, указанной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осуществляет оценку заявок участников конкурса, принявших очное участие в защите программ,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370"/>
        <w:gridCol w:w="113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6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37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заявок</w:t>
            </w:r>
          </w:p>
        </w:tc>
        <w:tc>
          <w:tcPr>
            <w:tcW w:w="113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оценки (баллов)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6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3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проводимых мероприятий: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мероприятия программы соответствуют одному из направлений, указанных в </w:t>
            </w:r>
            <w:hyperlink w:history="0" w:anchor="P43" w:tooltip="1) 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;">
              <w:r>
                <w:rPr>
                  <w:sz w:val="20"/>
                  <w:color w:val="0000ff"/>
                </w:rPr>
                <w:t xml:space="preserve">подпунктах 1</w:t>
              </w:r>
            </w:hyperlink>
            <w:r>
              <w:rPr>
                <w:sz w:val="20"/>
              </w:rPr>
              <w:t xml:space="preserve"> - </w:t>
            </w:r>
            <w:hyperlink w:history="0" w:anchor="P47" w:tooltip="3) показ (организация показа) спектаклей (театральных постановок):">
              <w:r>
                <w:rPr>
                  <w:sz w:val="20"/>
                  <w:color w:val="0000ff"/>
                </w:rPr>
                <w:t xml:space="preserve">3 пункта 1.3 раздела 1</w:t>
              </w:r>
            </w:hyperlink>
            <w:r>
              <w:rPr>
                <w:sz w:val="20"/>
              </w:rPr>
              <w:t xml:space="preserve"> настоящего Порядка; проблемы, на решение которых направлены мероприятия программы, обозначены, их описание аргументировано и подкреплено количественными и (или) качественными показателями; мероприятия направлены на решение именно тех проблем, которые обозначены в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мероприятия программы соответствуют одному из направлений, указанных в </w:t>
            </w:r>
            <w:hyperlink w:history="0" w:anchor="P43" w:tooltip="1) 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;">
              <w:r>
                <w:rPr>
                  <w:sz w:val="20"/>
                  <w:color w:val="0000ff"/>
                </w:rPr>
                <w:t xml:space="preserve">подпунктах 1</w:t>
              </w:r>
            </w:hyperlink>
            <w:r>
              <w:rPr>
                <w:sz w:val="20"/>
              </w:rPr>
              <w:t xml:space="preserve"> - </w:t>
            </w:r>
            <w:hyperlink w:history="0" w:anchor="P47" w:tooltip="3) показ (организация показа) спектаклей (театральных постановок):">
              <w:r>
                <w:rPr>
                  <w:sz w:val="20"/>
                  <w:color w:val="0000ff"/>
                </w:rPr>
                <w:t xml:space="preserve">3 пункта 1.3 раздела 1</w:t>
              </w:r>
            </w:hyperlink>
            <w:r>
              <w:rPr>
                <w:sz w:val="20"/>
              </w:rPr>
              <w:t xml:space="preserve"> настоящего Порядка; проблемы, на решение которых направлены мероприятия программы, относятся к разряду актуальных, однако в программе они описаны без аргументации и подкрепления количественными и (или) качественными показателями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Логичность проводимых мероприятий, взаимосвязь проводимых мероприятий с целями и задачами программы: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мероприятия программы соответствуют ее целям и задачам, логичны и взаимосвязаны с ними; описание программы логически взаимосвязано, содержит достаточную для понимания содержания программы информацию; календарный план мероприятий программы структурирован, содержит описание мероприятий; мероприятия программы обеспечивают решение поставленных задач и достижение ожидаемого результата реализации программы; указаны сроки, позволяющие решить задачи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мероприятия программы соответствуют ее целям и задачам, логичны и взаимосвязаны с ними; описание программы логически взаимосвязано, содержит информацию, достаточную для понимания содержания программы; календарный план мероприятий программы структурирован, содержит описание мероприятий; запланированные мероприятия обеспечивают решение поставленных задач, однако состав мероприятий не является оптимальным и (или) сроки выполнения отдельных мероприятий программы требуют корректировки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устранимые нарушения логической взаимосвязи между целями, задачами, мероприятиями программы; календарный план мероприятий программы описывает направления деятельности, но не позволяет определить содержание основных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программа не проработана, имеются несоответствия мероприятий программы ее целям и задачам, противоречия между мероприятиями программы и ожидаемыми результатами реализации программы; имеются ошибки в постановке целей, задач, описании мероприятий, результата реализации программы, что делает реализацию такой программы нецелесообразной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Деловая репутация участника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участника конкурса наград органов государственной власти (почетных грамот, дипломов) и иных наград, благодарственных писем, положительных отзывов: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участник конкурса имеет награды органов государственной власти (почетные грамоты, дипломы) и иные награды, благодарственные письма, положительные отзывы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участник конкурса не имеет наград органов государственной власти (почетных грамот, дипломов) и иных наград, благодарственных писем, положительных отзывов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мероприятиях в сфере культуры, в том числе проводимых органами государственной власти (органами местного самоуправления) края, краевыми и (или) федеральными государственными (муниципальными) учреждениями культуры на территории края: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участвовал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участвовал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проведения мероприятий: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 1 года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свыше 1 года до 3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свыше 3 до 5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свыше 5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условий для проведения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работников участника конкурса и (или) специалистов, привлеченных по договорам гражданско-правового характера, добровольцев необходимой квалификации для проведения мероприятий, на финансовое обеспечение которых запрашивается субсидия, в том числе профессионального образования, опыта работы в соответствующей сфере: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есть работники и (или) специалисты, привлеченные по договорам гражданско-правового характера, добровольцы, имеющие необходимую квалификацию для проведения мероприятий, на финансовое обеспечение которых запрашивается субсидия, в том числе профессиональное образование, опыт работы в соответствующей сфере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отсутствуют работники и (или) специалисты, привлеченные по договорам гражданско-правового характера, добровольцы, имеющие необходимую квалификацию для проведения мероприятий, на финансовое обеспечение которых запрашивается субсидия, в том числе профессиональное образование, опыт работы в соответствующей сфере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материально-технической базы и помещений, необходимых для проведения мероприятий: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материально-техническая база и помещения, необходимые для проведения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отсутствуют материально-техническая база и помещения, необходимые для проведения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расходы на проведение мероприятий обоснованы; отсутствуют расходы, непосредственно не связанные с проведением мероприятий; разъяснены расходы, на финансовое обеспечение которых запрашивается 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расходы на проведение мероприятий частично обоснованы, имеются расходы, состав которых невозможно определить (отсутствует детализация видов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часть расходов на проведение мероприятий непосредственно не связана с мероприятиями программы; обоснование некоторых расходов на реализацию программы не позволяет оценить их взаимосвязь с мероприятиями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расходы на проведение мероприятий не связаны с мероприятиями программы и (или) не позволяют осуществить мероприятия программы; расходы на проведение мероприятий не обоснованы; расходы на проведение мероприятий необоснованно завышены или занижены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городских округов и муниципальных районов края, на территории которых планируется, проведение мероприятий: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менее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- 3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граждан - участников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менее 100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- 100 и более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 По результатам защиты программ и оценки заявок комиссия не позднее пяти рабочих дней со дня окончания срока, предусмотренного </w:t>
      </w:r>
      <w:hyperlink w:history="0" w:anchor="P125" w:tooltip="2.7. Конкурс проводится не позднее 15 рабочих дней со дня принятия министерством решений по результатам рассмотрения заявок в форме очной защиты программ или посредством видео-конференц-связи с участником конкурса, заявка которого допущена к участию в конкурсе (далее - защита программы), и последующей оценки его заявки в соответствии с критериями, предусмотренными пунктом 2.8 настоящего раздела (далее - оценка заявок).">
        <w:r>
          <w:rPr>
            <w:sz w:val="20"/>
            <w:color w:val="0000ff"/>
          </w:rPr>
          <w:t xml:space="preserve">абзацем первым пункта 2.7</w:t>
        </w:r>
      </w:hyperlink>
      <w:r>
        <w:rPr>
          <w:sz w:val="20"/>
        </w:rPr>
        <w:t xml:space="preserve"> настоящего раздела, коллегиально определяет сумму баллов, присвоенных каждой заявке исходя из суммы баллов, присвоенных заявке по каждому из критериев, предусмотренных </w:t>
      </w:r>
      <w:hyperlink w:history="0" w:anchor="P128" w:tooltip="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нормативным правовым актом министерства не менее чем за пять рабочих дней до даты начала подачи заявок, указанной в объявлении о проведении конкурс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 (далее - расчет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Не позднее 10 рабочих дней со дня окончания срока, предусмотренного </w:t>
      </w:r>
      <w:hyperlink w:history="0" w:anchor="P125" w:tooltip="2.7. Конкурс проводится не позднее 15 рабочих дней со дня принятия министерством решений по результатам рассмотрения заявок в форме очной защиты программ или посредством видео-конференц-связи с участником конкурса, заявка которого допущена к участию в конкурсе (далее - защита программы), и последующей оценки его заявки в соответствии с критериями, предусмотренными пунктом 2.8 настоящего раздела (далее - оценка заявок).">
        <w:r>
          <w:rPr>
            <w:sz w:val="20"/>
            <w:color w:val="0000ff"/>
          </w:rPr>
          <w:t xml:space="preserve">абзацем первым пункта 2.7</w:t>
        </w:r>
      </w:hyperlink>
      <w:r>
        <w:rPr>
          <w:sz w:val="20"/>
        </w:rPr>
        <w:t xml:space="preserve"> настоящего раздела, министерство формирует рейтинг участников конкурса по итогам расчета баллов (далее - рейтинг).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рейтинг не включаются участники конкурса, заявкам которых по итогам расчета баллов присвоено менее 70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Первым в рейтинге указывается участник конкурса, заявке которого по итогам расчета баллов присвоено наибольшее значение суммы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в рейтинге в порядке убывания указываются участники конкурса, заявкам которых по итогам расчета баллов присвоено баллов меньше, чем у предшествующего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результатам расчета баллов несколько заявок набрали одинаковое значение суммы баллов, меньший порядковый номер рейтинга присваивается участнику конкурса, представившему заявку раньше в соответствии с датой и временем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Прошедшими конкурс признаются участники конкурса, включенные в рейтинг.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Не позднее 10 рабочих дней со дня формирования рейтинга министерство принимает одно из следующих решений (далее - результаты конкурса):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субсидии и заключении соглашения с участником конкурса - в случае отсутствия оснований для отказа в предоставлении субсидии, указанных в </w:t>
      </w:r>
      <w:hyperlink w:history="0" w:anchor="P279" w:tooltip="- несоответствие представленных участником конкурса документов требованиям, установленным в объявлении о проведении конкурс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82" w:tooltip="- присвоение менее 70 баллов заявке по итогам расчета баллов;">
        <w:r>
          <w:rPr>
            <w:sz w:val="20"/>
            <w:color w:val="0000ff"/>
          </w:rPr>
          <w:t xml:space="preserve">пятом пункта 3.2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субсидии - в случае наличия одного или нескольких оснований для отказа в предоставлении субсидии, указанных в </w:t>
      </w:r>
      <w:hyperlink w:history="0" w:anchor="P279" w:tooltip="- несоответствие представленных участником конкурса документов требованиям, установленным в объявлении о проведении конкурс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82" w:tooltip="- присвоение менее 70 баллов заявке по итогам расчета баллов;">
        <w:r>
          <w:rPr>
            <w:sz w:val="20"/>
            <w:color w:val="0000ff"/>
          </w:rPr>
          <w:t xml:space="preserve">пятом пункта 3.2 раздела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Министерство не позднее 14-го календарного дня, следующего за днем принятия решений по результатам конкурса, осуществляет в соответствии с </w:t>
      </w:r>
      <w:hyperlink w:history="0" w:anchor="P284" w:tooltip="3.3. Размер субсидии, предоставляемой i-му получателю субсидии (Vi), определяется по формуле: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настоящего Порядка расчет размера предоставляемой субсидии и размещает на едином портале (в случае проведения отбора в системе "Электронный бюджет"), официальном сайте информацию о результатах конкурса,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участников конкурса, присвоенные заявкам участников конкурса значения по каждому из предусмотренных </w:t>
      </w:r>
      <w:hyperlink w:history="0" w:anchor="P128" w:tooltip="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нормативным правовым актом министерства не менее чем за пять рабочих дней до даты начала подачи заявок, указанной в объявлении о проведении конкурс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 критериев оценки заявок участников конкурса,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победителей конкурса, с которыми заключается соглашение (далее также - получатели субсидии), и размер предоставляемой им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 условия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272" w:name="P272"/>
    <w:bookmarkEnd w:id="272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критериям отбора, установленным </w:t>
      </w:r>
      <w:hyperlink w:history="0" w:anchor="P51" w:tooltip="1.5. Субсидия предоставляется на основании отбора социально ориентированных некоммерческих организаций, представивших в министерство заявку на участие в отборе для предоставления субсидии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требованиям, установленным </w:t>
      </w:r>
      <w:hyperlink w:history="0" w:anchor="P78" w:tooltip="2.2. Участник отбора должен соответствовать следующим требованиям по состоянию на 1-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приобретения получателем субсидии за счет полученной субсидии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на осуществление министерством и органами государственного финансового контроля края проверок, предусмотренных </w:t>
      </w:r>
      <w:hyperlink w:history="0" w:anchor="P361" w:tooltip="5.1. Министерство осуществляет в отношении получателей субсидии проверки соблюдения порядка и условий предоставления субсидии, в том числе в части достижения результата предоставления субсидии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министерством и органами государственного финансового контроля края проверок, предусмотренных </w:t>
      </w:r>
      <w:hyperlink w:history="0" w:anchor="P361" w:tooltip="5.1. Министерство осуществляет в отношении получателей субсидии проверки соблюдения порядка и условий предоставления субсидии, в том числе в части достижения результата предоставления субсидии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Порядка, и запрета приобретения данными поставщиками (подрядчиками, исполнителями) за счет полученных средств, источником которых является субсидия, иностранной валюты.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предоставлении субсидии являются: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конкурса документов требованиям,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конкурса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непринятие участником конкурса очного участия в защите программ;</w:t>
      </w:r>
    </w:p>
    <w:bookmarkStart w:id="282" w:name="P282"/>
    <w:bookmarkEnd w:id="2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присвоение менее 70 баллов заявке по итогам расчета баллов;</w:t>
      </w:r>
    </w:p>
    <w:bookmarkStart w:id="283" w:name="P283"/>
    <w:bookmarkEnd w:id="2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признание получателя субсидии уклонившимся от заключения соглашения по основаниям, установленным </w:t>
      </w:r>
      <w:hyperlink w:history="0" w:anchor="P312" w:tooltip="В случае непоступления в министерство в срок, установленный абзацем первым настоящего пункта, двух экземпляров подписанного получателем субсидии проекта соглашения на бумажном носителе министерство в течение пяти рабочих дней со дня истечения срока, установленного абзацем первым настоящего пункта, принимает решение о признании получателя субсидии уклонившимся от заключения соглашения и об отказе в предоставлении субсидии в соответствии с абзацем шестым пункта 3.2 настоящего раздела и направляет получател...">
        <w:r>
          <w:rPr>
            <w:sz w:val="20"/>
            <w:color w:val="0000ff"/>
          </w:rPr>
          <w:t xml:space="preserve">абзацем вторым пункта 3.6</w:t>
        </w:r>
      </w:hyperlink>
      <w:r>
        <w:rPr>
          <w:sz w:val="20"/>
        </w:rPr>
        <w:t xml:space="preserve"> настоящего раздела.</w:t>
      </w:r>
    </w:p>
    <w:bookmarkStart w:id="284" w:name="P284"/>
    <w:bookmarkEnd w:id="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субсидии, предоставляемой i-му получателю субсидии (V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98107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общий объем бюджетных ассигнований, предусмотренных министерству в текущем финансовом году законом о краевом бюджете на соответствующий финансовый год и на плановый период и (или) сводной бюджетной росписью краевого бюджета на цели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429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суммарное значение, полученное путем сложения значений коэффициентов, рассчитанных всем получателям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коэффициент выравнивания потребности i-го получателя субсидии, рассчитываемый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5715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запрашиваемый i-м получателем субсидии размер субсидии согласно смете расходов, прилагаемой к заявке такого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суммарное значение, полученное путем сложения значений сумм баллов, присвоенных заявкам всех получателей субсидии по итогам расчета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субсидии, предоставляемой i-му получателю субсидии (V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превышает запрашиваемый размер субсидии, необходимый для реализации мероприятий согласно смете расходов такого получателя субсидии, субсидия предоставляется в запрашиваемом размере в соответствии со сметой расходов.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39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25.11.2022 N 613-пр)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Возврат субсидии в краевой бюджет в случае нарушения условий ее предоставления, предусмотренных </w:t>
      </w:r>
      <w:hyperlink w:history="0" w:anchor="P272" w:tooltip="3.1. Условиями предоставления субсидии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history="0" w:anchor="P365" w:tooltip="5.3. В случае выявления фактов нарушения получателем субсидии условий и порядка предоставления субсидии (за исключением случая, предусмотренного пунктом 5.6 настоящего раздела)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...">
        <w:r>
          <w:rPr>
            <w:sz w:val="20"/>
            <w:color w:val="0000ff"/>
          </w:rPr>
          <w:t xml:space="preserve">пунктами 5.3</w:t>
        </w:r>
      </w:hyperlink>
      <w:r>
        <w:rPr>
          <w:sz w:val="20"/>
        </w:rPr>
        <w:t xml:space="preserve">, </w:t>
      </w:r>
      <w:hyperlink w:history="0" w:anchor="P367" w:tooltip="5.4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.">
        <w:r>
          <w:rPr>
            <w:sz w:val="20"/>
            <w:color w:val="0000ff"/>
          </w:rPr>
          <w:t xml:space="preserve">5.4 раздела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Субсидия предоставляется на основании соглашения, условием заключения которого является принятие министерством решения о предоставлении субсидии в соответствии с </w:t>
      </w:r>
      <w:hyperlink w:history="0" w:anchor="P260" w:tooltip="1) о предоставлении субсидии и заключении соглашения с участником конкурса - в случае отсутствия оснований для отказа в предоставлении субсидии, указанных в абзацах втором - пятом пункта 3.2 раздела 3 настоящего Порядка;">
        <w:r>
          <w:rPr>
            <w:sz w:val="20"/>
            <w:color w:val="0000ff"/>
          </w:rPr>
          <w:t xml:space="preserve">подпунктом 1 пункта 2.11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размещения на едином портале (в случае проведения отбора в системе "Электронный бюджет"), официальном сайте информации о результатах конкурса вручает нарочным или направляет получателю субсидии заказным письмом с уведомлением о вручении или на адрес электронной почты, указанный в заявке, проект соглашения в двух экземплярах для подписания, содержащий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конечный срок реализации мероприятий в соответствии с календарным планом;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по возврату в краевой бюджет средств субсидии, не использованных по состоянию на установленный соглашением конечный срок реализации мероприятий (далее - остаток субсидии), в срок не позднее 20 рабочих дней со дня окончания установленного соглашением конечного срока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согласования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0" w:tooltip="1.4. Предоставление субсидии осуществляется в пределах лимитов бюджетных обязательств, доведенных до министерства культуры Хабаровского края (дале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субсидии на осуществление министерством и органами государственного финансового контроля края проверок, предусмотренных </w:t>
      </w:r>
      <w:hyperlink w:history="0" w:anchor="P361" w:tooltip="5.1. Министерство осуществляет в отношении получателей субсидии проверки соблюдения порядка и условий предоставления субсидии, в том числе в части достижения результата предоставления субсидии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о включении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министерством и органами государственного финансового контроля края проверок, предусмотренных </w:t>
      </w:r>
      <w:hyperlink w:history="0" w:anchor="P361" w:tooltip="5.1. Министерство осуществляет в отношении получателей субсидии проверки соблюдения порядка и условий предоставления субсидии, в том числе в части достижения результата предоставления субсидии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Порядка, и запрета приобретения данными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план.</w:t>
      </w:r>
    </w:p>
    <w:bookmarkStart w:id="311" w:name="P311"/>
    <w:bookmarkEnd w:id="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Получатель субсидии в течение семи рабочих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носителе.</w:t>
      </w:r>
    </w:p>
    <w:bookmarkStart w:id="312" w:name="P312"/>
    <w:bookmarkEnd w:id="3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министерство в срок, установленный </w:t>
      </w:r>
      <w:hyperlink w:history="0" w:anchor="P311" w:tooltip="3.6. Получатель субсидии в течение семи рабочи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двух экземпляров подписанного получателем субсидии проекта соглашения на бумажном носителе министерство в течение пяти рабочих дней со дня истечения срока, установленного </w:t>
      </w:r>
      <w:hyperlink w:history="0" w:anchor="P311" w:tooltip="3.6. Получатель субсидии в течение семи рабочи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принимает решение о признании получателя субсидии уклонившимся от заключения соглашения и об отказе в предоставлении субсидии в соответствии с </w:t>
      </w:r>
      <w:hyperlink w:history="0" w:anchor="P283" w:tooltip="- признание получателя субсидии уклонившимся от заключения соглашения по основаниям, установленным абзацем вторым пункта 3.6 настоящего раздела.">
        <w:r>
          <w:rPr>
            <w:sz w:val="20"/>
            <w:color w:val="0000ff"/>
          </w:rPr>
          <w:t xml:space="preserve">абзацем шестым пункта 3.2</w:t>
        </w:r>
      </w:hyperlink>
      <w:r>
        <w:rPr>
          <w:sz w:val="20"/>
        </w:rPr>
        <w:t xml:space="preserve"> настоящего раздела и направляет получателю субсидии письменное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получения двух экземпляров подписанного получателем субсидии проекта соглашения в срок, установленный </w:t>
      </w:r>
      <w:hyperlink w:history="0" w:anchor="P311" w:tooltip="3.6. Получатель субсидии в течение семи рабочи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подписывает соглашение со своей стороны и направляет один экземпляр получателю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Министерство перечисляет субсидию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не позднее одного месяца со дня заключения соглашения.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субсидии является реализация календарного плана, который считается достигнутым (да (0) / нет (1), если уровень недостижения установленных соглашением значений показателей, необходимых для достижения результата предоставления субсидии (коэффициент возврата субсидии (k), рассчитанный в соответствии с </w:t>
      </w:r>
      <w:hyperlink w:history="0" w:anchor="P371" w:tooltip="5.6. В случае недостижения получателем субсидии по состоянию на 31 декабря года предоставления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5.6 раздела 5</w:t>
        </w:r>
      </w:hyperlink>
      <w:r>
        <w:rPr>
          <w:sz w:val="20"/>
        </w:rPr>
        <w:t xml:space="preserve"> настоящего Порядка), не превышает 0,3 единицы.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25.11.2022 N 613-пр)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граждан - участников мероприятий.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Субсидия предоставляется на финансовое обеспечение расходов получателей субсидии, связанных с проведением мероприятий в году предоставления субсидии,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работников получателя субсидии и специалистов, привлеченных получателем субсидии по договорам гражданско-правового характера, участвующих в проведении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распространение информации о проводимых мероприятиях в печатном и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арендные платежи, необходимые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расходных материалов и оборудования, необходимых для проведения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 субсидии запрещается за счет предоставленной субсидии осуществлять расходы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деятельности, напрямую не связанной с проведением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объектов недвижимости, осуществление капитального ремонта, строительства 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расходы, не связанные с проведением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уменьшения министерству ранее доведенных лимитов бюджетных обязательств, указанных в </w:t>
      </w:r>
      <w:hyperlink w:history="0" w:anchor="P50" w:tooltip="1.4. Предоставление субсидии осуществляется в пределах лимитов бюджетных обязательств, доведенных до министерства культуры Хабаровского края (дале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(далее - уменьшенные лимиты бюджетных обязательств), при согласовании новых условий соглашения или при недостижении согласия по новым условиям министерство и получатель субсидии заключают дополнительное соглашение к соглашению, в том числе дополнительное соглашение о расторжении соглашения (при необходимости), по формам, предусмотренным типовой формой (далее - дополнительное соглашение и соглашение о расторжении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15 рабочих дней со дня доведения в установленном порядке уменьшенных лимитов бюджетных обязательств направляет получателю субсидии заказным письмом с уведомлением о вручении или вручает нарочным проект дополнительного соглашения, содержащего новые условия, в двух экземплярах.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Хабаровского края от 06.04.2023 N 169-пр &quot;О внесении изменений в Порядок предоставления субсидии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06.04.2023 N 169-пр)</w:t>
      </w:r>
    </w:p>
    <w:bookmarkStart w:id="338" w:name="P338"/>
    <w:bookmarkEnd w:id="3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в срок, установленный </w:t>
      </w:r>
      <w:hyperlink w:history="0" w:anchor="P338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подписанного получателем субсидии проекта дополнительного соглашения в двух экземплярах на бумажном носителе, министерство в течение пяти рабочих дней со дня его поступления подписывает дополнительное соглашение со своей стороны и направляет один экземпляр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в срок, установленный </w:t>
      </w:r>
      <w:hyperlink w:history="0" w:anchor="P338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письменного отказа получателя субсидии от заключения дополнительного соглашения либо в случае непоступления в министерство в срок, установленный </w:t>
      </w:r>
      <w:hyperlink w:history="0" w:anchor="P338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подписанного проекта дополнительного соглашения в двух экземплярах на бумажном носителе министерство в течение пяти рабочих дней со дня окончания срока, установленного </w:t>
      </w:r>
      <w:hyperlink w:history="0" w:anchor="P338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направляет получателю субсидии заказным письмом с уведомлением о вручении либо вручает нарочным подписанное министерством соглашение о расторжении в двух экземплярах на бумажном носителе.</w:t>
      </w:r>
    </w:p>
    <w:bookmarkStart w:id="341" w:name="P341"/>
    <w:bookmarkEnd w:id="3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Внесение изменений в сроки проведения мероприятий, предусмотренные календарным планом, допускается в случае, если такие изменения не приведут к изменению установленных соглашением конечного срока реализации мероприятий, значения результата предоставления субсидии и значений показателей, необходимых для достижения результата предоставления субсидии, к увеличению установленного соглашением размера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сроки проведения мероприятий, предусмотренные календарным планом, с соблюдением условий, предусмотренных </w:t>
      </w:r>
      <w:hyperlink w:history="0" w:anchor="P341" w:tooltip="3.11. Внесение изменений в сроки проведения мероприятий, предусмотренные календарным планом, допускается в случае, если такие изменения не приведут к изменению установленных соглашением конечного срока реализации мероприятий, значения результата предоставления субсидии и значений показателей, необходимых для достижения результата предоставления субсидии, к увеличению установленного соглашением размера предоставляемой субсиди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заключение дополнительного соглашения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Внесение изменений в предусмотренную соглашением смету расходов путем перераспределения средств субсидии между статьями расходов допускается только в пределах не более 25 процентов от суммы средств субсидии, запланированной по статье расходов, с которой предполагается перемещение средств. При внесении изменений в предусмотренную соглашением смету расходов не допускается изменение суммы средств субсидии, предусмотренной на оплату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предусмотренную соглашением смету расходов путем перераспределения средств субсидии между статьями расходов в пределах не более 25 процентов от суммы средств субсидии заключение дополнительного соглашения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до 15-го числа месяца, следующего за отчетным кварталом в году предоставления субсидии, и не позднее 15 января года, следующего за годом предоставления субсидии, - отчетность об осуществлении расходов, источником финансового обеспечения которых является субсидия (далее - отчет о расходах), по форме, предусмотренной типовой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срок не позднее 15 января года, следующего за годом предоставления субсидии, - отчетность о достижении результата предоставления субсидии и показателей, необходимых для достижения результата предоставления субсидии (далее - отчет о результатах), по форме, предусмотренной типовой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отчету о результатах прилагаются копии документов, подтверждающих достижение результата предоставления субсидии и показателей, необходимых для достижения результата предоставления субсидии (копии документов и материалов, подготовленных в ходе реализации мероприятий, фото- и видеоизображения с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 отчету о расходах прилагаются копии первичных учетных документов, подтверждающих фактически произведенные расходы получателя субсидии (договоров купли-продажи (поставки), оказания услуг, платежных документов, товарных накладных, универсальных передаточных документов, актов приема-передачи, расчетных ведомостей по заработной плате, актов о приемке выполненных работ (оказанных услуг), иных первичных учетных документов), содержащих обязательные реквизиты в соответствии с требованиями Федерального </w:t>
      </w:r>
      <w:hyperlink w:history="0" r:id="rId42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декабря 2011 г. N 402-ФЗ "О бухгалтерском учете".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</w:t>
      </w:r>
    </w:p>
    <w:p>
      <w:pPr>
        <w:pStyle w:val="0"/>
        <w:jc w:val="center"/>
      </w:pPr>
      <w:r>
        <w:rPr>
          <w:sz w:val="20"/>
        </w:rPr>
        <w:t xml:space="preserve">от 25.11.2022 N 613-пр)</w:t>
      </w:r>
    </w:p>
    <w:p>
      <w:pPr>
        <w:pStyle w:val="0"/>
        <w:jc w:val="both"/>
      </w:pPr>
      <w:r>
        <w:rPr>
          <w:sz w:val="20"/>
        </w:rPr>
      </w:r>
    </w:p>
    <w:bookmarkStart w:id="361" w:name="P361"/>
    <w:bookmarkEnd w:id="361"/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в отношении получателей субсидии проверки соблюдения порядка и условий предоставления субсидии, в том числе в части достижения результата предоставления субсидии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проверки действий (бездействия), содержащих признаки состава административного правонарушения, министерство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края осуществляют в отношении получателей субсидии проверки в соответствии со </w:t>
      </w:r>
      <w:hyperlink w:history="0" r:id="rId4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4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осуществляет в порядке и сроки, установленные министерством, оценку достижения получателем субсидии результата предоставления субсидии путем сравнения значений результата предоставления субсидии, показателей, необходимых для достижения результата предоставления субсидии, установленных соглашением, и фактически достигнутых значений результата предоставления субсидии, показателей, необходимых для достижения результата предоставления субсидии, указанных в отчете о результатах (далее - Оценка).</w:t>
      </w:r>
    </w:p>
    <w:bookmarkStart w:id="365" w:name="P365"/>
    <w:bookmarkEnd w:id="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фактов нарушения получателем субсидии условий и порядка предоставления субсидии (за исключением случая, предусмотренного </w:t>
      </w:r>
      <w:hyperlink w:history="0" w:anchor="P371" w:tooltip="5.6. В случае недостижения получателем субсидии по состоянию на 31 декабря года предоставления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раздела)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получателем субсидии), и вручает нарочным или направляет заказным письмом с уведомлением о вручении акт получателю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25.11.2022 N 613-пр)</w:t>
      </w:r>
    </w:p>
    <w:bookmarkStart w:id="367" w:name="P367"/>
    <w:bookmarkEnd w:id="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бюджет.</w:t>
      </w:r>
    </w:p>
    <w:bookmarkStart w:id="368" w:name="P368"/>
    <w:bookmarkEnd w:id="3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краевой бюджет.</w:t>
      </w:r>
    </w:p>
    <w:bookmarkStart w:id="369" w:name="P369"/>
    <w:bookmarkEnd w:id="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неисполнения получателем субсидии обязанности по возврату остатка субсидии в течение 20 рабочих дней со дня окончания установленного соглашением конечного срока реализации мероприятий министерство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бюджет.</w:t>
      </w:r>
    </w:p>
    <w:bookmarkStart w:id="370" w:name="P370"/>
    <w:bookmarkEnd w:id="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бюджет.</w:t>
      </w:r>
    </w:p>
    <w:bookmarkStart w:id="371" w:name="P371"/>
    <w:bookmarkEnd w:id="3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недостижения получателем субсидии по состоянию на 31 декабря года предоставления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1 марта года, следующего за годом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 x k x m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субсидии, предоставленной получателю субсидии (без учета размера остатка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результата предоставления субсидии, по которым не достигнуты значения показателей, необходимых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субсидии, отражающий уровень недостижения значений показателей, необходимых для достижения результата предоставления субсидии,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50900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i-го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i-го показателя, необходимого для достижения результата предоставления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результата предоставления субсидии, указанное в отчете о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значение результата предоставления субсидии, установленное соглашением.</w:t>
      </w:r>
    </w:p>
    <w:bookmarkStart w:id="393" w:name="P393"/>
    <w:bookmarkEnd w:id="3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неисполнения получателем субсидии обязанности по возврату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371" w:tooltip="5.6. В случае недостижения получателем субсидии по состоянию на 31 декабря года предоставления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срок, установленный </w:t>
      </w:r>
      <w:hyperlink w:history="0" w:anchor="P371" w:tooltip="5.6. В случае недостижения получателем субсидии по состоянию на 31 декабря года предоставления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абзацем первым пункта 5.6</w:t>
        </w:r>
      </w:hyperlink>
      <w:r>
        <w:rPr>
          <w:sz w:val="20"/>
        </w:rPr>
        <w:t xml:space="preserve"> настоящего раздела, министерство выставляет требование о возврате в краевой бюджет субсидии в объеме, определенном в соответствии с </w:t>
      </w:r>
      <w:hyperlink w:history="0" w:anchor="P371" w:tooltip="5.6. В случае недостижения получателем субсидии по состоянию на 31 декабря года предоставления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раздела.</w:t>
      </w:r>
    </w:p>
    <w:bookmarkStart w:id="394" w:name="P394"/>
    <w:bookmarkEnd w:id="3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рабочих дней со дня получения требования о возврате в краевой бюджет субсидии обязан перечислить ее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371" w:tooltip="5.6. В случае недостижения получателем субсидии по состоянию на 31 декабря года предоставления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неперечисления получателем субсидии в краевой бюджет субсидии, подлежащей перечислению в соответствии с </w:t>
      </w:r>
      <w:hyperlink w:history="0" w:anchor="P367" w:tooltip="5.4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.">
        <w:r>
          <w:rPr>
            <w:sz w:val="20"/>
            <w:color w:val="0000ff"/>
          </w:rPr>
          <w:t xml:space="preserve">пунктами 5.4</w:t>
        </w:r>
      </w:hyperlink>
      <w:r>
        <w:rPr>
          <w:sz w:val="20"/>
        </w:rPr>
        <w:t xml:space="preserve">, </w:t>
      </w:r>
      <w:hyperlink w:history="0" w:anchor="P369" w:tooltip="5.5. В случае неисполнения получателем субсидии обязанности по возврату остатка субсидии в течение 20 рабочих дней со дня окончания установленного соглашением конечного срока реализации мероприятий министерство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.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, </w:t>
      </w:r>
      <w:hyperlink w:history="0" w:anchor="P393" w:tooltip="5.7. В случае неисполнения получателем субсидии обязанности по возврату субсидии в объеме (Vвозврата), рассчитанном в соответствии с пунктом 5.6 настоящего раздела, в срок, установленный абзацем первым пункта 5.6 настоящего раздела, министерство выставляет требование о возврате в краевой бюджет субсидии в объеме, определенном в соответствии с пунктом 5.6 настоящего раздела.">
        <w:r>
          <w:rPr>
            <w:sz w:val="20"/>
            <w:color w:val="0000ff"/>
          </w:rPr>
          <w:t xml:space="preserve">5.7</w:t>
        </w:r>
      </w:hyperlink>
      <w:r>
        <w:rPr>
          <w:sz w:val="20"/>
        </w:rPr>
        <w:t xml:space="preserve"> настоящего раздела, в сроки, установленные соответственно </w:t>
      </w:r>
      <w:hyperlink w:history="0" w:anchor="P368" w:tooltip="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краевой бюджет.">
        <w:r>
          <w:rPr>
            <w:sz w:val="20"/>
            <w:color w:val="0000ff"/>
          </w:rPr>
          <w:t xml:space="preserve">абзацем вторым пункта 5.4</w:t>
        </w:r>
      </w:hyperlink>
      <w:r>
        <w:rPr>
          <w:sz w:val="20"/>
        </w:rPr>
        <w:t xml:space="preserve">, </w:t>
      </w:r>
      <w:hyperlink w:history="0" w:anchor="P370" w:tooltip="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.">
        <w:r>
          <w:rPr>
            <w:sz w:val="20"/>
            <w:color w:val="0000ff"/>
          </w:rPr>
          <w:t xml:space="preserve">абзацем вторым пункта 5.5</w:t>
        </w:r>
      </w:hyperlink>
      <w:r>
        <w:rPr>
          <w:sz w:val="20"/>
        </w:rPr>
        <w:t xml:space="preserve">, </w:t>
      </w:r>
      <w:hyperlink w:history="0" w:anchor="P394" w:tooltip="Получатель субсидии в течение 10 рабочих дней со дня получения требования о возврате в краевой бюджет субсидии обязан перечислить ее в объеме (Vвозврата), рассчитанном в соответствии с пунктом 5.6 настоящего раздела, в краевой бюджет.">
        <w:r>
          <w:rPr>
            <w:sz w:val="20"/>
            <w:color w:val="0000ff"/>
          </w:rPr>
          <w:t xml:space="preserve">абзацем вторым пункта 5.7</w:t>
        </w:r>
      </w:hyperlink>
      <w:r>
        <w:rPr>
          <w:sz w:val="20"/>
        </w:rPr>
        <w:t xml:space="preserve"> настоящего раздела, министерство обращается в суд с требованием о взыскании указанных средств в течение трех месяцев со дня окончания соответствующего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Министерство обеспечивает соблюдение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Министерство проводит мониторинг достижения результата предоставления субсидии исходя из достижения значений показателей, необходимых для достижения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5.10 введен </w:t>
      </w:r>
      <w:hyperlink w:history="0" r:id="rId48" w:tooltip="Постановление Правительства Хабаровского края от 25.11.2022 N 61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культуры, утвержденный постановлением Правительства Хабаровского края от 28 сентября 2017 г. N 388-п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25.11.2022 N 613-пр)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28.09.2017 N 388-пр</w:t>
            <w:br/>
            <w:t>(ред. от 06.04.2023)</w:t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28416911C4089442D295FCC27E71446A6772E6F906AF35FA9F1052EF9B0466E482C2D0E9B44F412A10ECD8B582C13897B6810C408110293D0A09B13q3rBO" TargetMode = "External"/>
	<Relationship Id="rId8" Type="http://schemas.openxmlformats.org/officeDocument/2006/relationships/hyperlink" Target="consultantplus://offline/ref=3AB8AEFCBFB918D5C07A8A325D418C4AC2EF37853F09C545BA0112216FC416D34904731C6FB252F8F03E2BC5937F5D11EC6BE5FF78591B9EDF34A869r6rAO" TargetMode = "External"/>
	<Relationship Id="rId9" Type="http://schemas.openxmlformats.org/officeDocument/2006/relationships/hyperlink" Target="consultantplus://offline/ref=3AB8AEFCBFB918D5C07A8A325D418C4AC2EF37853F08CB47B10012216FC416D34904731C6FB252F8F03E2BC5937F5D11EC6BE5FF78591B9EDF34A869r6rAO" TargetMode = "External"/>
	<Relationship Id="rId10" Type="http://schemas.openxmlformats.org/officeDocument/2006/relationships/hyperlink" Target="consultantplus://offline/ref=3AB8AEFCBFB918D5C07A8A325D418C4AC2EF37853F0AC049B50712216FC416D34904731C6FB252F8F03E2BC5937F5D11EC6BE5FF78591B9EDF34A869r6rAO" TargetMode = "External"/>
	<Relationship Id="rId11" Type="http://schemas.openxmlformats.org/officeDocument/2006/relationships/hyperlink" Target="consultantplus://offline/ref=3AB8AEFCBFB918D5C07A8A325D418C4AC2EF37853F0BC342B00A12216FC416D34904731C6FB252F8F03E2BC5937F5D11EC6BE5FF78591B9EDF34A869r6rAO" TargetMode = "External"/>
	<Relationship Id="rId12" Type="http://schemas.openxmlformats.org/officeDocument/2006/relationships/hyperlink" Target="consultantplus://offline/ref=3AB8AEFCBFB918D5C07A8A325D418C4AC2EF37853F0BC742B50512216FC416D34904731C6FB252F8F03E2BC5937F5D11EC6BE5FF78591B9EDF34A869r6rAO" TargetMode = "External"/>
	<Relationship Id="rId13" Type="http://schemas.openxmlformats.org/officeDocument/2006/relationships/hyperlink" Target="consultantplus://offline/ref=3AB8AEFCBFB918D5C07A943F4B2DD246C7E76B8A3D0CC817EF56147630941086094475492CF55AFEF6357F94D2210441A020E8F86E451B9ArCr2O" TargetMode = "External"/>
	<Relationship Id="rId14" Type="http://schemas.openxmlformats.org/officeDocument/2006/relationships/hyperlink" Target="consultantplus://offline/ref=3AB8AEFCBFB918D5C07A8A325D418C4AC2EF37853F0BC041B50312216FC416D34904731C7DB20AF4F13635C5906A0B40AAr3rDO" TargetMode = "External"/>
	<Relationship Id="rId15" Type="http://schemas.openxmlformats.org/officeDocument/2006/relationships/hyperlink" Target="consultantplus://offline/ref=3AB8AEFCBFB918D5C07A8A325D418C4AC2EF37853F0AC049B50712216FC416D34904731C6FB252F8F03E2BC5937F5D11EC6BE5FF78591B9EDF34A869r6rAO" TargetMode = "External"/>
	<Relationship Id="rId16" Type="http://schemas.openxmlformats.org/officeDocument/2006/relationships/hyperlink" Target="consultantplus://offline/ref=3AB8AEFCBFB918D5C07A8A325D418C4AC2EF37853F0BC342B00A12216FC416D34904731C6FB252F8F03E2BC5937F5D11EC6BE5FF78591B9EDF34A869r6rAO" TargetMode = "External"/>
	<Relationship Id="rId17" Type="http://schemas.openxmlformats.org/officeDocument/2006/relationships/hyperlink" Target="consultantplus://offline/ref=3AB8AEFCBFB918D5C07A8A325D418C4AC2EF37853F0BC742B50512216FC416D34904731C6FB252F8F03E2BC5937F5D11EC6BE5FF78591B9EDF34A869r6rAO" TargetMode = "External"/>
	<Relationship Id="rId18" Type="http://schemas.openxmlformats.org/officeDocument/2006/relationships/hyperlink" Target="consultantplus://offline/ref=3AB8AEFCBFB918D5C07A943F4B2DD246C7E76B8A3D0CC817EF561476309410860944754E2AF456F2A46F6F909B75015EA838F6FC7045r1r8O" TargetMode = "External"/>
	<Relationship Id="rId19" Type="http://schemas.openxmlformats.org/officeDocument/2006/relationships/hyperlink" Target="consultantplus://offline/ref=3AB8AEFCBFB918D5C07A8A325D418C4AC2EF37853F0BC041B50312216FC416D34904731C6FB252F8F03A2CC2907F5D11EC6BE5FF78591B9EDF34A869r6rAO" TargetMode = "External"/>
	<Relationship Id="rId20" Type="http://schemas.openxmlformats.org/officeDocument/2006/relationships/hyperlink" Target="consultantplus://offline/ref=3AB8AEFCBFB918D5C07A943F4B2DD246C7E76D803F04C817EF56147630941086094475492EF254ADA17A7EC8977C1740AE20EAFE72r4r4O" TargetMode = "External"/>
	<Relationship Id="rId21" Type="http://schemas.openxmlformats.org/officeDocument/2006/relationships/hyperlink" Target="consultantplus://offline/ref=3AB8AEFCBFB918D5C07A943F4B2DD246C7E76D803F04C817EF561476309410860944754928F254ADA17A7EC8977C1740AE20EAFE72r4r4O" TargetMode = "External"/>
	<Relationship Id="rId22" Type="http://schemas.openxmlformats.org/officeDocument/2006/relationships/hyperlink" Target="consultantplus://offline/ref=3AB8AEFCBFB918D5C07A8A325D418C4AC2EF37853F0ACB49B70012216FC416D34904731C6FB252F8F03E2BC5907F5D11EC6BE5FF78591B9EDF34A869r6rAO" TargetMode = "External"/>
	<Relationship Id="rId23" Type="http://schemas.openxmlformats.org/officeDocument/2006/relationships/hyperlink" Target="consultantplus://offline/ref=3AB8AEFCBFB918D5C07A943F4B2DD246C7E76D803F04C817EF56147630941086094475492EF254ADA17A7EC8977C1740AE20EAFE72r4r4O" TargetMode = "External"/>
	<Relationship Id="rId24" Type="http://schemas.openxmlformats.org/officeDocument/2006/relationships/hyperlink" Target="consultantplus://offline/ref=3AB8AEFCBFB918D5C07A943F4B2DD246C7E76D803F04C817EF561476309410860944754928F254ADA17A7EC8977C1740AE20EAFE72r4r4O" TargetMode = "External"/>
	<Relationship Id="rId25" Type="http://schemas.openxmlformats.org/officeDocument/2006/relationships/hyperlink" Target="consultantplus://offline/ref=3AB8AEFCBFB918D5C07A943F4B2DD246C7E76C81360DC817EF56147630941086094475492CF65FF9F8357F94D2210441A020E8F86E451B9ArCr2O" TargetMode = "External"/>
	<Relationship Id="rId26" Type="http://schemas.openxmlformats.org/officeDocument/2006/relationships/hyperlink" Target="consultantplus://offline/ref=3AB8AEFCBFB918D5C07A8A325D418C4AC2EF37853F0BC742B50512216FC416D34904731C6FB252F8F03E2BC5917F5D11EC6BE5FF78591B9EDF34A869r6rAO" TargetMode = "External"/>
	<Relationship Id="rId27" Type="http://schemas.openxmlformats.org/officeDocument/2006/relationships/hyperlink" Target="consultantplus://offline/ref=3AB8AEFCBFB918D5C07A8A325D418C4AC2EF37853F0BC342B00A12216FC416D34904731C6FB252F8F03E2BC5907F5D11EC6BE5FF78591B9EDF34A869r6rAO" TargetMode = "External"/>
	<Relationship Id="rId28" Type="http://schemas.openxmlformats.org/officeDocument/2006/relationships/hyperlink" Target="consultantplus://offline/ref=3AB8AEFCBFB918D5C07A943F4B2DD246C7E76B8A3D0CC817EF56147630941086094475492CF55AFEF5357F94D2210441A020E8F86E451B9ArCr2O" TargetMode = "External"/>
	<Relationship Id="rId29" Type="http://schemas.openxmlformats.org/officeDocument/2006/relationships/hyperlink" Target="consultantplus://offline/ref=3AB8AEFCBFB918D5C07A8A325D418C4AC2EF37853F0BC342B00A12216FC416D34904731C6FB252F8F03E2BC4967F5D11EC6BE5FF78591B9EDF34A869r6rAO" TargetMode = "External"/>
	<Relationship Id="rId30" Type="http://schemas.openxmlformats.org/officeDocument/2006/relationships/hyperlink" Target="consultantplus://offline/ref=3AB8AEFCBFB918D5C07A8A325D418C4AC2EF37853F0BC742B50512216FC416D34904731C6FB252F8F03E2BC4967F5D11EC6BE5FF78591B9EDF34A869r6rAO" TargetMode = "External"/>
	<Relationship Id="rId31" Type="http://schemas.openxmlformats.org/officeDocument/2006/relationships/hyperlink" Target="consultantplus://offline/ref=3AB8AEFCBFB918D5C07A8A325D418C4AC2EF37853F0BC342B00A12216FC416D34904731C6FB252F8F03E2BC4957F5D11EC6BE5FF78591B9EDF34A869r6rAO" TargetMode = "External"/>
	<Relationship Id="rId32" Type="http://schemas.openxmlformats.org/officeDocument/2006/relationships/hyperlink" Target="consultantplus://offline/ref=3AB8AEFCBFB918D5C07A8A325D418C4AC2EF37853F0BC342B00A12216FC416D34904731C6FB252F8F03E2BC4937F5D11EC6BE5FF78591B9EDF34A869r6rAO" TargetMode = "External"/>
	<Relationship Id="rId33" Type="http://schemas.openxmlformats.org/officeDocument/2006/relationships/hyperlink" Target="consultantplus://offline/ref=3AB8AEFCBFB918D5C07A8A325D418C4AC2EF37853F0BC342B00A12216FC416D34904731C6FB252F8F03E2BC4917F5D11EC6BE5FF78591B9EDF34A869r6rAO" TargetMode = "External"/>
	<Relationship Id="rId34" Type="http://schemas.openxmlformats.org/officeDocument/2006/relationships/hyperlink" Target="consultantplus://offline/ref=3AB8AEFCBFB918D5C07A8A325D418C4AC2EF37853F0BC342B00A12216FC416D34904731C6FB252F8F03E2BC49E7F5D11EC6BE5FF78591B9EDF34A869r6rAO" TargetMode = "External"/>
	<Relationship Id="rId35" Type="http://schemas.openxmlformats.org/officeDocument/2006/relationships/hyperlink" Target="consultantplus://offline/ref=3AB8AEFCBFB918D5C07A8A325D418C4AC2EF37853F0BC742B50512216FC416D34904731C6FB252F8F03E2BC4947F5D11EC6BE5FF78591B9EDF34A869r6rAO" TargetMode = "External"/>
	<Relationship Id="rId36" Type="http://schemas.openxmlformats.org/officeDocument/2006/relationships/image" Target="media/image2.wmf"/>
	<Relationship Id="rId37" Type="http://schemas.openxmlformats.org/officeDocument/2006/relationships/image" Target="media/image3.wmf"/>
	<Relationship Id="rId38" Type="http://schemas.openxmlformats.org/officeDocument/2006/relationships/image" Target="media/image4.wmf"/>
	<Relationship Id="rId39" Type="http://schemas.openxmlformats.org/officeDocument/2006/relationships/hyperlink" Target="consultantplus://offline/ref=3AB8AEFCBFB918D5C07A8A325D418C4AC2EF37853F0BC342B00A12216FC416D34904731C6FB252F8F03E2BC7967F5D11EC6BE5FF78591B9EDF34A869r6rAO" TargetMode = "External"/>
	<Relationship Id="rId40" Type="http://schemas.openxmlformats.org/officeDocument/2006/relationships/hyperlink" Target="consultantplus://offline/ref=3AB8AEFCBFB918D5C07A8A325D418C4AC2EF37853F0BC342B00A12216FC416D34904731C6FB252F8F03E2BC6957F5D11EC6BE5FF78591B9EDF34A869r6rAO" TargetMode = "External"/>
	<Relationship Id="rId41" Type="http://schemas.openxmlformats.org/officeDocument/2006/relationships/hyperlink" Target="consultantplus://offline/ref=3AB8AEFCBFB918D5C07A8A325D418C4AC2EF37853F0BC742B50512216FC416D34904731C6FB252F8F03E2BC4957F5D11EC6BE5FF78591B9EDF34A869r6rAO" TargetMode = "External"/>
	<Relationship Id="rId42" Type="http://schemas.openxmlformats.org/officeDocument/2006/relationships/hyperlink" Target="consultantplus://offline/ref=3AB8AEFCBFB918D5C07A943F4B2DD246C7E668883B0EC817EF561476309410861B442D452DFE41F9F62029C594r7r7O" TargetMode = "External"/>
	<Relationship Id="rId43" Type="http://schemas.openxmlformats.org/officeDocument/2006/relationships/hyperlink" Target="consultantplus://offline/ref=3AB8AEFCBFB918D5C07A8A325D418C4AC2EF37853F0BC342B00A12216FC416D34904731C6FB252F8F03E2BC6937F5D11EC6BE5FF78591B9EDF34A869r6rAO" TargetMode = "External"/>
	<Relationship Id="rId44" Type="http://schemas.openxmlformats.org/officeDocument/2006/relationships/hyperlink" Target="consultantplus://offline/ref=3AB8AEFCBFB918D5C07A943F4B2DD246C7E76B8A3D0CC817EF561476309410860944754B2BF65BF2A46F6F909B75015EA838F6FC7045r1r8O" TargetMode = "External"/>
	<Relationship Id="rId45" Type="http://schemas.openxmlformats.org/officeDocument/2006/relationships/hyperlink" Target="consultantplus://offline/ref=3AB8AEFCBFB918D5C07A943F4B2DD246C7E76B8A3D0CC817EF561476309410860944754B2BF45DF2A46F6F909B75015EA838F6FC7045r1r8O" TargetMode = "External"/>
	<Relationship Id="rId46" Type="http://schemas.openxmlformats.org/officeDocument/2006/relationships/hyperlink" Target="consultantplus://offline/ref=3AB8AEFCBFB918D5C07A8A325D418C4AC2EF37853F0BC342B00A12216FC416D34904731C6FB252F8F03E2BC6937F5D11EC6BE5FF78591B9EDF34A869r6rAO" TargetMode = "External"/>
	<Relationship Id="rId47" Type="http://schemas.openxmlformats.org/officeDocument/2006/relationships/image" Target="media/image5.wmf"/>
	<Relationship Id="rId48" Type="http://schemas.openxmlformats.org/officeDocument/2006/relationships/hyperlink" Target="consultantplus://offline/ref=3AB8AEFCBFB918D5C07A8A325D418C4AC2EF37853F0BC342B00A12216FC416D34904731C6FB252F8F03E2BC6907F5D11EC6BE5FF78591B9EDF34A869r6r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28.09.2017 N 388-пр
(ред. от 06.04.2023)
"Об утверждении Порядка предоставления субсидий из краевого бюджета социально ориентированным некоммерческим организациям на предоставление услуг в сфере культуры"</dc:title>
  <dcterms:created xsi:type="dcterms:W3CDTF">2023-06-18T14:43:42Z</dcterms:created>
</cp:coreProperties>
</file>