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20.11.2019 N 24</w:t>
              <w:br/>
              <w:t xml:space="preserve">(ред. от 07.04.2023)</w:t>
              <w:br/>
              <w:t xml:space="preserve">"О дополнительных гарантиях права граждан на обращение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ноября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ГАРАНТИЯХ ПРАВА ГРАЖДАН</w:t>
      </w:r>
    </w:p>
    <w:p>
      <w:pPr>
        <w:pStyle w:val="2"/>
        <w:jc w:val="center"/>
      </w:pPr>
      <w:r>
        <w:rPr>
          <w:sz w:val="20"/>
        </w:rPr>
        <w:t xml:space="preserve">НА ОБРАЩЕНИЕ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Хабаровского края от 07.04.2023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от 2 мая 2006 года N 59-ФЗ "О порядке рассмотрения обращений граждан Российской Федерации" устанавливает дополнительные гарантии права граждан Российской Федерации, иностранных граждан и лиц без гражданства (далее - граждане) на обращение в государственные органы Хабаровского края (далее - край), краевые государственные учреждения и организации, на которые возложено осуществление публично значимых функций, и к их должностным лицам (далее - государственные органы, организации, их должностные лица).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Дополнительные гарантии права граждан на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направившие обращение в письменной форме или в форме электронного документа в государственные органы, организации, их должностным лицам,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получение в устной форме, в том числе по телефону, информации о факте поступления и дате регистрации обращения и о том, какому должностному лицу поручено рассмотрение данного обращения, о направлении ответа на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возврат (по письменному заявлению) приложенных к обращению либо переданных при его рассмотрении документов, материалов или их копий.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экземпляре письменного обращения,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принявшего данное обращение.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Дополнительные гарантии права граждан на получение письменного ответа на коллективное обращение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Письменный ответ на коллективное обращение граждан (далее - коллективное обращение) направляется лицу, указанному в данном обращении в качестве получателя ответа или представителя коллектива граждан, подписавших указанное обращение, с предложением о доведении содержащейся в нем информации до сведения остальных граждан, подписавших коллективное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в коллективном обращении получатель ответа не определен, ответ направляется первому гражданину в списке подписавших коллективное обращение, указавшему свой почтовый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почтовым адресам или адресам электронной почты.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Дополнительные гарантии права граждан на личный прием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организациях проводится их руководителями и (или) уполномоченными на то лицами не реже одного раза в месяц в соответствии с утвержденными руководителями указанных органов, организаций графиками личного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проведении личного приема граждан (место приема, дни и часы приема, необходимые документы, контактный телефон), тексты Федерального </w:t>
      </w:r>
      <w:hyperlink w:history="0" r:id="rId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настоящего закона, информация о праве отдельных категорий граждан на личный прием в первоочередном порядке размещаются на официальных сайтах государственных органов, организаций в информационно-телекоммуникационной сети "Интернет", а также на информационных стендах в помещениях, занимаемых государственными органами,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личный прием граждан в первоочередном порядке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ветераны и инвалиды Великой Отечественной войны, ветераны и инвалиды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групп, члены семей, имеющих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беременные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родители, пришедшие на прием с детьми в возрасте до трех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старше 70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реабилитированные лица и лица, признанные пострадавшими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подвергшиеся воздействию радиации вследствие чернобыльской и других радиационных аварий и катастроф;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лица, призванные на военную службу по мобилизации в Вооруженные Силы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0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лица, проходящие военную службу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11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2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389)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лица, заключившие контракт о добровольном содействии в выполнении задач, возложенных на Вооруженные Силы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3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члены семьи лиц, указанных в </w:t>
      </w:r>
      <w:hyperlink w:history="0" w:anchor="P46" w:tooltip="8) лица, призванные на военную службу по мобилизации в Вооруженные Силы Российской Федерации;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w:anchor="P50" w:tooltip="10) лица, заключившие контракт о добровольном содействии в выполнении задач, возложенных на Вооруженные Силы Российской Федерации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части, определенные в соответствии с </w:t>
      </w:r>
      <w:hyperlink w:history="0" r:id="rId14" w:tooltip="Федеральный закон от 27.05.1998 N 76-ФЗ (ред. от 13.06.2023) &quot;О статусе военнослужащих&quot; {КонсультантПлюс}">
        <w:r>
          <w:rPr>
            <w:sz w:val="20"/>
            <w:color w:val="0000ff"/>
          </w:rPr>
          <w:t xml:space="preserve">пунктом 5 статьи 2</w:t>
        </w:r>
      </w:hyperlink>
      <w:r>
        <w:rPr>
          <w:sz w:val="20"/>
        </w:rPr>
        <w:t xml:space="preserve"> Федерального закона от 27 мая 1998 года N 76-ФЗ "О статусе военнослужащих".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5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правом на личный прием в первоочередном порядке одновременно обладают несколько граждан, прием указанных граждан производится в порядке их явки на личный прием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Сроки рассмотрения обращений родителей (лиц, их заменяющих) по вопросам организации отдыха и оздоровления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Обращения родителей (лиц, их заменяющих) по вопросам организации отдыха и оздоровления детей, поступившие в государственные органы, организации, их должностным лицам в письменной форме или в форме электронного документа, подлежат рассмотрению в течение 15 дней со дня регистрации этих обращений.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И.В.Зикунова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20.11.2019 N 24</w:t>
            <w:br/>
            <w:t>(ред. от 07.04.2023)</w:t>
            <w:br/>
            <w:t>"О дополнительных гарантиях права граждан на обращение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96EC47ECDA26DD0ED9568DE63E5C1F2A9CF1E9F0CDC5FC7A675C1B7697667FCDEC8882694652E7D43C63A69C5BF1FA9CBA3D60C9E4CA5D6E230B9365u2O" TargetMode = "External"/>
	<Relationship Id="rId8" Type="http://schemas.openxmlformats.org/officeDocument/2006/relationships/hyperlink" Target="consultantplus://offline/ref=0196EC47ECDA26DD0ED94880F05202132896ABECF3CACAAE2E375A4C29C7602A8DAC8ED72A025FE7DC3737F7DE05A8AAD0F13067DFF8CA5967u3O" TargetMode = "External"/>
	<Relationship Id="rId9" Type="http://schemas.openxmlformats.org/officeDocument/2006/relationships/hyperlink" Target="consultantplus://offline/ref=0196EC47ECDA26DD0ED94880F05202132896ABECF3CACAAE2E375A4C29C7602A9FACD6DB2B0A41E6D22261A69865u3O" TargetMode = "External"/>
	<Relationship Id="rId10" Type="http://schemas.openxmlformats.org/officeDocument/2006/relationships/hyperlink" Target="consultantplus://offline/ref=0196EC47ECDA26DD0ED9568DE63E5C1F2A9CF1E9F0CDC5FC7A675C1B7697667FCDEC8882694652E7D43C63A69C5BF1FA9CBA3D60C9E4CA5D6E230B9365u2O" TargetMode = "External"/>
	<Relationship Id="rId11" Type="http://schemas.openxmlformats.org/officeDocument/2006/relationships/hyperlink" Target="consultantplus://offline/ref=0196EC47ECDA26DD0ED94880F05202132F93A6E2F4CACAAE2E375A4C29C7602A8DAC8ED72A025CE5DD3737F7DE05A8AAD0F13067DFF8CA5967u3O" TargetMode = "External"/>
	<Relationship Id="rId12" Type="http://schemas.openxmlformats.org/officeDocument/2006/relationships/hyperlink" Target="consultantplus://offline/ref=0196EC47ECDA26DD0ED9568DE63E5C1F2A9CF1E9F0CDC5FC7A675C1B7697667FCDEC8882694652E7D43C63A6925BF1FA9CBA3D60C9E4CA5D6E230B9365u2O" TargetMode = "External"/>
	<Relationship Id="rId13" Type="http://schemas.openxmlformats.org/officeDocument/2006/relationships/hyperlink" Target="consultantplus://offline/ref=0196EC47ECDA26DD0ED9568DE63E5C1F2A9CF1E9F0CDC5FC7A675C1B7697667FCDEC8882694652E7D43C63A6935BF1FA9CBA3D60C9E4CA5D6E230B9365u2O" TargetMode = "External"/>
	<Relationship Id="rId14" Type="http://schemas.openxmlformats.org/officeDocument/2006/relationships/hyperlink" Target="consultantplus://offline/ref=0196EC47ECDA26DD0ED94880F05202132F93A6E2F7CBCAAE2E375A4C29C7602A8DAC8ED221560EA2813162AE8450A3B5DAEF3266u2O" TargetMode = "External"/>
	<Relationship Id="rId15" Type="http://schemas.openxmlformats.org/officeDocument/2006/relationships/hyperlink" Target="consultantplus://offline/ref=0196EC47ECDA26DD0ED9568DE63E5C1F2A9CF1E9F0CDC5FC7A675C1B7697667FCDEC8882694652E7D43C63A79A5BF1FA9CBA3D60C9E4CA5D6E230B9365u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20.11.2019 N 24
(ред. от 07.04.2023)
"О дополнительных гарантиях права граждан на обращение в Хабаровском крае"</dc:title>
  <dcterms:created xsi:type="dcterms:W3CDTF">2023-06-18T14:46:58Z</dcterms:created>
</cp:coreProperties>
</file>