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26.01.2005 N 258</w:t>
              <w:br/>
              <w:t xml:space="preserve">(ред. от 03.10.2023)</w:t>
              <w:br/>
              <w:t xml:space="preserve">"Об отдельных вопросах правового регулирования проведения публичных мероприятий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января 2005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ПРАВОВОГО РЕГУЛИРОВАНИЯ ПРОВЕДЕНИЯ</w:t>
      </w:r>
    </w:p>
    <w:p>
      <w:pPr>
        <w:pStyle w:val="2"/>
        <w:jc w:val="center"/>
      </w:pPr>
      <w:r>
        <w:rPr>
          <w:sz w:val="20"/>
        </w:rPr>
        <w:t xml:space="preserve">ПУБЛИЧНЫХ МЕРОПРИЯТИЙ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26.07.2005 </w:t>
            </w:r>
            <w:hyperlink w:history="0" r:id="rId7" w:tooltip="Закон Хабаровского края от 26.07.2005 N 289 (ред. от 10.12.2014) &quot;О внесении изменений в некотор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10.08.2009 </w:t>
            </w:r>
            <w:hyperlink w:history="0" r:id="rId8" w:tooltip="Закон Хабаровского края от 10.08.2009 N 265 (ред. от 30.09.2015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30.09.2009 </w:t>
            </w:r>
            <w:hyperlink w:history="0" r:id="rId9" w:tooltip="Закон Хабаровского края от 30.09.2009 N 266 (ред. от 27.11.2013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25.05.2011 </w:t>
            </w:r>
            <w:hyperlink w:history="0" r:id="rId10" w:tooltip="Закон Хабаровского края от 25.05.2011 N 90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26.12.2012 </w:t>
            </w:r>
            <w:hyperlink w:history="0" r:id="rId11" w:tooltip="Закон Хабаровского края от 26.12.2012 N 256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и в статью 2 Закона Хабаровского края &quot;О порядке проведения публичного мероприятия на объектах транспортной инфраструктуры, используемых для транспорта общего пользования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12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 от 29.07.2015 </w:t>
            </w:r>
            <w:hyperlink w:history="0" r:id="rId13" w:tooltip="Закон Хабаровского края от 29.07.2015 N 107 &quot;О внесении изменения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27.04.2016 </w:t>
            </w:r>
            <w:hyperlink w:history="0" r:id="rId14" w:tooltip="Закон Хабаровского края от 27.04.2016 N 185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25.10.2017 </w:t>
            </w:r>
            <w:hyperlink w:history="0" r:id="rId15" w:tooltip="Закон Хабаровского края от 25.10.2017 N 285 &quot;О внесении изменений в приложение к Закону Хабаровского края &quot;О создании судебных участков в Хабаровском крае и утверждении их состава&quot; и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16" w:tooltip="Закон Хабаровского края от 25.11.2020 N 112 &quot;О признании утратившей силу статьи 4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17" w:tooltip="Закон Хабаровского края от 18.02.2021 N 148 &quot;О внесении изменений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18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19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0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 (далее - Федеральный закон "О собраниях, митингах, демонстрациях, шествиях и пикетированиях") регулирует отдельные вопросы проведения публичных мероприятий в Хабаровском крае (далее - край).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1" w:tooltip="Закон Хабаровского края от 26.12.2012 N 256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и в статью 2 Закона Хабаровского края &quot;О порядке проведения публичного мероприятия на объектах транспортной инфраструктуры, используемых для транспорта общего пользов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26.12.2012 N 256)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Хабаровского края от 26.12.2012 N 256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и в статью 2 Закона Хабаровского края &quot;О порядке проведения публичного мероприятия на объектах транспортной инфраструктуры, используемых для транспорта общего пользов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26.12.2012 N 256)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23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собраниях, митингах, демонстрациях, шествиях и пикетированиях".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подачи уведомления о проведении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Хабаровского края от 10.08.2009 N 265 (ред. от 30.09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10.08.2009 N 265)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(за исключением публичного мероприятия, проводимого депутатом Законодательной Думы края,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Уведомление о проведении публичного мероприятия депутатом Законодательной Думы края,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исчислении сроков подачи уведомления о проведении публичного мероприятия не учитываются день получения такого уведомления органом местного самоуправления и день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25.05.2011 </w:t>
      </w:r>
      <w:hyperlink w:history="0" r:id="rId25" w:tooltip="Закон Хабаровского края от 25.05.2011 N 90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, от 29.07.2015 </w:t>
      </w:r>
      <w:hyperlink w:history="0" r:id="rId26" w:tooltip="Закон Хабаровского края от 29.07.2015 N 107 &quot;О внесении изменения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, от 27.04.2016 </w:t>
      </w:r>
      <w:hyperlink w:history="0" r:id="rId27" w:tooltip="Закон Хабаровского края от 27.04.2016 N 18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185</w:t>
        </w:r>
      </w:hyperlink>
      <w:r>
        <w:rPr>
          <w:sz w:val="20"/>
        </w:rPr>
        <w:t xml:space="preserve">, от 25.10.2017 </w:t>
      </w:r>
      <w:hyperlink w:history="0" r:id="rId28" w:tooltip="Закон Хабаровского края от 25.10.2017 N 285 &quot;О внесении изменений в приложение к Закону Хабаровского края &quot;О создании судебных участков в Хабаровском крае и утверждении их состава&quot; и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, от 18.02.2021 </w:t>
      </w:r>
      <w:hyperlink w:history="0" r:id="rId29" w:tooltip="Закон Хабаровского края от 18.02.2021 N 148 &quot;О внесении изменений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, от 27.07.2022 </w:t>
      </w:r>
      <w:hyperlink w:history="0" r:id="rId30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соответствии с Федеральным </w:t>
      </w:r>
      <w:hyperlink w:history="0" r:id="rId31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составляет 30 метров.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2" w:tooltip="Закон Хабаровского края от 26.12.2012 N 256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и в статью 2 Закона Хабаровского края &quot;О порядке проведения публичного мероприятия на объектах транспортной инфраструктуры, используемых для транспорта общего поль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26.12.2012 N 256; в ред. </w:t>
      </w:r>
      <w:hyperlink w:history="0" r:id="rId33" w:tooltip="Закон Хабаровского края от 27.04.2016 N 185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27.04.2016 N 185)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когда публичное мероприятие проводится на территориях двух или более городских округов (муниципальных округов, муниципальных районов), уведомление о проведении публичного мероприятия подается его организатором в письменной форме в Правительство края в сроки, указанные в </w:t>
      </w:r>
      <w:hyperlink w:history="0" w:anchor="P29" w:tooltip="1. Уведомление о проведении публичного мероприятия (за исключением публичного мероприятия, проводимого депутатом Законодательной Думы края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местного самоуправления в срок не ранее 1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 При исчислении сроков подачи уведомления о проведении публичного мероприятия не учитываются день получения такого уведомления Правительством края и день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18.02.2021 </w:t>
      </w:r>
      <w:hyperlink w:history="0" r:id="rId34" w:tooltip="Закон Хабаровского края от 18.02.2021 N 148 &quot;О внесении изменений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, от 03.10.2023 </w:t>
      </w:r>
      <w:hyperlink w:history="0" r:id="rId35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N 436</w:t>
        </w:r>
      </w:hyperlink>
      <w:r>
        <w:rPr>
          <w:sz w:val="20"/>
        </w:rPr>
        <w:t xml:space="preserve">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о проведении публичного мероприятия подается организатором публичного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орган местного самоуправления городского округа, муниципального округа - если место проведения публичного мероприятия находится на территории муниципального образования со статусом городского округа, муниципального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орган местного самоуправления городского, сельского поселения - если место проведения публичного мероприятия находится на территории муниципального образования со статусом городского, сельского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орган местного самоуправления соответствующего муниципального района - если предполагаемое публичное мероприятие будет проходить на межселенной территории либо территориях двух или более поселений, входящих в состав территории одного муниципального района.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30.09.2009 N 266 (ред. от 27.11.2013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30.09.2009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уведомлении о проведении публичного мероприятия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25.05.2011 N 90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25.05.2011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дата, время начала и окончания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предполагаемое количество участников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Хабаровского края от 18.02.2021 N 148 &quot;О внесении изменений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18.02.2021 N 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0" w:tooltip="Закон Хабаровского края от 18.02.2021 N 148 &quot;О внесении изменений в статью 2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18.02.2021 N 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подачи уведомления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о проведении публичного мероприятия подается в органы, указанные в </w:t>
      </w:r>
      <w:hyperlink w:history="0" w:anchor="P33" w:tooltip="2. В случаях, когда публичное мероприятие проводится на территориях двух или более городских округов (муниципальных округов, муниципальных районов), уведомление о проведении публичного мероприятия подается его организатором в письменной форме в Правительство края в сроки, указанные в части 1 настоящей статьи. При исчислении сроков подачи уведомления о проведении публичного мероприятия не учитываются день получения такого уведомления Правительством края и день проведения публичного мероприятия.">
        <w:r>
          <w:rPr>
            <w:sz w:val="20"/>
            <w:color w:val="0000ff"/>
          </w:rPr>
          <w:t xml:space="preserve">частях 2</w:t>
        </w:r>
      </w:hyperlink>
      <w:r>
        <w:rPr>
          <w:sz w:val="20"/>
        </w:rPr>
        <w:t xml:space="preserve"> и </w:t>
      </w:r>
      <w:hyperlink w:history="0" w:anchor="P35" w:tooltip="3. Уведомление о проведении публичного мероприятия подается организатором публичного мероприятия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лично его организатором или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организатором публичного мероприятия выступают гражданин или несколько граждан Российской Федерации, уведомление о проведении публичного мероприятия подается по предъявлении паспорта или документа, заменяющего паспорт гражданина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организатором публичного мероприятия выступают общественные, религиозные объединения, уведомление о проведении публичного мероприятия подается представителем соответствующего объединения по предъявлении паспорта или иного документа, заменяющего паспорт, и документа, подтверждающего его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3 - 4. Утратили силу. - </w:t>
      </w:r>
      <w:hyperlink w:history="0" r:id="rId41" w:tooltip="Закон Хабаровского края от 10.08.2009 N 265 (ред. от 30.09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10.08.2009 N 265.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Места проведения публичных мероприятий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2" w:tooltip="Закон Хабаровского края от 26.12.2012 N 256 &quot;О внесении изменений в Закон Хабаровского края &quot;О порядке подачи уведомления о проведении публичного мероприятия на территории Хабаровского края&quot; и в статью 2 Закона Хабаровского края &quot;О порядке проведения публичного мероприятия на объектах транспортной инфраструктуры, используемых для транспорта общего поль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26.12.2012 N 256)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для достижения целей публичных мероприятий, с учетом обеспечения возможности транспортной доступности специально отведенных мест, возможности использования организаторами и участниками публичных мероприятий объектов инфраструктуры, соблюдения санитарных норм и правил, безопасности организаторов и участников публичных мероприятий, других лиц, определяются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мер, указанных в </w:t>
      </w:r>
      <w:hyperlink w:history="0" w:anchor="P65" w:tooltip="1.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для достижения целей публичных мероприятий, с учетом обеспечения возможности транспортной доступности специально отведенных мест, возможности использования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устанавливаются следующие нормы предельной заполняемости специально отведенных мест: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спортивно-зрелищных сооружений, зданий учреждений культуры, вокзалов, на площадях, набережных - не более 0,8 человека на 1 квадратный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торговых центров, рынков, на тротуарах - не более 0,3 человека на 1 квадратный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помещениях, оборудованных зрительскими местами, - не более чем количество зрительских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помещениях, не оборудованных зрительскими местами, - не более 1 человека на 1 квадратный метр.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специально отведенных местах предельная численность лиц, участвующих в публичных мероприятиях, уведомление о проведении которых не требуется, составляет сто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публичного мероприятия в специально отведенном месте организатор публичного мероприятия обязан обеспечить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Перед началом проведения публичного мероприятия в специально отведенном месте организатор публичного мероприятия предупреждает участников публичного мероприятия о недопустимости совершения действий, способных привести к уничтожению либо повреждению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окончания публичного мероприятия его организатор в случае нарушения сохранности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 принимает меры по их восстановлению.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43" w:tooltip="Закон Хабаровского края от 25.11.2020 N 112 &quot;О признании утратившей силу статьи 4 Закона Хабаровского края &quot;Об отдельных вопросах правового регулирования проведения публичных мероприятий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25.11.2020 N 112.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Ю.И.Оноприенко</w:t>
      </w:r>
    </w:p>
    <w:p>
      <w:pPr>
        <w:pStyle w:val="0"/>
      </w:pPr>
      <w:r>
        <w:rPr>
          <w:sz w:val="20"/>
        </w:rPr>
        <w:t xml:space="preserve">г. Хабаровск,</w:t>
      </w:r>
    </w:p>
    <w:p>
      <w:pPr>
        <w:pStyle w:val="0"/>
        <w:spacing w:before="200" w:line-rule="auto"/>
      </w:pPr>
      <w:r>
        <w:rPr>
          <w:sz w:val="20"/>
        </w:rPr>
        <w:t xml:space="preserve">26 января 2005 года, N 258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26.01.2005 N 258</w:t>
            <w:br/>
            <w:t>(ред. от 03.10.2023)</w:t>
            <w:br/>
            <w:t>"Об отдельных вопросах правового регулирования проведен...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B2F3400400B9F4D5D24A9F417B2EA7AD0E2066EAD0368A701639AE52967FC38BE9681B35E0108A63D0F7510903738E4F0CA339E2FB03979336F9f0kDM" TargetMode = "External"/>
	<Relationship Id="rId8" Type="http://schemas.openxmlformats.org/officeDocument/2006/relationships/hyperlink" Target="consultantplus://offline/ref=7EB2F3400400B9F4D5D24A9F417B2EA7AD0E2066E2D23284701B64A45ACF73C18CE6370C32A91C8B63D1F154045C769B5E54AD3BFDE402898F34FB0CfEk1M" TargetMode = "External"/>
	<Relationship Id="rId9" Type="http://schemas.openxmlformats.org/officeDocument/2006/relationships/hyperlink" Target="consultantplus://offline/ref=7EB2F3400400B9F4D5D24A9F417B2EA7AD0E2066EBD2318B731639AE52967FC38BE9681B35E0108A63D1F2550903738E4F0CA339E2FB03979336F9f0kDM" TargetMode = "External"/>
	<Relationship Id="rId10" Type="http://schemas.openxmlformats.org/officeDocument/2006/relationships/hyperlink" Target="consultantplus://offline/ref=7EB2F3400400B9F4D5D24A9F417B2EA7AD0E2066E6D63582741639AE52967FC38BE9681B35E0108A63D1F1520903738E4F0CA339E2FB03979336F9f0kDM" TargetMode = "External"/>
	<Relationship Id="rId11" Type="http://schemas.openxmlformats.org/officeDocument/2006/relationships/hyperlink" Target="consultantplus://offline/ref=7EB2F3400400B9F4D5D24A9F417B2EA7AD0E2066E5DB3080701639AE52967FC38BE9681B35E0108A63D1F1520903738E4F0CA339E2FB03979336F9f0kDM" TargetMode = "External"/>
	<Relationship Id="rId12" Type="http://schemas.openxmlformats.org/officeDocument/2006/relationships/hyperlink" Target="consultantplus://offline/ref=7EB2F3400400B9F4D5D24A9F417B2EA7AD0E2066E2D7308A741A64A45ACF73C18CE6370C32A91C8B63D1F15C075C769B5E54AD3BFDE402898F34FB0CfEk1M" TargetMode = "External"/>
	<Relationship Id="rId13" Type="http://schemas.openxmlformats.org/officeDocument/2006/relationships/hyperlink" Target="consultantplus://offline/ref=7EB2F3400400B9F4D5D24A9F417B2EA7AD0E2066EADB3085751639AE52967FC38BE9681B35E0108A63D1F1520903738E4F0CA339E2FB03979336F9f0kDM" TargetMode = "External"/>
	<Relationship Id="rId14" Type="http://schemas.openxmlformats.org/officeDocument/2006/relationships/hyperlink" Target="consultantplus://offline/ref=7EB2F3400400B9F4D5D24A9F417B2EA7AD0E2066E2D2348B7E1464A45ACF73C18CE6370C32A91C8B63D1F155055C769B5E54AD3BFDE402898F34FB0CfEk1M" TargetMode = "External"/>
	<Relationship Id="rId15" Type="http://schemas.openxmlformats.org/officeDocument/2006/relationships/hyperlink" Target="consultantplus://offline/ref=7EB2F3400400B9F4D5D24A9F417B2EA7AD0E2066E2D037817F1564A45ACF73C18CE6370C32A91C8B63D1F1550B5C769B5E54AD3BFDE402898F34FB0CfEk1M" TargetMode = "External"/>
	<Relationship Id="rId16" Type="http://schemas.openxmlformats.org/officeDocument/2006/relationships/hyperlink" Target="consultantplus://offline/ref=7EB2F3400400B9F4D5D24A9F417B2EA7AD0E2066E2D731857F1B64A45ACF73C18CE6370C32A91C8B63D1F155055C769B5E54AD3BFDE402898F34FB0CfEk1M" TargetMode = "External"/>
	<Relationship Id="rId17" Type="http://schemas.openxmlformats.org/officeDocument/2006/relationships/hyperlink" Target="consultantplus://offline/ref=7EB2F3400400B9F4D5D24A9F417B2EA7AD0E2066E2D73683711A64A45ACF73C18CE6370C32A91C8B63D1F155055C769B5E54AD3BFDE402898F34FB0CfEk1M" TargetMode = "External"/>
	<Relationship Id="rId18" Type="http://schemas.openxmlformats.org/officeDocument/2006/relationships/hyperlink" Target="consultantplus://offline/ref=7EB2F3400400B9F4D5D24A9F417B2EA7AD0E2066E2D43481741D64A45ACF73C18CE6370C32A91C8B63D1F150045C769B5E54AD3BFDE402898F34FB0CfEk1M" TargetMode = "External"/>
	<Relationship Id="rId19" Type="http://schemas.openxmlformats.org/officeDocument/2006/relationships/hyperlink" Target="consultantplus://offline/ref=7EB2F3400400B9F4D5D24A9F417B2EA7AD0E2066E2D53B8A771F64A45ACF73C18CE6370C32A91C8B63D1F156005C769B5E54AD3BFDE402898F34FB0CfEk1M" TargetMode = "External"/>
	<Relationship Id="rId20" Type="http://schemas.openxmlformats.org/officeDocument/2006/relationships/hyperlink" Target="consultantplus://offline/ref=7EB2F3400400B9F4D5D25492571770ABA8067D6FE5D138D42A4962F3059F7594CCA6315971ED118C6ADAA50446022FC91B1FA138E2F8038Bf9k2M" TargetMode = "External"/>
	<Relationship Id="rId21" Type="http://schemas.openxmlformats.org/officeDocument/2006/relationships/hyperlink" Target="consultantplus://offline/ref=7EB2F3400400B9F4D5D24A9F417B2EA7AD0E2066E5DB3080701639AE52967FC38BE9681B35E0108A63D1F0550903738E4F0CA339E2FB03979336F9f0kDM" TargetMode = "External"/>
	<Relationship Id="rId22" Type="http://schemas.openxmlformats.org/officeDocument/2006/relationships/hyperlink" Target="consultantplus://offline/ref=7EB2F3400400B9F4D5D24A9F417B2EA7AD0E2066E5DB3080701639AE52967FC38BE9681B35E0108A63D1F0570903738E4F0CA339E2FB03979336F9f0kDM" TargetMode = "External"/>
	<Relationship Id="rId23" Type="http://schemas.openxmlformats.org/officeDocument/2006/relationships/hyperlink" Target="consultantplus://offline/ref=7EB2F3400400B9F4D5D25492571770ABA8067D6FE5D138D42A4962F3059F7594DEA6695572EC0F8B63CFF35500f5k4M" TargetMode = "External"/>
	<Relationship Id="rId24" Type="http://schemas.openxmlformats.org/officeDocument/2006/relationships/hyperlink" Target="consultantplus://offline/ref=7EB2F3400400B9F4D5D24A9F417B2EA7AD0E2066E2D23284701B64A45ACF73C18CE6370C32A91C8B63D1F1540B5C769B5E54AD3BFDE402898F34FB0CfEk1M" TargetMode = "External"/>
	<Relationship Id="rId25" Type="http://schemas.openxmlformats.org/officeDocument/2006/relationships/hyperlink" Target="consultantplus://offline/ref=7EB2F3400400B9F4D5D24A9F417B2EA7AD0E2066E6D63582741639AE52967FC38BE9681B35E0108A63D1F0510903738E4F0CA339E2FB03979336F9f0kDM" TargetMode = "External"/>
	<Relationship Id="rId26" Type="http://schemas.openxmlformats.org/officeDocument/2006/relationships/hyperlink" Target="consultantplus://offline/ref=7EB2F3400400B9F4D5D24A9F417B2EA7AD0E2066EADB3085751639AE52967FC38BE9681B35E0108A63D1F1520903738E4F0CA339E2FB03979336F9f0kDM" TargetMode = "External"/>
	<Relationship Id="rId27" Type="http://schemas.openxmlformats.org/officeDocument/2006/relationships/hyperlink" Target="consultantplus://offline/ref=7EB2F3400400B9F4D5D24A9F417B2EA7AD0E2066E2D2348B7E1464A45ACF73C18CE6370C32A91C8B63D1F1550A5C769B5E54AD3BFDE402898F34FB0CfEk1M" TargetMode = "External"/>
	<Relationship Id="rId28" Type="http://schemas.openxmlformats.org/officeDocument/2006/relationships/hyperlink" Target="consultantplus://offline/ref=7EB2F3400400B9F4D5D24A9F417B2EA7AD0E2066E2D037817F1564A45ACF73C18CE6370C32A91C8B63D1F1550B5C769B5E54AD3BFDE402898F34FB0CfEk1M" TargetMode = "External"/>
	<Relationship Id="rId29" Type="http://schemas.openxmlformats.org/officeDocument/2006/relationships/hyperlink" Target="consultantplus://offline/ref=7EB2F3400400B9F4D5D24A9F417B2EA7AD0E2066E2D73683711A64A45ACF73C18CE6370C32A91C8B63D1F1550A5C769B5E54AD3BFDE402898F34FB0CfEk1M" TargetMode = "External"/>
	<Relationship Id="rId30" Type="http://schemas.openxmlformats.org/officeDocument/2006/relationships/hyperlink" Target="consultantplus://offline/ref=7EB2F3400400B9F4D5D24A9F417B2EA7AD0E2066E2D43481741D64A45ACF73C18CE6370C32A91C8B63D1F150045C769B5E54AD3BFDE402898F34FB0CfEk1M" TargetMode = "External"/>
	<Relationship Id="rId31" Type="http://schemas.openxmlformats.org/officeDocument/2006/relationships/hyperlink" Target="consultantplus://offline/ref=7EB2F3400400B9F4D5D25492571770ABA8067D6FE5D138D42A4962F3059F7594DEA6695572EC0F8B63CFF35500f5k4M" TargetMode = "External"/>
	<Relationship Id="rId32" Type="http://schemas.openxmlformats.org/officeDocument/2006/relationships/hyperlink" Target="consultantplus://offline/ref=7EB2F3400400B9F4D5D24A9F417B2EA7AD0E2066E5DB3080701639AE52967FC38BE9681B35E0108A63D1F0500903738E4F0CA339E2FB03979336F9f0kDM" TargetMode = "External"/>
	<Relationship Id="rId33" Type="http://schemas.openxmlformats.org/officeDocument/2006/relationships/hyperlink" Target="consultantplus://offline/ref=7EB2F3400400B9F4D5D24A9F417B2EA7AD0E2066E2D2348B7E1464A45ACF73C18CE6370C32A91C8B63D1F1550B5C769B5E54AD3BFDE402898F34FB0CfEk1M" TargetMode = "External"/>
	<Relationship Id="rId34" Type="http://schemas.openxmlformats.org/officeDocument/2006/relationships/hyperlink" Target="consultantplus://offline/ref=7EB2F3400400B9F4D5D24A9F417B2EA7AD0E2066E2D73683711A64A45ACF73C18CE6370C32A91C8B63D1F1550B5C769B5E54AD3BFDE402898F34FB0CfEk1M" TargetMode = "External"/>
	<Relationship Id="rId35" Type="http://schemas.openxmlformats.org/officeDocument/2006/relationships/hyperlink" Target="consultantplus://offline/ref=7EB2F3400400B9F4D5D24A9F417B2EA7AD0E2066E2D53B8A771F64A45ACF73C18CE6370C32A91C8B63D1F156015C769B5E54AD3BFDE402898F34FB0CfEk1M" TargetMode = "External"/>
	<Relationship Id="rId36" Type="http://schemas.openxmlformats.org/officeDocument/2006/relationships/hyperlink" Target="consultantplus://offline/ref=7EB2F3400400B9F4D5D24A9F417B2EA7AD0E2066E2D53B8A771F64A45ACF73C18CE6370C32A91C8B63D1F156065C769B5E54AD3BFDE402898F34FB0CfEk1M" TargetMode = "External"/>
	<Relationship Id="rId37" Type="http://schemas.openxmlformats.org/officeDocument/2006/relationships/hyperlink" Target="consultantplus://offline/ref=7EB2F3400400B9F4D5D24A9F417B2EA7AD0E2066EBD2318B731639AE52967FC38BE9681B35E0108A63D1F2550903738E4F0CA339E2FB03979336F9f0kDM" TargetMode = "External"/>
	<Relationship Id="rId38" Type="http://schemas.openxmlformats.org/officeDocument/2006/relationships/hyperlink" Target="consultantplus://offline/ref=7EB2F3400400B9F4D5D24A9F417B2EA7AD0E2066E6D63582741639AE52967FC38BE9681B35E0108A63D1F0500903738E4F0CA339E2FB03979336F9f0kDM" TargetMode = "External"/>
	<Relationship Id="rId39" Type="http://schemas.openxmlformats.org/officeDocument/2006/relationships/hyperlink" Target="consultantplus://offline/ref=7EB2F3400400B9F4D5D24A9F417B2EA7AD0E2066E2D73683711A64A45ACF73C18CE6370C32A91C8B63D1F154035C769B5E54AD3BFDE402898F34FB0CfEk1M" TargetMode = "External"/>
	<Relationship Id="rId40" Type="http://schemas.openxmlformats.org/officeDocument/2006/relationships/hyperlink" Target="consultantplus://offline/ref=7EB2F3400400B9F4D5D24A9F417B2EA7AD0E2066E2D73683711A64A45ACF73C18CE6370C32A91C8B63D1F154005C769B5E54AD3BFDE402898F34FB0CfEk1M" TargetMode = "External"/>
	<Relationship Id="rId41" Type="http://schemas.openxmlformats.org/officeDocument/2006/relationships/hyperlink" Target="consultantplus://offline/ref=7EB2F3400400B9F4D5D24A9F417B2EA7AD0E2066E2D23284701B64A45ACF73C18CE6370C32A91C8B63D1F151035C769B5E54AD3BFDE402898F34FB0CfEk1M" TargetMode = "External"/>
	<Relationship Id="rId42" Type="http://schemas.openxmlformats.org/officeDocument/2006/relationships/hyperlink" Target="consultantplus://offline/ref=7EB2F3400400B9F4D5D24A9F417B2EA7AD0E2066E5DB3080701639AE52967FC38BE9681B35E0108A63D1F0520903738E4F0CA339E2FB03979336F9f0kDM" TargetMode = "External"/>
	<Relationship Id="rId43" Type="http://schemas.openxmlformats.org/officeDocument/2006/relationships/hyperlink" Target="consultantplus://offline/ref=7EB2F3400400B9F4D5D24A9F417B2EA7AD0E2066E2D731857F1B64A45ACF73C18CE6370C32A91C8B63D1F155055C769B5E54AD3BFDE402898F34FB0CfEk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26.01.2005 N 258
(ред. от 03.10.2023)
"Об отдельных вопросах правового регулирования проведения публичных мероприятий в Хабаровском крае"</dc:title>
  <dcterms:created xsi:type="dcterms:W3CDTF">2023-10-31T12:36:31Z</dcterms:created>
</cp:coreProperties>
</file>