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Кировской области от 07.05.2024 N 205-П</w:t>
              <w:br/>
              <w:t xml:space="preserve">"О предоставлении субсидий из областного бюджета некоммерческим организациям на реализацию плана мероприятий по проведению Года семьи в Кировской области в 2024 году"</w:t>
              <w:br/>
              <w:t xml:space="preserve">(вместе с "Порядком предоставления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"Порядком предоставления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мая 2024 г. N 205-П</w:t>
      </w:r>
    </w:p>
    <w:p>
      <w:pPr>
        <w:pStyle w:val="2"/>
        <w:jc w:val="both"/>
      </w:pPr>
      <w:r>
        <w:rPr>
          <w:sz w:val="20"/>
        </w:rPr>
      </w:r>
    </w:p>
    <w:p>
      <w:pPr>
        <w:pStyle w:val="2"/>
        <w:jc w:val="center"/>
      </w:pPr>
      <w:r>
        <w:rPr>
          <w:sz w:val="20"/>
        </w:rPr>
        <w:t xml:space="preserve">О ПРЕДОСТАВЛЕНИИ СУБСИДИЙ ИЗ ОБЛАСТНОГО БЮДЖЕТА</w:t>
      </w:r>
    </w:p>
    <w:p>
      <w:pPr>
        <w:pStyle w:val="2"/>
        <w:jc w:val="center"/>
      </w:pPr>
      <w:r>
        <w:rPr>
          <w:sz w:val="20"/>
        </w:rPr>
        <w:t xml:space="preserve">НЕКОММЕРЧЕСКИМ ОРГАНИЗАЦИЯМ НА РЕАЛИЗАЦИЮ ПЛАНА МЕРОПРИЯТИЙ</w:t>
      </w:r>
    </w:p>
    <w:p>
      <w:pPr>
        <w:pStyle w:val="2"/>
        <w:jc w:val="center"/>
      </w:pPr>
      <w:r>
        <w:rPr>
          <w:sz w:val="20"/>
        </w:rPr>
        <w:t xml:space="preserve">ПО ПРОВЕДЕНИЮ ГОДА СЕМЬИ В КИРОВСКОЙ ОБЛАСТИ В 2024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Правительство Кировской области,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 </w:t>
      </w:r>
      <w:hyperlink w:history="0" r:id="rId9" w:tooltip="Распоряжение Правительства Кировской области от 16.02.2024 N 38 &quot;О проведении в 2024 году в Кировской области Года семьи&quot; {КонсультантПлюс}">
        <w:r>
          <w:rPr>
            <w:sz w:val="20"/>
            <w:color w:val="0000ff"/>
          </w:rPr>
          <w:t xml:space="preserve">распоряжением</w:t>
        </w:r>
      </w:hyperlink>
      <w:r>
        <w:rPr>
          <w:sz w:val="20"/>
        </w:rPr>
        <w:t xml:space="preserve"> Правительства Кировской области от 16.02.2024 N 38 "О проведении в 2024 году в Кировской области Года семьи"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предоставления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согласно приложению N 1.</w:t>
      </w:r>
    </w:p>
    <w:p>
      <w:pPr>
        <w:pStyle w:val="0"/>
        <w:spacing w:before="200" w:line-rule="auto"/>
        <w:ind w:firstLine="540"/>
        <w:jc w:val="both"/>
      </w:pPr>
      <w:r>
        <w:rPr>
          <w:sz w:val="20"/>
        </w:rPr>
        <w:t xml:space="preserve">2. Утвердить </w:t>
      </w:r>
      <w:hyperlink w:history="0" w:anchor="P236" w:tooltip="ПОРЯДОК">
        <w:r>
          <w:rPr>
            <w:sz w:val="20"/>
            <w:color w:val="0000ff"/>
          </w:rPr>
          <w:t xml:space="preserve">Порядок</w:t>
        </w:r>
      </w:hyperlink>
      <w:r>
        <w:rPr>
          <w:sz w:val="20"/>
        </w:rPr>
        <w:t xml:space="preserve"> предоставления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согласно приложению N 2.</w:t>
      </w:r>
    </w:p>
    <w:p>
      <w:pPr>
        <w:pStyle w:val="0"/>
        <w:spacing w:before="200" w:line-rule="auto"/>
        <w:ind w:firstLine="540"/>
        <w:jc w:val="both"/>
      </w:pPr>
      <w:r>
        <w:rPr>
          <w:sz w:val="20"/>
        </w:rPr>
        <w:t xml:space="preserve">3. Финансовое обеспечение расходов на предоставление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является расходным обязательством Кировской области и осуществляется за счет и в пределах бюджетных ассигнований областного бюджета, предусмотренных министерству социального развития Кировской области.</w:t>
      </w:r>
    </w:p>
    <w:p>
      <w:pPr>
        <w:pStyle w:val="0"/>
        <w:spacing w:before="200" w:line-rule="auto"/>
        <w:ind w:firstLine="540"/>
        <w:jc w:val="both"/>
      </w:pPr>
      <w:r>
        <w:rPr>
          <w:sz w:val="20"/>
        </w:rPr>
        <w:t xml:space="preserve">4. Контроль за выполнением постановления возложить на первого заместителя Председателя Правительства Кировской области Курдюмова Д.А.</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Председателя Правительства</w:t>
      </w:r>
    </w:p>
    <w:p>
      <w:pPr>
        <w:pStyle w:val="0"/>
        <w:jc w:val="right"/>
      </w:pPr>
      <w:r>
        <w:rPr>
          <w:sz w:val="20"/>
        </w:rPr>
        <w:t xml:space="preserve">Кировской области</w:t>
      </w:r>
    </w:p>
    <w:p>
      <w:pPr>
        <w:pStyle w:val="0"/>
        <w:jc w:val="right"/>
      </w:pPr>
      <w:r>
        <w:rPr>
          <w:sz w:val="20"/>
        </w:rPr>
        <w:t xml:space="preserve">Д.А.КУРДЮМОВ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7 мая 2024 г. N 205-П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 АВТОНОМНОЙ</w:t>
      </w:r>
    </w:p>
    <w:p>
      <w:pPr>
        <w:pStyle w:val="2"/>
        <w:jc w:val="center"/>
      </w:pPr>
      <w:r>
        <w:rPr>
          <w:sz w:val="20"/>
        </w:rPr>
        <w:t xml:space="preserve">НЕКОММЕРЧЕСКОЙ ОРГАНИЗАЦИИ "ДИРЕКЦИЯ ПО ОРГАНИЗАЦИИ</w:t>
      </w:r>
    </w:p>
    <w:p>
      <w:pPr>
        <w:pStyle w:val="2"/>
        <w:jc w:val="center"/>
      </w:pPr>
      <w:r>
        <w:rPr>
          <w:sz w:val="20"/>
        </w:rPr>
        <w:t xml:space="preserve">650-ЛЕТИЯ Г. КИРОВА" НА РЕАЛИЗАЦИЮ ПЛАНА МЕРОПРИЯТИЙ</w:t>
      </w:r>
    </w:p>
    <w:p>
      <w:pPr>
        <w:pStyle w:val="2"/>
        <w:jc w:val="center"/>
      </w:pPr>
      <w:r>
        <w:rPr>
          <w:sz w:val="20"/>
        </w:rPr>
        <w:t xml:space="preserve">ПО ПРОВЕДЕНИЮ ГОДА СЕМЬИ В КИРОВСКОЙ ОБЛАСТИ В 2024 ГОДУ</w:t>
      </w:r>
    </w:p>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(далее - Порядок) устанавливает цели, условия и порядок предоставления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(далее - субсидия), а также требования к отчетности и осуществлению контроля (мониторинга) за соблюдением условий и порядка предоставления субсидии и ответственность за их нарушение.</w:t>
      </w:r>
    </w:p>
    <w:bookmarkStart w:id="41" w:name="P41"/>
    <w:bookmarkEnd w:id="41"/>
    <w:p>
      <w:pPr>
        <w:pStyle w:val="0"/>
        <w:spacing w:before="200" w:line-rule="auto"/>
        <w:ind w:firstLine="540"/>
        <w:jc w:val="both"/>
      </w:pPr>
      <w:r>
        <w:rPr>
          <w:sz w:val="20"/>
        </w:rPr>
        <w:t xml:space="preserve">1.2. Субсидия предоставляется автономной некоммерческой организации "Дирекция по организации 650-летия г. Кирова" (далее - некоммерческая организация) с целью популяризации и сохранения традиционных семейных ценностей на территории Кировской области в 2024 году.</w:t>
      </w:r>
    </w:p>
    <w:p>
      <w:pPr>
        <w:pStyle w:val="0"/>
        <w:spacing w:before="200" w:line-rule="auto"/>
        <w:ind w:firstLine="540"/>
        <w:jc w:val="both"/>
      </w:pPr>
      <w:r>
        <w:rPr>
          <w:sz w:val="20"/>
        </w:rPr>
        <w:t xml:space="preserve">1.3. Субсидия предоставляется в рамках реализации мероприятия (результата) "Проведены мероприятия в рамках Года семьи" комплекса процессных мероприятий "Управление и реализация государственной политики в сфере социальной защиты населения", входящего в состав государственной </w:t>
      </w:r>
      <w:hyperlink w:history="0" r:id="rId10" w:tooltip="Постановление Правительства Кировской области от 15.12.2023 N 691-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программы</w:t>
        </w:r>
      </w:hyperlink>
      <w:r>
        <w:rPr>
          <w:sz w:val="20"/>
        </w:rPr>
        <w:t xml:space="preserve"> Кировской области "Социальная поддержка и социальное обслуживание граждан", утвержденной постановлением Правительства Кировской области от 15.12.2023 N 691-П "Об утверждении государственной программы Кировской области "Социальная поддержка и социальное обслуживание граждан".</w:t>
      </w:r>
    </w:p>
    <w:bookmarkStart w:id="43" w:name="P43"/>
    <w:bookmarkEnd w:id="43"/>
    <w:p>
      <w:pPr>
        <w:pStyle w:val="0"/>
        <w:spacing w:before="200" w:line-rule="auto"/>
        <w:ind w:firstLine="540"/>
        <w:jc w:val="both"/>
      </w:pPr>
      <w:r>
        <w:rPr>
          <w:sz w:val="20"/>
        </w:rPr>
        <w:t xml:space="preserve">1.4. Субсидия предоставляется министерством социального развития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субсидии.</w:t>
      </w:r>
    </w:p>
    <w:p>
      <w:pPr>
        <w:pStyle w:val="0"/>
        <w:spacing w:before="200" w:line-rule="auto"/>
        <w:ind w:firstLine="540"/>
        <w:jc w:val="both"/>
      </w:pPr>
      <w:r>
        <w:rPr>
          <w:sz w:val="20"/>
        </w:rPr>
        <w:t xml:space="preserve">1.5. Субсидия предоставляется некоммерческой организации на финансовое обеспечение затрат, в том числе на возмещение ранее произведенных затрат,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 Кировской области в 2024 году Года семьи Курдюмовым Д.А. (далее - план мероприятий), в том числе:</w:t>
      </w:r>
    </w:p>
    <w:p>
      <w:pPr>
        <w:pStyle w:val="0"/>
        <w:spacing w:before="200" w:line-rule="auto"/>
        <w:ind w:firstLine="540"/>
        <w:jc w:val="both"/>
      </w:pPr>
      <w:r>
        <w:rPr>
          <w:sz w:val="20"/>
        </w:rPr>
        <w:t xml:space="preserve">1.5.1. На осуществление закупки материально-технического обеспечения мероприятий, в том числе на аренду мультимедийного и звукового оборудования, на аренду шатров, площадок и залов, на проведение ярмарки сувенирных изделий для многодетных семей, на организацию экскурсий для семей и для детей, на транспортное обеспечение детей в целях участия в мероприятиях, на организацию спектаклей, новогоднего представления, на приобретение призов и подарков, кубков, медалей, дипломов, на приобретение сувенирной продукции, на приобретение услуг аниматоров, на приобретение полиграфической продукции, на приобретение материалов для проведения мастер-классов, а также на прочие расходы, связанные с организацией и проведением мероприятий некоммерческой организацией в рамках плана мероприятий, в соответствии со сметой расходов на реализацию плана мероприятий, согласованной с министерством.</w:t>
      </w:r>
    </w:p>
    <w:p>
      <w:pPr>
        <w:pStyle w:val="0"/>
        <w:spacing w:before="200" w:line-rule="auto"/>
        <w:ind w:firstLine="540"/>
        <w:jc w:val="both"/>
      </w:pPr>
      <w:r>
        <w:rPr>
          <w:sz w:val="20"/>
        </w:rPr>
        <w:t xml:space="preserve">1.5.2. На проведение рекламной и информационной кампании.</w:t>
      </w:r>
    </w:p>
    <w:p>
      <w:pPr>
        <w:pStyle w:val="0"/>
        <w:spacing w:before="200" w:line-rule="auto"/>
        <w:ind w:firstLine="540"/>
        <w:jc w:val="both"/>
      </w:pPr>
      <w:r>
        <w:rPr>
          <w:sz w:val="20"/>
        </w:rPr>
        <w:t xml:space="preserve">1.5.3. На проезд, проживание и прочие расходы для участия делегаций от Кировской области в выездных мероприятиях, проводимых некоммерческой организацией в рамках плана мероприятий в соответствии со сметой расходов на реализацию плана мероприятий, согласованной с министерством.</w:t>
      </w:r>
    </w:p>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ind w:firstLine="540"/>
        <w:jc w:val="both"/>
      </w:pPr>
      <w:r>
        <w:rPr>
          <w:sz w:val="20"/>
        </w:rPr>
        <w:t xml:space="preserve">2. Условия и порядок предоставления субсидии</w:t>
      </w:r>
    </w:p>
    <w:p>
      <w:pPr>
        <w:pStyle w:val="0"/>
        <w:jc w:val="both"/>
      </w:pPr>
      <w:r>
        <w:rPr>
          <w:sz w:val="20"/>
        </w:rPr>
      </w:r>
    </w:p>
    <w:bookmarkStart w:id="52" w:name="P52"/>
    <w:bookmarkEnd w:id="52"/>
    <w:p>
      <w:pPr>
        <w:pStyle w:val="0"/>
        <w:ind w:firstLine="540"/>
        <w:jc w:val="both"/>
      </w:pPr>
      <w:r>
        <w:rPr>
          <w:sz w:val="20"/>
        </w:rPr>
        <w:t xml:space="preserve">2.1. Субсидия предоставляется при соответствии некоммерческой организации следующим требованиям:</w:t>
      </w:r>
    </w:p>
    <w:p>
      <w:pPr>
        <w:pStyle w:val="0"/>
        <w:spacing w:before="200" w:line-rule="auto"/>
        <w:ind w:firstLine="540"/>
        <w:jc w:val="both"/>
      </w:pPr>
      <w:r>
        <w:rPr>
          <w:sz w:val="20"/>
        </w:rPr>
        <w:t xml:space="preserve">2.1.1. У некоммерческой организации на едином налоговом счете отсутствует или не превышает размер, определенный </w:t>
      </w:r>
      <w:hyperlink w:history="0" r:id="rId1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справки налоговым органом, но не ранее 1-го числа месяца обращения в министерство за субсидией.</w:t>
      </w:r>
    </w:p>
    <w:p>
      <w:pPr>
        <w:pStyle w:val="0"/>
        <w:spacing w:before="200" w:line-rule="auto"/>
        <w:ind w:firstLine="540"/>
        <w:jc w:val="both"/>
      </w:pPr>
      <w:r>
        <w:rPr>
          <w:sz w:val="20"/>
        </w:rPr>
        <w:t xml:space="preserve">2.1.2. На 1-е число месяца обращения в министерство за субсидией:</w:t>
      </w:r>
    </w:p>
    <w:p>
      <w:pPr>
        <w:pStyle w:val="0"/>
        <w:spacing w:before="200" w:line-rule="auto"/>
        <w:ind w:firstLine="540"/>
        <w:jc w:val="both"/>
      </w:pPr>
      <w:r>
        <w:rPr>
          <w:sz w:val="20"/>
        </w:rPr>
        <w:t xml:space="preserve">2.1.2.1.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2.1.2.2.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2.1.2.3. Некоммерческая организация не находится в составляемых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2.1.2.4. Некоммерческая организация не получает средства из областного бюджета на основании иных нормативных правовых актов Кировской области на цель, указанную в </w:t>
      </w:r>
      <w:hyperlink w:history="0" w:anchor="P41" w:tooltip="1.2. Субсидия предоставляется автономной некоммерческой организации &quot;Дирекция по организации 650-летия г. Кирова&quot; (далее - некоммерческая организация) с целью популяризации и сохранения традиционных семейных ценностей на территории Кировской области в 2024 год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2.1.2.5. Некоммерческая организация не является иностранным агентом в соответствии с Федеральным </w:t>
      </w:r>
      <w:hyperlink w:history="0" r:id="rId13"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(далее - Федеральный закон от 14.07.2022 N 255-ФЗ).</w:t>
      </w:r>
    </w:p>
    <w:p>
      <w:pPr>
        <w:pStyle w:val="0"/>
        <w:spacing w:before="200" w:line-rule="auto"/>
        <w:ind w:firstLine="540"/>
        <w:jc w:val="both"/>
      </w:pPr>
      <w:r>
        <w:rPr>
          <w:sz w:val="20"/>
        </w:rPr>
        <w:t xml:space="preserve">2.1.2.6. Некоммерческая организация не имеет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2.1.2.7. Некоммерческая организация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bookmarkStart w:id="63" w:name="P63"/>
    <w:bookmarkEnd w:id="63"/>
    <w:p>
      <w:pPr>
        <w:pStyle w:val="0"/>
        <w:spacing w:before="200" w:line-rule="auto"/>
        <w:ind w:firstLine="540"/>
        <w:jc w:val="both"/>
      </w:pPr>
      <w:r>
        <w:rPr>
          <w:sz w:val="20"/>
        </w:rPr>
        <w:t xml:space="preserve">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w:t>
      </w:r>
    </w:p>
    <w:bookmarkStart w:id="64" w:name="P64"/>
    <w:bookmarkEnd w:id="64"/>
    <w:p>
      <w:pPr>
        <w:pStyle w:val="0"/>
        <w:spacing w:before="200" w:line-rule="auto"/>
        <w:ind w:firstLine="540"/>
        <w:jc w:val="both"/>
      </w:pPr>
      <w:r>
        <w:rPr>
          <w:sz w:val="20"/>
        </w:rPr>
        <w:t xml:space="preserve">2.2.1. </w:t>
      </w:r>
      <w:hyperlink w:history="0" w:anchor="P153" w:tooltip="ОБРАЩЕНИЕ">
        <w:r>
          <w:rPr>
            <w:sz w:val="20"/>
            <w:color w:val="0000ff"/>
          </w:rPr>
          <w:t xml:space="preserve">Обращение</w:t>
        </w:r>
      </w:hyperlink>
      <w:r>
        <w:rPr>
          <w:sz w:val="20"/>
        </w:rPr>
        <w:t xml:space="preserve"> на предоставление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согласно приложению N 1.</w:t>
      </w:r>
    </w:p>
    <w:p>
      <w:pPr>
        <w:pStyle w:val="0"/>
        <w:spacing w:before="200" w:line-rule="auto"/>
        <w:ind w:firstLine="540"/>
        <w:jc w:val="both"/>
      </w:pPr>
      <w:r>
        <w:rPr>
          <w:sz w:val="20"/>
        </w:rPr>
        <w:t xml:space="preserve">2.2.2. Смету планируемых расходов на реализацию плана мероприятий, согласованную с министерством.</w:t>
      </w:r>
    </w:p>
    <w:p>
      <w:pPr>
        <w:pStyle w:val="0"/>
        <w:spacing w:before="200" w:line-rule="auto"/>
        <w:ind w:firstLine="540"/>
        <w:jc w:val="both"/>
      </w:pPr>
      <w:r>
        <w:rPr>
          <w:sz w:val="20"/>
        </w:rPr>
        <w:t xml:space="preserve">2.2.3. Справку, подтверждающую, что некоммерческая организация на 1-е число месяца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2.2.4. Справку, подтверждающую, что некоммерческая организация на 1-е число месяца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2.2.5. Справку, подтверждающую, что некоммерческая организация на 1-е число месяца не находится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2.2.6. Справку, подтверждающую, что некоммерческая организация на 1-е число месяца не является получателем средств областного бюджета на основании иных нормативных правовых актов Кировской области на цель, указанную в </w:t>
      </w:r>
      <w:hyperlink w:history="0" w:anchor="P41" w:tooltip="1.2. Субсидия предоставляется автономной некоммерческой организации &quot;Дирекция по организации 650-летия г. Кирова&quot; (далее - некоммерческая организация) с целью популяризации и сохранения традиционных семейных ценностей на территории Кировской области в 2024 год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2.2.7. Справку, подтверждающую, что некоммерческая организация на 1-е число месяца не является иностранным агентом в соответствии с Федеральным </w:t>
      </w:r>
      <w:hyperlink w:history="0" r:id="rId15"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w:t>
      </w:r>
    </w:p>
    <w:p>
      <w:pPr>
        <w:pStyle w:val="0"/>
        <w:spacing w:before="200" w:line-rule="auto"/>
        <w:ind w:firstLine="540"/>
        <w:jc w:val="both"/>
      </w:pPr>
      <w:r>
        <w:rPr>
          <w:sz w:val="20"/>
        </w:rPr>
        <w:t xml:space="preserve">2.2.8. Справку об отсутствии у некоммерческой организации на 1-е число месяца просроченной задолженности по возврату в областной бюджет иных субсидий, бюджетных инвестиций, в том числе предоставленных в соответствии с иными правовыми актами Правительства Кировской области, и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2.2.9. Справку, подтверждающую, что некоммерческая организация на 1-е число месяца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73" w:name="P73"/>
    <w:bookmarkEnd w:id="73"/>
    <w:p>
      <w:pPr>
        <w:pStyle w:val="0"/>
        <w:spacing w:before="200" w:line-rule="auto"/>
        <w:ind w:firstLine="540"/>
        <w:jc w:val="both"/>
      </w:pPr>
      <w:r>
        <w:rPr>
          <w:sz w:val="20"/>
        </w:rPr>
        <w:t xml:space="preserve">2.2.10. Справку, подтверждающую, что на 1-е число месяца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2.2.11. Справку, выданную некоммерческой организации территориальным органом Федеральной налоговой службы, подтверждающую, что на едином налоговом счете отсутствует или не превышает размер, определенный </w:t>
      </w:r>
      <w:hyperlink w:history="0" r:id="rId1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ее формирования налоговым органом, но не ранее 1-го числа месяца обращения в министерство за субсидией.</w:t>
      </w:r>
    </w:p>
    <w:p>
      <w:pPr>
        <w:pStyle w:val="0"/>
        <w:spacing w:before="200" w:line-rule="auto"/>
        <w:ind w:firstLine="540"/>
        <w:jc w:val="both"/>
      </w:pPr>
      <w:r>
        <w:rPr>
          <w:sz w:val="20"/>
        </w:rPr>
        <w:t xml:space="preserve">2.3. Субсидия предоставляется некоммерческой организации в размере 14561,0 тыс. рублей.</w:t>
      </w:r>
    </w:p>
    <w:bookmarkStart w:id="76" w:name="P76"/>
    <w:bookmarkEnd w:id="76"/>
    <w:p>
      <w:pPr>
        <w:pStyle w:val="0"/>
        <w:spacing w:before="200" w:line-rule="auto"/>
        <w:ind w:firstLine="540"/>
        <w:jc w:val="both"/>
      </w:pPr>
      <w:r>
        <w:rPr>
          <w:sz w:val="20"/>
        </w:rPr>
        <w:t xml:space="preserve">2.4. Документы, указанные в </w:t>
      </w:r>
      <w:hyperlink w:history="0" w:anchor="P64" w:tooltip="2.2.1. Обращение на предоставление субсидии из областного бюджета автономной некоммерческой организации &quot;Дирекция по организации 650-летия г. Кирова&quot; на реализацию плана мероприятий по проведению Года семьи в Кировской области в 2024 году согласно приложению N 1.">
        <w:r>
          <w:rPr>
            <w:sz w:val="20"/>
            <w:color w:val="0000ff"/>
          </w:rPr>
          <w:t xml:space="preserve">подпунктах 2.2.1</w:t>
        </w:r>
      </w:hyperlink>
      <w:r>
        <w:rPr>
          <w:sz w:val="20"/>
        </w:rPr>
        <w:t xml:space="preserve"> - </w:t>
      </w:r>
      <w:hyperlink w:history="0" w:anchor="P73" w:tooltip="2.2.10. Справку, подтверждающую, что на 1-е число месяц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w:r>
          <w:rPr>
            <w:sz w:val="20"/>
            <w:color w:val="0000ff"/>
          </w:rPr>
          <w:t xml:space="preserve">2.2.10</w:t>
        </w:r>
      </w:hyperlink>
      <w:r>
        <w:rPr>
          <w:sz w:val="20"/>
        </w:rPr>
        <w:t xml:space="preserve"> настоящего Порядка, подписываются (заверяются) руководителем (иным уполномоченным лицом) некоммерческой организации, а также скрепляются печатью некоммерческой организации (при наличии).</w:t>
      </w:r>
    </w:p>
    <w:bookmarkStart w:id="77" w:name="P77"/>
    <w:bookmarkEnd w:id="77"/>
    <w:p>
      <w:pPr>
        <w:pStyle w:val="0"/>
        <w:spacing w:before="200" w:line-rule="auto"/>
        <w:ind w:firstLine="540"/>
        <w:jc w:val="both"/>
      </w:pPr>
      <w:r>
        <w:rPr>
          <w:sz w:val="20"/>
        </w:rPr>
        <w:t xml:space="preserve">2.5. Министерство в течение 10 рабочих дней со дня получения документов, указанных в </w:t>
      </w:r>
      <w:hyperlink w:history="0" w:anchor="P63"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2.5.1. Осуществляет проверку документов, предусмотренных </w:t>
      </w:r>
      <w:hyperlink w:history="0" w:anchor="P63"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пунктом 2.2</w:t>
        </w:r>
      </w:hyperlink>
      <w:r>
        <w:rPr>
          <w:sz w:val="20"/>
        </w:rPr>
        <w:t xml:space="preserve"> настоящего Порядка, осуществляет их проверку на предмет достоверности, комплектности и соответствия некоммерческой организации требованиям, установленным </w:t>
      </w:r>
      <w:hyperlink w:history="0" w:anchor="P52" w:tooltip="2.1. Субсидия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2.5.2. Принимает решение о предоставлении субсидии некоммерческой организации или принимает решение об отказе в предоставлении субсидии.</w:t>
      </w:r>
    </w:p>
    <w:p>
      <w:pPr>
        <w:pStyle w:val="0"/>
        <w:spacing w:before="200" w:line-rule="auto"/>
        <w:ind w:firstLine="540"/>
        <w:jc w:val="both"/>
      </w:pPr>
      <w:r>
        <w:rPr>
          <w:sz w:val="20"/>
        </w:rPr>
        <w:t xml:space="preserve">2.6. Основаниями для отказа в предоставлении субсидии являются:</w:t>
      </w:r>
    </w:p>
    <w:p>
      <w:pPr>
        <w:pStyle w:val="0"/>
        <w:spacing w:before="200" w:line-rule="auto"/>
        <w:ind w:firstLine="540"/>
        <w:jc w:val="both"/>
      </w:pPr>
      <w:r>
        <w:rPr>
          <w:sz w:val="20"/>
        </w:rPr>
        <w:t xml:space="preserve">2.6.1. Несоответствие некоммерческой организации требованиям, установленным </w:t>
      </w:r>
      <w:hyperlink w:history="0" w:anchor="P52" w:tooltip="2.1. Субсидия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2.6.2. Непредставление (представление не в полном объеме) документов, указанных в </w:t>
      </w:r>
      <w:hyperlink w:history="0" w:anchor="P63"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 и (или) несоответствие представленных документов требованиям, установленным </w:t>
      </w:r>
      <w:hyperlink w:history="0" w:anchor="P76" w:tooltip="2.4. Документы, указанные в подпунктах 2.2.1 - 2.2.10 настоящего Порядка, подписываются (заверяются) руководителем (иным уполномоченным лицом) некоммерческой организации, а также скрепляются печатью некоммерческой организации (при наличи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2.6.3. Установление факта недостоверности представленной некоммерческой организацией информации, содержащейся в представленных документах, указанных в </w:t>
      </w:r>
      <w:hyperlink w:history="0" w:anchor="P63"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2.6.4. Недостаточность лимитов бюджетных обязательств, предусмотренных в областном бюджете на предоставление субсидии.</w:t>
      </w:r>
    </w:p>
    <w:p>
      <w:pPr>
        <w:pStyle w:val="0"/>
        <w:spacing w:before="200" w:line-rule="auto"/>
        <w:ind w:firstLine="540"/>
        <w:jc w:val="both"/>
      </w:pPr>
      <w:r>
        <w:rPr>
          <w:sz w:val="20"/>
        </w:rPr>
        <w:t xml:space="preserve">2.7. Письменное уведомление об отказе в предоставлении субсидии с указанием оснований для отказа в предоставлении субсидии направляется министерством некоммерческой организации в течение 10 рабочих дней со дня принятия министерством соответствующего решения.</w:t>
      </w:r>
    </w:p>
    <w:p>
      <w:pPr>
        <w:pStyle w:val="0"/>
        <w:spacing w:before="200" w:line-rule="auto"/>
        <w:ind w:firstLine="540"/>
        <w:jc w:val="both"/>
      </w:pPr>
      <w:r>
        <w:rPr>
          <w:sz w:val="20"/>
        </w:rPr>
        <w:t xml:space="preserve">2.8. Некоммерческая организация вправе повторно представить в министерство документы, указанные в </w:t>
      </w:r>
      <w:hyperlink w:history="0" w:anchor="P63"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 при условии устранения замечаний, явившихся основанием для отказа в предоставлении субсидии.</w:t>
      </w:r>
    </w:p>
    <w:p>
      <w:pPr>
        <w:pStyle w:val="0"/>
        <w:spacing w:before="200" w:line-rule="auto"/>
        <w:ind w:firstLine="540"/>
        <w:jc w:val="both"/>
      </w:pPr>
      <w:r>
        <w:rPr>
          <w:sz w:val="20"/>
        </w:rPr>
        <w:t xml:space="preserve">2.9. Рассмотрение повторно представленных документов осуществляется в порядке, установленном </w:t>
      </w:r>
      <w:hyperlink w:history="0" w:anchor="P77" w:tooltip="2.5. Министерство в течение 10 рабочих дней со дня получения документов, указанных в пункте 2.2 настоящего Порядк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2.10. В случае принятия решения о предоставлении субсидии министерство в течение 5 рабочих дней со дня принятия такого решения заключает соглашение.</w:t>
      </w:r>
    </w:p>
    <w:p>
      <w:pPr>
        <w:pStyle w:val="0"/>
        <w:spacing w:before="200" w:line-rule="auto"/>
        <w:ind w:firstLine="540"/>
        <w:jc w:val="both"/>
      </w:pPr>
      <w:r>
        <w:rPr>
          <w:sz w:val="20"/>
        </w:rPr>
        <w:t xml:space="preserve">2.11. Соглашение заключается при условии соответствия некоммерческой организации требованиям, указанным в </w:t>
      </w:r>
      <w:hyperlink w:history="0" w:anchor="P52" w:tooltip="2.1. Субсидия предоставляется при соответствии некоммерческой организации следующим требова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2.12. Заключение между министерством и некоммерческой организацией соглашения осуществляется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результат и значение результата предоставления субсидии;</w:t>
      </w:r>
    </w:p>
    <w:p>
      <w:pPr>
        <w:pStyle w:val="0"/>
        <w:spacing w:before="200" w:line-rule="auto"/>
        <w:ind w:firstLine="540"/>
        <w:jc w:val="both"/>
      </w:pPr>
      <w:r>
        <w:rPr>
          <w:sz w:val="20"/>
        </w:rPr>
        <w:t xml:space="preserve">сроки представления некоммерческой организацией отчета о достижении значения результата предоставления субсидии, а также отчета об осуществлении расходов, источником финансового обеспечения которых является субсидия, по формам, установленным соглашением в соответствии с типовыми формами, установленными министерством финансов Кировской области;</w:t>
      </w:r>
    </w:p>
    <w:p>
      <w:pPr>
        <w:pStyle w:val="0"/>
        <w:spacing w:before="200" w:line-rule="auto"/>
        <w:ind w:firstLine="540"/>
        <w:jc w:val="both"/>
      </w:pPr>
      <w:r>
        <w:rPr>
          <w:sz w:val="20"/>
        </w:rPr>
        <w:t xml:space="preserve">согласие некоммерческой организации,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социального развития Кировской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1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43" w:tooltip="1.4. Субсидия предоставляется министерством социального развития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субсидии.">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о внесении изменений в соглашение в части перемены лица, являющегося правопреемником при реорганизации некоммерческой организации в форме слияния, присоединения или преобразования, путем заключения дополнительного соглашения к соглашению;</w:t>
      </w:r>
    </w:p>
    <w:p>
      <w:pPr>
        <w:pStyle w:val="0"/>
        <w:spacing w:before="200" w:line-rule="auto"/>
        <w:ind w:firstLine="540"/>
        <w:jc w:val="both"/>
      </w:pPr>
      <w:r>
        <w:rPr>
          <w:sz w:val="20"/>
        </w:rPr>
        <w:t xml:space="preserve">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некоммерческой организацией обязательствах и возврате неиспользованного остатка субсидии в областной бюджет при реорганизации некоммерческой организации в форме разделения, выделения, а также при ее ликвидации;</w:t>
      </w:r>
    </w:p>
    <w:p>
      <w:pPr>
        <w:pStyle w:val="0"/>
        <w:spacing w:before="200" w:line-rule="auto"/>
        <w:ind w:firstLine="540"/>
        <w:jc w:val="both"/>
      </w:pPr>
      <w:r>
        <w:rPr>
          <w:sz w:val="20"/>
        </w:rPr>
        <w:t xml:space="preserve">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2.13. В случае необходимости внесения изменений в соглашение или его расторжения министерство и некоммерческая организация заключают дополнительные соглашения к соглашению или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pPr>
        <w:pStyle w:val="0"/>
        <w:spacing w:before="200" w:line-rule="auto"/>
        <w:ind w:firstLine="540"/>
        <w:jc w:val="both"/>
      </w:pPr>
      <w:r>
        <w:rPr>
          <w:sz w:val="20"/>
        </w:rPr>
        <w:t xml:space="preserve">2.14. Некоммерческая организация обязана письменно уведомить министерство о возникновении обстоятельств, влекущих за собой необходимость внесения изменений в соглашение или необходимость его расторжения, не позднее 5 рабочих дней со дня выявления указанных обстоятельств.</w:t>
      </w:r>
    </w:p>
    <w:p>
      <w:pPr>
        <w:pStyle w:val="0"/>
        <w:spacing w:before="200" w:line-rule="auto"/>
        <w:ind w:firstLine="540"/>
        <w:jc w:val="both"/>
      </w:pPr>
      <w:r>
        <w:rPr>
          <w:sz w:val="20"/>
        </w:rPr>
        <w:t xml:space="preserve">2.15. При предоставлении субсидии некоммерческая организация, иные юридические лица, получающие средства на основании договоров, заключенных с некоммерческой организацией, обеспечивают выполнение требования о запрете приобретения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некоммерческой организации включать в договоры (соглашения), заключенные ею в целях исполнения обязательств по соглашению, условие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2.16. Некоммерческая организация для перечисления субсидии представляет в министерство следующие документы:</w:t>
      </w:r>
    </w:p>
    <w:p>
      <w:pPr>
        <w:pStyle w:val="0"/>
        <w:spacing w:before="200" w:line-rule="auto"/>
        <w:ind w:firstLine="540"/>
        <w:jc w:val="both"/>
      </w:pPr>
      <w:r>
        <w:rPr>
          <w:sz w:val="20"/>
        </w:rPr>
        <w:t xml:space="preserve">2.16.1. </w:t>
      </w:r>
      <w:hyperlink w:history="0" w:anchor="P195" w:tooltip="ЗАЯВКА">
        <w:r>
          <w:rPr>
            <w:sz w:val="20"/>
            <w:color w:val="0000ff"/>
          </w:rPr>
          <w:t xml:space="preserve">Заявку</w:t>
        </w:r>
      </w:hyperlink>
      <w:r>
        <w:rPr>
          <w:sz w:val="20"/>
        </w:rPr>
        <w:t xml:space="preserve"> на перечисление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(далее - заявка на перечисление субсидии) согласно приложению N 2.</w:t>
      </w:r>
    </w:p>
    <w:p>
      <w:pPr>
        <w:pStyle w:val="0"/>
        <w:spacing w:before="200" w:line-rule="auto"/>
        <w:ind w:firstLine="540"/>
        <w:jc w:val="both"/>
      </w:pPr>
      <w:r>
        <w:rPr>
          <w:sz w:val="20"/>
        </w:rPr>
        <w:t xml:space="preserve">2.16.2. Копии договоров, заключенных в целях реализации мероприятий в рамках плана мероприятий, и (или) иных документов, подтверждающих возникновение обязательств, заверенные подписью руководителя организации и печатью (при наличии).</w:t>
      </w:r>
    </w:p>
    <w:p>
      <w:pPr>
        <w:pStyle w:val="0"/>
        <w:spacing w:before="200" w:line-rule="auto"/>
        <w:ind w:firstLine="540"/>
        <w:jc w:val="both"/>
      </w:pPr>
      <w:r>
        <w:rPr>
          <w:sz w:val="20"/>
        </w:rPr>
        <w:t xml:space="preserve">2.17. Министерство в течение 10 рабочих дней с даты представления некоммерческой организацией заявки на перечисление субсидии и документов, указанных в подпункте 2.16.2 настоящего Порядка, перечисляет субсидию на расчетный счет, открытый некоммерческой организации, являющейся социально ориентированной некоммерческой организацией, в кредитной организации.</w:t>
      </w:r>
    </w:p>
    <w:p>
      <w:pPr>
        <w:pStyle w:val="0"/>
        <w:spacing w:before="200" w:line-rule="auto"/>
        <w:ind w:firstLine="540"/>
        <w:jc w:val="both"/>
      </w:pPr>
      <w:r>
        <w:rPr>
          <w:sz w:val="20"/>
        </w:rPr>
        <w:t xml:space="preserve">2.18. Результатом предоставления субсидии является количество проведенных мероприятий в рамках реализации плана мероприятий. Значение, точная дата завершения результата предоставления субсидии устанавливаются в соглашении.</w:t>
      </w:r>
    </w:p>
    <w:p>
      <w:pPr>
        <w:pStyle w:val="0"/>
        <w:spacing w:before="200" w:line-rule="auto"/>
        <w:ind w:firstLine="540"/>
        <w:jc w:val="both"/>
      </w:pPr>
      <w:r>
        <w:rPr>
          <w:sz w:val="20"/>
        </w:rPr>
        <w:t xml:space="preserve">Тип результата предоставления субсидии - приобретение товаров, работ, услуг.</w:t>
      </w:r>
    </w:p>
    <w:p>
      <w:pPr>
        <w:pStyle w:val="0"/>
        <w:jc w:val="both"/>
      </w:pPr>
      <w:r>
        <w:rPr>
          <w:sz w:val="20"/>
        </w:rPr>
      </w:r>
    </w:p>
    <w:p>
      <w:pPr>
        <w:pStyle w:val="2"/>
        <w:outlineLvl w:val="1"/>
        <w:ind w:firstLine="540"/>
        <w:jc w:val="both"/>
      </w:pPr>
      <w:r>
        <w:rPr>
          <w:sz w:val="20"/>
        </w:rPr>
        <w:t xml:space="preserve">3. Требования к отчетности</w:t>
      </w:r>
    </w:p>
    <w:p>
      <w:pPr>
        <w:pStyle w:val="0"/>
        <w:jc w:val="both"/>
      </w:pPr>
      <w:r>
        <w:rPr>
          <w:sz w:val="20"/>
        </w:rPr>
      </w:r>
    </w:p>
    <w:bookmarkStart w:id="111" w:name="P111"/>
    <w:bookmarkEnd w:id="111"/>
    <w:p>
      <w:pPr>
        <w:pStyle w:val="0"/>
        <w:ind w:firstLine="540"/>
        <w:jc w:val="both"/>
      </w:pPr>
      <w:r>
        <w:rPr>
          <w:sz w:val="20"/>
        </w:rPr>
        <w:t xml:space="preserve">3.1. Некоммерческая организация представляет в министерство:</w:t>
      </w:r>
    </w:p>
    <w:p>
      <w:pPr>
        <w:pStyle w:val="0"/>
        <w:spacing w:before="200" w:line-rule="auto"/>
        <w:ind w:firstLine="540"/>
        <w:jc w:val="both"/>
      </w:pPr>
      <w:r>
        <w:rPr>
          <w:sz w:val="20"/>
        </w:rPr>
        <w:t xml:space="preserve">3.1.1. В срок до 10-го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w:t>
      </w:r>
    </w:p>
    <w:p>
      <w:pPr>
        <w:pStyle w:val="0"/>
        <w:spacing w:before="200" w:line-rule="auto"/>
        <w:ind w:firstLine="540"/>
        <w:jc w:val="both"/>
      </w:pPr>
      <w:r>
        <w:rPr>
          <w:sz w:val="20"/>
        </w:rPr>
        <w:t xml:space="preserve">3.1.2. В срок до 5-го числа месяца, следующего за отчетным кварталом, - отчет о достижении значения результата предоставления субсидии по форме, предусмотренной соглашением.</w:t>
      </w:r>
    </w:p>
    <w:p>
      <w:pPr>
        <w:pStyle w:val="0"/>
        <w:spacing w:before="200" w:line-rule="auto"/>
        <w:ind w:firstLine="540"/>
        <w:jc w:val="both"/>
      </w:pPr>
      <w:r>
        <w:rPr>
          <w:sz w:val="20"/>
        </w:rPr>
        <w:t xml:space="preserve">3.2. Министерство:</w:t>
      </w:r>
    </w:p>
    <w:p>
      <w:pPr>
        <w:pStyle w:val="0"/>
        <w:spacing w:before="200" w:line-rule="auto"/>
        <w:ind w:firstLine="540"/>
        <w:jc w:val="both"/>
      </w:pPr>
      <w:r>
        <w:rPr>
          <w:sz w:val="20"/>
        </w:rPr>
        <w:t xml:space="preserve">3.2.1. В течение 10 рабочих дней после получения отчетов, указанных в </w:t>
      </w:r>
      <w:hyperlink w:history="0" w:anchor="P111"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(далее - отчеты), проверяет полноту и достоверность сведений, указанных в нем.</w:t>
      </w:r>
    </w:p>
    <w:p>
      <w:pPr>
        <w:pStyle w:val="0"/>
        <w:spacing w:before="200" w:line-rule="auto"/>
        <w:ind w:firstLine="540"/>
        <w:jc w:val="both"/>
      </w:pPr>
      <w:r>
        <w:rPr>
          <w:sz w:val="20"/>
        </w:rPr>
        <w:t xml:space="preserve">3.2.2. В случае выявления неполноты и недостоверности сведений, содержащихся в отчетах, в течение 5 рабочих дней со дня окончания проверки отчетов сообщает некоммерческой организации об отказе в принятии отчетов и о необходимости их доработки в течение 3 рабочих дней со дня получения отказа в принятии отчета.</w:t>
      </w:r>
    </w:p>
    <w:p>
      <w:pPr>
        <w:pStyle w:val="0"/>
        <w:spacing w:before="200" w:line-rule="auto"/>
        <w:ind w:firstLine="540"/>
        <w:jc w:val="both"/>
      </w:pPr>
      <w:r>
        <w:rPr>
          <w:sz w:val="20"/>
        </w:rPr>
        <w:t xml:space="preserve">3.2.3. В случае достаточности и достоверности сведений, содержащихся в отчетах, в течение 5 рабочих дней со дня окончания проверки принимает отчеты.</w:t>
      </w:r>
    </w:p>
    <w:p>
      <w:pPr>
        <w:pStyle w:val="0"/>
        <w:jc w:val="both"/>
      </w:pPr>
      <w:r>
        <w:rPr>
          <w:sz w:val="20"/>
        </w:rPr>
      </w:r>
    </w:p>
    <w:p>
      <w:pPr>
        <w:pStyle w:val="2"/>
        <w:outlineLvl w:val="1"/>
        <w:ind w:firstLine="540"/>
        <w:jc w:val="both"/>
      </w:pPr>
      <w:r>
        <w:rPr>
          <w:sz w:val="20"/>
        </w:rPr>
        <w:t xml:space="preserve">4. Требования к осуществлению контроля (мониторинга) за соблюдением условий и порядка предоставления субсидии, ответственность за их нарушение</w:t>
      </w:r>
    </w:p>
    <w:p>
      <w:pPr>
        <w:pStyle w:val="0"/>
        <w:jc w:val="both"/>
      </w:pPr>
      <w:r>
        <w:rPr>
          <w:sz w:val="20"/>
        </w:rPr>
      </w:r>
    </w:p>
    <w:p>
      <w:pPr>
        <w:pStyle w:val="0"/>
        <w:ind w:firstLine="540"/>
        <w:jc w:val="both"/>
      </w:pPr>
      <w:r>
        <w:rPr>
          <w:sz w:val="20"/>
        </w:rPr>
        <w:t xml:space="preserve">4.1. Министерство осуществляет проверку соблюдения некоммерческой организацией условий и порядка предоставления субсидии, в том числе в части достижения результата ее предоставления.</w:t>
      </w:r>
    </w:p>
    <w:p>
      <w:pPr>
        <w:pStyle w:val="0"/>
        <w:spacing w:before="200" w:line-rule="auto"/>
        <w:ind w:firstLine="540"/>
        <w:jc w:val="both"/>
      </w:pPr>
      <w:r>
        <w:rPr>
          <w:sz w:val="20"/>
        </w:rPr>
        <w:t xml:space="preserve">Уполномоченные органы государственного финансового контроля осуществляют проверку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Некоммерческая организация несет ответственность в соответствии с действующим законодательством за нецелевое использование средств субсидии, за недостоверность и несвоевременность представляемых в министерство отчетов.</w:t>
      </w:r>
    </w:p>
    <w:p>
      <w:pPr>
        <w:pStyle w:val="0"/>
        <w:spacing w:before="200" w:line-rule="auto"/>
        <w:ind w:firstLine="540"/>
        <w:jc w:val="both"/>
      </w:pPr>
      <w:r>
        <w:rPr>
          <w:sz w:val="20"/>
        </w:rPr>
        <w:t xml:space="preserve">4.3. В случае выявления министерством, органами государственного финансового контроля нарушений условий и порядка предоставления субсидии:</w:t>
      </w:r>
    </w:p>
    <w:p>
      <w:pPr>
        <w:pStyle w:val="0"/>
        <w:spacing w:before="200" w:line-rule="auto"/>
        <w:ind w:firstLine="540"/>
        <w:jc w:val="both"/>
      </w:pPr>
      <w:r>
        <w:rPr>
          <w:sz w:val="20"/>
        </w:rPr>
        <w:t xml:space="preserve">министерство в течение 30 календарных дней со дня выявления нарушения готовит письмо с требованием о возврате субсидии в областной бюджет в течение 30 календарных дней со дня получения указанного письма и направляет его некоммерческой организации;</w:t>
      </w:r>
    </w:p>
    <w:p>
      <w:pPr>
        <w:pStyle w:val="0"/>
        <w:spacing w:before="200" w:line-rule="auto"/>
        <w:ind w:firstLine="540"/>
        <w:jc w:val="both"/>
      </w:pPr>
      <w:r>
        <w:rPr>
          <w:sz w:val="20"/>
        </w:rPr>
        <w:t xml:space="preserve">в случае невозврата в установленный срок в областной бюджет субсидии министерство готовит и направляет в течение 1 месяца после истечения установленного срока в суд исковое заявление о взыскании в областной бюджет субсидии с некоммерческой организации.</w:t>
      </w:r>
    </w:p>
    <w:p>
      <w:pPr>
        <w:pStyle w:val="0"/>
        <w:spacing w:before="200" w:line-rule="auto"/>
        <w:ind w:firstLine="540"/>
        <w:jc w:val="both"/>
      </w:pPr>
      <w:r>
        <w:rPr>
          <w:sz w:val="20"/>
        </w:rPr>
        <w:t xml:space="preserve">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 а также в результате счетной ошибки подлежат возврату некоммерческой организацией в доход областного бюджета.</w:t>
      </w:r>
    </w:p>
    <w:p>
      <w:pPr>
        <w:pStyle w:val="0"/>
        <w:spacing w:before="200" w:line-rule="auto"/>
        <w:ind w:firstLine="540"/>
        <w:jc w:val="both"/>
      </w:pPr>
      <w:r>
        <w:rPr>
          <w:sz w:val="20"/>
        </w:rPr>
        <w:t xml:space="preserve">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 а также в результате счетной ошибки министерство направляет некоммерческой организации заказным письмом посредством почтовой связи в срок не более 10 календарных дней со дня обнаружения излишне выплаченных средств.</w:t>
      </w:r>
    </w:p>
    <w:p>
      <w:pPr>
        <w:pStyle w:val="0"/>
        <w:spacing w:before="200" w:line-rule="auto"/>
        <w:ind w:firstLine="540"/>
        <w:jc w:val="both"/>
      </w:pPr>
      <w:r>
        <w:rPr>
          <w:sz w:val="20"/>
        </w:rPr>
        <w:t xml:space="preserve">4.4. Недостижение некоммерческой организацией значения результата предоставления субсидии, установленного соглашением, влечет возврат средств субсидии в областной бюджет в объеме, рассчитанном министерством.</w:t>
      </w:r>
    </w:p>
    <w:p>
      <w:pPr>
        <w:pStyle w:val="0"/>
        <w:spacing w:before="200" w:line-rule="auto"/>
        <w:ind w:firstLine="540"/>
        <w:jc w:val="both"/>
      </w:pPr>
      <w:r>
        <w:rPr>
          <w:sz w:val="20"/>
        </w:rPr>
        <w:t xml:space="preserve">4.5. Объем средств, подлежащий возврату в 2025 году в областной бюджет (V</w:t>
      </w:r>
      <w:r>
        <w:rPr>
          <w:sz w:val="20"/>
          <w:vertAlign w:val="superscript"/>
        </w:rPr>
        <w:t xml:space="preserve">в</w:t>
      </w:r>
      <w:r>
        <w:rPr>
          <w:sz w:val="20"/>
        </w:rPr>
        <w:t xml:space="preserve">), рассчитывается по следующей формуле:</w:t>
      </w:r>
    </w:p>
    <w:p>
      <w:pPr>
        <w:pStyle w:val="0"/>
        <w:jc w:val="both"/>
      </w:pPr>
      <w:r>
        <w:rPr>
          <w:sz w:val="20"/>
        </w:rPr>
      </w:r>
    </w:p>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с</w:t>
      </w:r>
      <w:r>
        <w:rPr>
          <w:sz w:val="20"/>
        </w:rPr>
        <w:t xml:space="preserve"> - размер субсидии, предоставленной некоммерческой организации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р</w:t>
      </w:r>
      <w:r>
        <w:rPr>
          <w:sz w:val="20"/>
          <w:vertAlign w:val="superscript"/>
        </w:rPr>
        <w:t xml:space="preserve">ф</w:t>
      </w:r>
      <w:r>
        <w:rPr>
          <w:sz w:val="20"/>
        </w:rPr>
        <w:t xml:space="preserve"> - фактическое значение результата предоставления субсидии;</w:t>
      </w:r>
    </w:p>
    <w:p>
      <w:pPr>
        <w:pStyle w:val="0"/>
        <w:spacing w:before="200" w:line-rule="auto"/>
        <w:ind w:firstLine="540"/>
        <w:jc w:val="both"/>
      </w:pPr>
      <w:r>
        <w:rPr>
          <w:sz w:val="20"/>
        </w:rPr>
        <w:t xml:space="preserve">р</w:t>
      </w:r>
      <w:r>
        <w:rPr>
          <w:sz w:val="20"/>
          <w:vertAlign w:val="superscript"/>
        </w:rPr>
        <w:t xml:space="preserve">пл</w:t>
      </w:r>
      <w:r>
        <w:rPr>
          <w:sz w:val="20"/>
        </w:rPr>
        <w:t xml:space="preserve"> - плановое значение результата предоставления субсидии.</w:t>
      </w:r>
    </w:p>
    <w:p>
      <w:pPr>
        <w:pStyle w:val="0"/>
        <w:spacing w:before="200" w:line-rule="auto"/>
        <w:ind w:firstLine="540"/>
        <w:jc w:val="both"/>
      </w:pPr>
      <w:r>
        <w:rPr>
          <w:sz w:val="20"/>
        </w:rPr>
        <w:t xml:space="preserve">4.6. Министерство в срок до 1 апреля 2025 года направляет некоммерческой организации требование о возврате средств в областной бюджет в срок до 1 мая 2025 года.</w:t>
      </w:r>
    </w:p>
    <w:p>
      <w:pPr>
        <w:pStyle w:val="0"/>
        <w:spacing w:before="200" w:line-rule="auto"/>
        <w:ind w:firstLine="540"/>
        <w:jc w:val="both"/>
      </w:pPr>
      <w:r>
        <w:rPr>
          <w:sz w:val="20"/>
        </w:rPr>
        <w:t xml:space="preserve">4.7. В случае невозврата некоммерческой организацией средств субсидии в областной бюджет министерство готовит и направляет в течение 1 месяца после истечения установленного срока в суд исковое заявление о взыскании в областной бюджет субсидии с некоммерческой организации.</w:t>
      </w:r>
    </w:p>
    <w:p>
      <w:pPr>
        <w:pStyle w:val="0"/>
        <w:spacing w:before="200" w:line-rule="auto"/>
        <w:ind w:firstLine="540"/>
        <w:jc w:val="both"/>
      </w:pPr>
      <w:r>
        <w:rPr>
          <w:sz w:val="20"/>
        </w:rPr>
        <w:t xml:space="preserve">4.8. Уплата некоммерческой организацией пеней в случае недостижения в установленные соглашением сроки значения результата предоставления субсидии в размере одной триста 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pPr>
        <w:pStyle w:val="0"/>
        <w:spacing w:before="200" w:line-rule="auto"/>
        <w:ind w:firstLine="540"/>
        <w:jc w:val="both"/>
      </w:pPr>
      <w:r>
        <w:rPr>
          <w:sz w:val="20"/>
        </w:rPr>
        <w:t xml:space="preserve">4.9.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40"/>
        <w:gridCol w:w="1754"/>
        <w:gridCol w:w="3374"/>
      </w:tblGrid>
      <w:tr>
        <w:tc>
          <w:tcPr>
            <w:gridSpan w:val="4"/>
            <w:tcW w:w="9070" w:type="dxa"/>
            <w:tcBorders>
              <w:top w:val="nil"/>
              <w:left w:val="nil"/>
              <w:bottom w:val="nil"/>
              <w:right w:val="nil"/>
            </w:tcBorders>
          </w:tcPr>
          <w:p>
            <w:pPr>
              <w:pStyle w:val="0"/>
              <w:jc w:val="both"/>
            </w:pPr>
            <w:r>
              <w:rPr>
                <w:sz w:val="20"/>
              </w:rPr>
              <w:t xml:space="preserve">На бланке организации</w:t>
            </w:r>
          </w:p>
        </w:tc>
      </w:tr>
      <w:tr>
        <w:tc>
          <w:tcPr>
            <w:gridSpan w:val="3"/>
            <w:tcW w:w="5696" w:type="dxa"/>
            <w:tcBorders>
              <w:top w:val="nil"/>
              <w:left w:val="nil"/>
              <w:bottom w:val="nil"/>
              <w:right w:val="nil"/>
            </w:tcBorders>
          </w:tcPr>
          <w:p>
            <w:pPr>
              <w:pStyle w:val="0"/>
            </w:pPr>
            <w:r>
              <w:rPr>
                <w:sz w:val="20"/>
              </w:rPr>
            </w:r>
          </w:p>
        </w:tc>
        <w:tc>
          <w:tcPr>
            <w:tcW w:w="3374" w:type="dxa"/>
            <w:tcBorders>
              <w:top w:val="nil"/>
              <w:left w:val="nil"/>
              <w:bottom w:val="nil"/>
              <w:right w:val="nil"/>
            </w:tcBorders>
          </w:tcPr>
          <w:p>
            <w:pPr>
              <w:pStyle w:val="0"/>
              <w:jc w:val="both"/>
            </w:pPr>
            <w:r>
              <w:rPr>
                <w:sz w:val="20"/>
              </w:rPr>
              <w:t xml:space="preserve">Министерство социального</w:t>
            </w:r>
          </w:p>
          <w:p>
            <w:pPr>
              <w:pStyle w:val="0"/>
              <w:jc w:val="both"/>
            </w:pPr>
            <w:r>
              <w:rPr>
                <w:sz w:val="20"/>
              </w:rPr>
              <w:t xml:space="preserve">развития Кировской области</w:t>
            </w:r>
          </w:p>
        </w:tc>
      </w:tr>
      <w:tr>
        <w:tc>
          <w:tcPr>
            <w:gridSpan w:val="4"/>
            <w:tcW w:w="9070" w:type="dxa"/>
            <w:tcBorders>
              <w:top w:val="nil"/>
              <w:left w:val="nil"/>
              <w:bottom w:val="nil"/>
              <w:right w:val="nil"/>
            </w:tcBorders>
          </w:tcPr>
          <w:bookmarkStart w:id="153" w:name="P153"/>
          <w:bookmarkEnd w:id="153"/>
          <w:p>
            <w:pPr>
              <w:pStyle w:val="0"/>
              <w:jc w:val="center"/>
            </w:pPr>
            <w:r>
              <w:rPr>
                <w:sz w:val="20"/>
                <w:b w:val="on"/>
              </w:rPr>
              <w:t xml:space="preserve">ОБРАЩЕНИЕ</w:t>
            </w:r>
          </w:p>
          <w:p>
            <w:pPr>
              <w:pStyle w:val="0"/>
              <w:jc w:val="center"/>
            </w:pPr>
            <w:r>
              <w:rPr>
                <w:sz w:val="20"/>
                <w:b w:val="on"/>
              </w:rPr>
              <w:t xml:space="preserve">на предоставление субсидии из областного бюджета автономной</w:t>
            </w:r>
          </w:p>
          <w:p>
            <w:pPr>
              <w:pStyle w:val="0"/>
              <w:jc w:val="center"/>
            </w:pPr>
            <w:r>
              <w:rPr>
                <w:sz w:val="20"/>
                <w:b w:val="on"/>
              </w:rPr>
              <w:t xml:space="preserve">некоммерческой организации "Дирекция по организации</w:t>
            </w:r>
          </w:p>
          <w:p>
            <w:pPr>
              <w:pStyle w:val="0"/>
              <w:jc w:val="center"/>
            </w:pPr>
            <w:r>
              <w:rPr>
                <w:sz w:val="20"/>
                <w:b w:val="on"/>
              </w:rPr>
              <w:t xml:space="preserve">650-летия г. Кирова" на реализацию плана мероприятий по проведению</w:t>
            </w:r>
          </w:p>
          <w:p>
            <w:pPr>
              <w:pStyle w:val="0"/>
              <w:jc w:val="center"/>
            </w:pPr>
            <w:r>
              <w:rPr>
                <w:sz w:val="20"/>
                <w:b w:val="on"/>
              </w:rPr>
              <w:t xml:space="preserve">Года семьи в Кировской области в 2024 году</w:t>
            </w:r>
          </w:p>
          <w:p>
            <w:pPr>
              <w:pStyle w:val="0"/>
            </w:pPr>
            <w:r>
              <w:rPr>
                <w:sz w:val="20"/>
              </w:rPr>
            </w:r>
          </w:p>
          <w:p>
            <w:pPr>
              <w:pStyle w:val="0"/>
              <w:ind w:firstLine="283"/>
              <w:jc w:val="both"/>
            </w:pPr>
            <w:r>
              <w:rPr>
                <w:sz w:val="20"/>
              </w:rPr>
              <w:t xml:space="preserve">Просим рассмотреть обращение на предоставление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(далее - субсидия)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 Кировской области в 2024 году Года</w:t>
            </w:r>
          </w:p>
        </w:tc>
      </w:tr>
      <w:tr>
        <w:tc>
          <w:tcPr>
            <w:gridSpan w:val="2"/>
            <w:tcW w:w="3942" w:type="dxa"/>
            <w:tcBorders>
              <w:top w:val="nil"/>
              <w:left w:val="nil"/>
              <w:bottom w:val="nil"/>
              <w:right w:val="nil"/>
            </w:tcBorders>
          </w:tcPr>
          <w:p>
            <w:pPr>
              <w:pStyle w:val="0"/>
              <w:jc w:val="both"/>
            </w:pPr>
            <w:r>
              <w:rPr>
                <w:sz w:val="20"/>
              </w:rPr>
              <w:t xml:space="preserve">семьи Курдюмовым Д.А., в размере</w:t>
            </w:r>
          </w:p>
        </w:tc>
        <w:tc>
          <w:tcPr>
            <w:tcW w:w="175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(цифрами)</w:t>
            </w:r>
          </w:p>
        </w:tc>
        <w:tc>
          <w:tcPr>
            <w:tcW w:w="3374"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(прописью)</w:t>
            </w:r>
          </w:p>
        </w:tc>
      </w:tr>
      <w:tr>
        <w:tc>
          <w:tcPr>
            <w:gridSpan w:val="4"/>
            <w:tcW w:w="9070" w:type="dxa"/>
            <w:tcBorders>
              <w:top w:val="nil"/>
              <w:left w:val="nil"/>
              <w:bottom w:val="nil"/>
              <w:right w:val="nil"/>
            </w:tcBorders>
          </w:tcPr>
          <w:p>
            <w:pPr>
              <w:pStyle w:val="0"/>
              <w:ind w:firstLine="283"/>
              <w:jc w:val="both"/>
            </w:pPr>
            <w:r>
              <w:rPr>
                <w:sz w:val="20"/>
              </w:rPr>
              <w:t xml:space="preserve">С условиями предоставления субсидии ознакомлены и согласны.</w:t>
            </w:r>
          </w:p>
          <w:p>
            <w:pPr>
              <w:pStyle w:val="0"/>
              <w:ind w:firstLine="283"/>
              <w:jc w:val="both"/>
            </w:pPr>
            <w:r>
              <w:rPr>
                <w:sz w:val="20"/>
              </w:rPr>
              <w:t xml:space="preserve">Достоверность сведений, указанных в </w:t>
            </w:r>
            <w:hyperlink w:history="0" w:anchor="P195" w:tooltip="ЗАЯВКА">
              <w:r>
                <w:rPr>
                  <w:sz w:val="20"/>
                  <w:color w:val="0000ff"/>
                </w:rPr>
                <w:t xml:space="preserve">заявке</w:t>
              </w:r>
            </w:hyperlink>
            <w:r>
              <w:rPr>
                <w:sz w:val="20"/>
              </w:rPr>
              <w:t xml:space="preserve"> на перечисление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согласно приложению N 2 к Порядку и в приложенных к ней документах, гарантируем.</w:t>
            </w:r>
          </w:p>
        </w:tc>
      </w:tr>
      <w:tr>
        <w:tc>
          <w:tcPr>
            <w:tcW w:w="3402" w:type="dxa"/>
            <w:tcBorders>
              <w:top w:val="nil"/>
              <w:left w:val="nil"/>
              <w:bottom w:val="nil"/>
              <w:right w:val="nil"/>
            </w:tcBorders>
          </w:tcPr>
          <w:p>
            <w:pPr>
              <w:pStyle w:val="0"/>
              <w:jc w:val="both"/>
            </w:pPr>
            <w:r>
              <w:rPr>
                <w:sz w:val="20"/>
              </w:rPr>
              <w:t xml:space="preserve">Руководитель автономной</w:t>
            </w:r>
          </w:p>
          <w:p>
            <w:pPr>
              <w:pStyle w:val="0"/>
              <w:jc w:val="both"/>
            </w:pPr>
            <w:r>
              <w:rPr>
                <w:sz w:val="20"/>
              </w:rPr>
              <w:t xml:space="preserve">некоммерческой организации</w:t>
            </w:r>
          </w:p>
          <w:p>
            <w:pPr>
              <w:pStyle w:val="0"/>
              <w:jc w:val="both"/>
            </w:pPr>
            <w:r>
              <w:rPr>
                <w:sz w:val="20"/>
              </w:rPr>
              <w:t xml:space="preserve">"Дирекция по организации</w:t>
            </w:r>
          </w:p>
          <w:p>
            <w:pPr>
              <w:pStyle w:val="0"/>
              <w:jc w:val="both"/>
            </w:pPr>
            <w:r>
              <w:rPr>
                <w:sz w:val="20"/>
              </w:rPr>
              <w:t xml:space="preserve">650-летия г. Кирова"</w:t>
            </w:r>
          </w:p>
        </w:tc>
        <w:tc>
          <w:tcPr>
            <w:gridSpan w:val="2"/>
            <w:tcW w:w="229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jc w:val="center"/>
            </w:pPr>
            <w:r>
              <w:rPr>
                <w:sz w:val="20"/>
              </w:rPr>
              <w:t xml:space="preserve">___________</w:t>
            </w:r>
          </w:p>
          <w:p>
            <w:pPr>
              <w:pStyle w:val="0"/>
              <w:jc w:val="center"/>
            </w:pPr>
            <w:r>
              <w:rPr>
                <w:sz w:val="20"/>
              </w:rPr>
              <w:t xml:space="preserve">(подпись)</w:t>
            </w:r>
          </w:p>
        </w:tc>
        <w:tc>
          <w:tcPr>
            <w:tcW w:w="337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w:t>
            </w:r>
          </w:p>
          <w:p>
            <w:pPr>
              <w:pStyle w:val="0"/>
              <w:jc w:val="center"/>
            </w:pPr>
            <w:r>
              <w:rPr>
                <w:sz w:val="20"/>
              </w:rPr>
              <w:t xml:space="preserve">(фамилия, инициалы)</w:t>
            </w:r>
          </w:p>
        </w:tc>
      </w:tr>
      <w:tr>
        <w:tc>
          <w:tcPr>
            <w:gridSpan w:val="4"/>
            <w:tcW w:w="9070" w:type="dxa"/>
            <w:tcBorders>
              <w:top w:val="nil"/>
              <w:left w:val="nil"/>
              <w:bottom w:val="nil"/>
              <w:right w:val="nil"/>
            </w:tcBorders>
          </w:tcPr>
          <w:p>
            <w:pPr>
              <w:pStyle w:val="0"/>
              <w:jc w:val="both"/>
            </w:pPr>
            <w:r>
              <w:rPr>
                <w:sz w:val="20"/>
              </w:rPr>
              <w:t xml:space="preserve">"___"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2294"/>
        <w:gridCol w:w="1984"/>
        <w:gridCol w:w="1361"/>
      </w:tblGrid>
      <w:tr>
        <w:tc>
          <w:tcPr>
            <w:gridSpan w:val="4"/>
            <w:tcW w:w="9041" w:type="dxa"/>
            <w:tcBorders>
              <w:top w:val="nil"/>
              <w:left w:val="nil"/>
              <w:bottom w:val="nil"/>
              <w:right w:val="nil"/>
            </w:tcBorders>
          </w:tcPr>
          <w:p>
            <w:pPr>
              <w:pStyle w:val="0"/>
              <w:jc w:val="both"/>
            </w:pPr>
            <w:r>
              <w:rPr>
                <w:sz w:val="20"/>
              </w:rPr>
              <w:t xml:space="preserve">На бланке организации</w:t>
            </w:r>
          </w:p>
        </w:tc>
      </w:tr>
      <w:tr>
        <w:tc>
          <w:tcPr>
            <w:gridSpan w:val="2"/>
            <w:tcW w:w="5696" w:type="dxa"/>
            <w:tcBorders>
              <w:top w:val="nil"/>
              <w:left w:val="nil"/>
              <w:bottom w:val="nil"/>
              <w:right w:val="nil"/>
            </w:tcBorders>
          </w:tcPr>
          <w:p>
            <w:pPr>
              <w:pStyle w:val="0"/>
            </w:pPr>
            <w:r>
              <w:rPr>
                <w:sz w:val="20"/>
              </w:rPr>
            </w:r>
          </w:p>
        </w:tc>
        <w:tc>
          <w:tcPr>
            <w:gridSpan w:val="2"/>
            <w:tcW w:w="3345" w:type="dxa"/>
            <w:tcBorders>
              <w:top w:val="nil"/>
              <w:left w:val="nil"/>
              <w:bottom w:val="nil"/>
              <w:right w:val="nil"/>
            </w:tcBorders>
          </w:tcPr>
          <w:p>
            <w:pPr>
              <w:pStyle w:val="0"/>
              <w:jc w:val="both"/>
            </w:pPr>
            <w:r>
              <w:rPr>
                <w:sz w:val="20"/>
              </w:rPr>
              <w:t xml:space="preserve">Министерство социального</w:t>
            </w:r>
          </w:p>
          <w:p>
            <w:pPr>
              <w:pStyle w:val="0"/>
              <w:jc w:val="both"/>
            </w:pPr>
            <w:r>
              <w:rPr>
                <w:sz w:val="20"/>
              </w:rPr>
              <w:t xml:space="preserve">развития Кировской области</w:t>
            </w:r>
          </w:p>
        </w:tc>
      </w:tr>
      <w:tr>
        <w:tc>
          <w:tcPr>
            <w:gridSpan w:val="4"/>
            <w:tcW w:w="9041" w:type="dxa"/>
            <w:tcBorders>
              <w:top w:val="nil"/>
              <w:left w:val="nil"/>
              <w:bottom w:val="nil"/>
              <w:right w:val="nil"/>
            </w:tcBorders>
          </w:tcPr>
          <w:bookmarkStart w:id="195" w:name="P195"/>
          <w:bookmarkEnd w:id="195"/>
          <w:p>
            <w:pPr>
              <w:pStyle w:val="0"/>
              <w:jc w:val="center"/>
            </w:pPr>
            <w:r>
              <w:rPr>
                <w:sz w:val="20"/>
                <w:b w:val="on"/>
              </w:rPr>
              <w:t xml:space="preserve">ЗАЯВКА</w:t>
            </w:r>
          </w:p>
          <w:p>
            <w:pPr>
              <w:pStyle w:val="0"/>
              <w:jc w:val="center"/>
            </w:pPr>
            <w:r>
              <w:rPr>
                <w:sz w:val="20"/>
                <w:b w:val="on"/>
              </w:rPr>
              <w:t xml:space="preserve">на перечисление субсидии из областного бюджета автономной</w:t>
            </w:r>
          </w:p>
          <w:p>
            <w:pPr>
              <w:pStyle w:val="0"/>
              <w:jc w:val="center"/>
            </w:pPr>
            <w:r>
              <w:rPr>
                <w:sz w:val="20"/>
                <w:b w:val="on"/>
              </w:rPr>
              <w:t xml:space="preserve">некоммерческой организации "Дирекция по организации</w:t>
            </w:r>
          </w:p>
          <w:p>
            <w:pPr>
              <w:pStyle w:val="0"/>
              <w:jc w:val="center"/>
            </w:pPr>
            <w:r>
              <w:rPr>
                <w:sz w:val="20"/>
                <w:b w:val="on"/>
              </w:rPr>
              <w:t xml:space="preserve">650-летия г. Кирова" на реализацию плана мероприятий по проведению</w:t>
            </w:r>
          </w:p>
          <w:p>
            <w:pPr>
              <w:pStyle w:val="0"/>
              <w:jc w:val="center"/>
            </w:pPr>
            <w:r>
              <w:rPr>
                <w:sz w:val="20"/>
                <w:b w:val="on"/>
              </w:rPr>
              <w:t xml:space="preserve">Года семьи в Кировской области в 2024 году</w:t>
            </w:r>
          </w:p>
          <w:p>
            <w:pPr>
              <w:pStyle w:val="0"/>
            </w:pPr>
            <w:r>
              <w:rPr>
                <w:sz w:val="20"/>
              </w:rPr>
            </w:r>
          </w:p>
          <w:p>
            <w:pPr>
              <w:pStyle w:val="0"/>
              <w:ind w:firstLine="283"/>
              <w:jc w:val="both"/>
            </w:pPr>
            <w:r>
              <w:rPr>
                <w:sz w:val="20"/>
              </w:rPr>
              <w:t xml:space="preserve">Прошу перечислить субсидию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w:t>
            </w:r>
          </w:p>
        </w:tc>
      </w:tr>
      <w:tr>
        <w:tc>
          <w:tcPr>
            <w:gridSpan w:val="3"/>
            <w:tcW w:w="7680" w:type="dxa"/>
            <w:tcBorders>
              <w:top w:val="nil"/>
              <w:left w:val="nil"/>
              <w:bottom w:val="nil"/>
              <w:right w:val="nil"/>
            </w:tcBorders>
          </w:tcPr>
          <w:p>
            <w:pPr>
              <w:pStyle w:val="0"/>
              <w:jc w:val="both"/>
            </w:pPr>
            <w:r>
              <w:rPr>
                <w:sz w:val="20"/>
              </w:rPr>
              <w:t xml:space="preserve">Кировской области в 2024 году Года семьи Курдюмовым Д.А., в размере</w:t>
            </w:r>
          </w:p>
        </w:tc>
        <w:tc>
          <w:tcPr>
            <w:tcW w:w="1361"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(цифрами)</w:t>
            </w:r>
          </w:p>
        </w:tc>
      </w:tr>
      <w:tr>
        <w:tc>
          <w:tcPr>
            <w:gridSpan w:val="2"/>
            <w:tcW w:w="5696" w:type="dxa"/>
            <w:tcBorders>
              <w:top w:val="nil"/>
              <w:left w:val="nil"/>
              <w:bottom w:val="nil"/>
              <w:right w:val="nil"/>
            </w:tcBorders>
          </w:tcPr>
          <w:p>
            <w:pPr>
              <w:pStyle w:val="0"/>
              <w:jc w:val="both"/>
            </w:pPr>
            <w:r>
              <w:rPr>
                <w:sz w:val="20"/>
              </w:rPr>
              <w:t xml:space="preserve">(____________________________________________).</w:t>
            </w:r>
          </w:p>
          <w:p>
            <w:pPr>
              <w:pStyle w:val="0"/>
              <w:jc w:val="center"/>
            </w:pPr>
            <w:r>
              <w:rPr>
                <w:sz w:val="20"/>
              </w:rPr>
              <w:t xml:space="preserve">(прописью)</w:t>
            </w:r>
          </w:p>
        </w:tc>
        <w:tc>
          <w:tcPr>
            <w:gridSpan w:val="2"/>
            <w:tcW w:w="3345"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both"/>
            </w:pPr>
            <w:r>
              <w:rPr>
                <w:sz w:val="20"/>
              </w:rPr>
              <w:t xml:space="preserve">Руководитель автономной</w:t>
            </w:r>
          </w:p>
          <w:p>
            <w:pPr>
              <w:pStyle w:val="0"/>
              <w:jc w:val="both"/>
            </w:pPr>
            <w:r>
              <w:rPr>
                <w:sz w:val="20"/>
              </w:rPr>
              <w:t xml:space="preserve">некоммерческой организации</w:t>
            </w:r>
          </w:p>
          <w:p>
            <w:pPr>
              <w:pStyle w:val="0"/>
              <w:jc w:val="both"/>
            </w:pPr>
            <w:r>
              <w:rPr>
                <w:sz w:val="20"/>
              </w:rPr>
              <w:t xml:space="preserve">"Дирекция по организации</w:t>
            </w:r>
          </w:p>
          <w:p>
            <w:pPr>
              <w:pStyle w:val="0"/>
              <w:jc w:val="both"/>
            </w:pPr>
            <w:r>
              <w:rPr>
                <w:sz w:val="20"/>
              </w:rPr>
              <w:t xml:space="preserve">650-летия г. Кирова"</w:t>
            </w:r>
          </w:p>
        </w:tc>
        <w:tc>
          <w:tcPr>
            <w:tcW w:w="2294"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jc w:val="center"/>
            </w:pPr>
            <w:r>
              <w:rPr>
                <w:sz w:val="20"/>
              </w:rPr>
              <w:t xml:space="preserve">___________</w:t>
            </w:r>
          </w:p>
          <w:p>
            <w:pPr>
              <w:pStyle w:val="0"/>
              <w:jc w:val="center"/>
            </w:pPr>
            <w:r>
              <w:rPr>
                <w:sz w:val="20"/>
              </w:rPr>
              <w:t xml:space="preserve">(подпись)</w:t>
            </w:r>
          </w:p>
        </w:tc>
        <w:tc>
          <w:tcPr>
            <w:gridSpan w:val="2"/>
            <w:tcW w:w="3345" w:type="dxa"/>
            <w:tcBorders>
              <w:top w:val="nil"/>
              <w:left w:val="nil"/>
              <w:bottom w:val="nil"/>
              <w:right w:val="nil"/>
            </w:tcBorders>
          </w:tcPr>
          <w:p>
            <w:pPr>
              <w:pStyle w:val="0"/>
            </w:pPr>
            <w:r>
              <w:rPr>
                <w:sz w:val="20"/>
              </w:rPr>
            </w:r>
          </w:p>
          <w:p>
            <w:pPr>
              <w:pStyle w:val="0"/>
            </w:pPr>
            <w:r>
              <w:rPr>
                <w:sz w:val="20"/>
              </w:rPr>
            </w:r>
          </w:p>
          <w:p>
            <w:pPr>
              <w:pStyle w:val="0"/>
            </w:pPr>
            <w:r>
              <w:rPr>
                <w:sz w:val="20"/>
              </w:rPr>
            </w:r>
          </w:p>
          <w:p>
            <w:pPr>
              <w:pStyle w:val="0"/>
              <w:jc w:val="center"/>
            </w:pPr>
            <w:r>
              <w:rPr>
                <w:sz w:val="20"/>
              </w:rPr>
              <w:t xml:space="preserve">_______________________</w:t>
            </w:r>
          </w:p>
          <w:p>
            <w:pPr>
              <w:pStyle w:val="0"/>
              <w:jc w:val="center"/>
            </w:pPr>
            <w:r>
              <w:rPr>
                <w:sz w:val="20"/>
              </w:rPr>
              <w:t xml:space="preserve">(фамилия, инициалы)</w:t>
            </w:r>
          </w:p>
        </w:tc>
      </w:tr>
      <w:tr>
        <w:tc>
          <w:tcPr>
            <w:gridSpan w:val="4"/>
            <w:tcW w:w="9041" w:type="dxa"/>
            <w:tcBorders>
              <w:top w:val="nil"/>
              <w:left w:val="nil"/>
              <w:bottom w:val="nil"/>
              <w:right w:val="nil"/>
            </w:tcBorders>
          </w:tcPr>
          <w:p>
            <w:pPr>
              <w:pStyle w:val="0"/>
              <w:jc w:val="both"/>
            </w:pPr>
            <w:r>
              <w:rPr>
                <w:sz w:val="20"/>
              </w:rPr>
              <w:t xml:space="preserve">"___"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7 мая 2024 г. N 205-П</w:t>
      </w:r>
    </w:p>
    <w:p>
      <w:pPr>
        <w:pStyle w:val="0"/>
        <w:jc w:val="both"/>
      </w:pPr>
      <w:r>
        <w:rPr>
          <w:sz w:val="20"/>
        </w:rPr>
      </w:r>
    </w:p>
    <w:bookmarkStart w:id="236" w:name="P236"/>
    <w:bookmarkEnd w:id="236"/>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 КИРОВСКОЙ</w:t>
      </w:r>
    </w:p>
    <w:p>
      <w:pPr>
        <w:pStyle w:val="2"/>
        <w:jc w:val="center"/>
      </w:pPr>
      <w:r>
        <w:rPr>
          <w:sz w:val="20"/>
        </w:rPr>
        <w:t xml:space="preserve">ОБЛАСТНОЙ ОБЩЕСТВЕННОЙ ОРГАНИЗАЦИИ "СОЮЗ ЖЕНЩИН"</w:t>
      </w:r>
    </w:p>
    <w:p>
      <w:pPr>
        <w:pStyle w:val="2"/>
        <w:jc w:val="center"/>
      </w:pPr>
      <w:r>
        <w:rPr>
          <w:sz w:val="20"/>
        </w:rPr>
        <w:t xml:space="preserve">НА РЕАЛИЗАЦИЮ ПЛАНА МЕРОПРИЯТИЙ ПО ПРОВЕДЕНИЮ ГОДА СЕМЬИ</w:t>
      </w:r>
    </w:p>
    <w:p>
      <w:pPr>
        <w:pStyle w:val="2"/>
        <w:jc w:val="center"/>
      </w:pPr>
      <w:r>
        <w:rPr>
          <w:sz w:val="20"/>
        </w:rPr>
        <w:t xml:space="preserve">В КИРОВСКОЙ ОБЛАСТИ В 2024 ГОДУ</w:t>
      </w:r>
    </w:p>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(далее - Порядок) устанавливает цели, условия и порядок предоставления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(далее - субсидия), а также требования к отчетности и осуществлению контроля (мониторинга) за соблюдением условий и порядка предоставления субсидии и ответственность за их нарушение.</w:t>
      </w:r>
    </w:p>
    <w:bookmarkStart w:id="245" w:name="P245"/>
    <w:bookmarkEnd w:id="245"/>
    <w:p>
      <w:pPr>
        <w:pStyle w:val="0"/>
        <w:spacing w:before="200" w:line-rule="auto"/>
        <w:ind w:firstLine="540"/>
        <w:jc w:val="both"/>
      </w:pPr>
      <w:r>
        <w:rPr>
          <w:sz w:val="20"/>
        </w:rPr>
        <w:t xml:space="preserve">1.2. Субсидия предоставляется Кировской областной общественной организации "Союз женщин" (далее - некоммерческая организация) с целью популяризации и сохранения традиционных семейных ценностей на территории Кировской области в 2024 году.</w:t>
      </w:r>
    </w:p>
    <w:p>
      <w:pPr>
        <w:pStyle w:val="0"/>
        <w:spacing w:before="200" w:line-rule="auto"/>
        <w:ind w:firstLine="540"/>
        <w:jc w:val="both"/>
      </w:pPr>
      <w:r>
        <w:rPr>
          <w:sz w:val="20"/>
        </w:rPr>
        <w:t xml:space="preserve">1.3. Субсидия предоставляется в рамках реализации мероприятия (результата) "Проведены мероприятия в рамках Года семьи" комплекса процессных мероприятий "Управление и реализация государственной политики в сфере социальной защиты населения", входящего в состав государственной </w:t>
      </w:r>
      <w:hyperlink w:history="0" r:id="rId24" w:tooltip="Постановление Правительства Кировской области от 15.12.2023 N 691-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программы</w:t>
        </w:r>
      </w:hyperlink>
      <w:r>
        <w:rPr>
          <w:sz w:val="20"/>
        </w:rPr>
        <w:t xml:space="preserve"> Кировской области "Социальная поддержка и социальное обслуживание граждан", утвержденной постановлением Правительства Кировской области от 15.12.2023 N 691-П "Об утверждении государственной программы Кировской области "Социальная поддержка и социальное обслуживание граждан".</w:t>
      </w:r>
    </w:p>
    <w:bookmarkStart w:id="247" w:name="P247"/>
    <w:bookmarkEnd w:id="247"/>
    <w:p>
      <w:pPr>
        <w:pStyle w:val="0"/>
        <w:spacing w:before="200" w:line-rule="auto"/>
        <w:ind w:firstLine="540"/>
        <w:jc w:val="both"/>
      </w:pPr>
      <w:r>
        <w:rPr>
          <w:sz w:val="20"/>
        </w:rPr>
        <w:t xml:space="preserve">1.4. Субсидия предоставляется министерством социального развития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субсидии.</w:t>
      </w:r>
    </w:p>
    <w:p>
      <w:pPr>
        <w:pStyle w:val="0"/>
        <w:spacing w:before="200" w:line-rule="auto"/>
        <w:ind w:firstLine="540"/>
        <w:jc w:val="both"/>
      </w:pPr>
      <w:r>
        <w:rPr>
          <w:sz w:val="20"/>
        </w:rPr>
        <w:t xml:space="preserve">1.5. Субсидия предоставляется некоммерческой организации на финансовое обеспечение затрат, в том числе возмещение ранее произведенных затрат,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 Кировской области в 2024 году Года семьи Курдюмовым Д.А. (далее - план мероприятий), в том числе на осуществление закупки материального обеспечения мероприятий: на приобретение призов и подарков, кубков, медалей, дипломов, нагрудных значков, изготовление брошюр, а также на прочие расходы, связанные с организацией и проведением мероприятий некоммерческими организациями в рамках плана мероприятий, в соответствии со сметой планируемых расходов на реализацию плана мероприятий, согласованной с министерством.</w:t>
      </w:r>
    </w:p>
    <w:p>
      <w:pPr>
        <w:pStyle w:val="0"/>
        <w:spacing w:before="200" w:line-rule="auto"/>
        <w:ind w:firstLine="540"/>
        <w:jc w:val="both"/>
      </w:pPr>
      <w:r>
        <w:rPr>
          <w:sz w:val="20"/>
        </w:rPr>
        <w:t xml:space="preserve">1.6. 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ind w:firstLine="540"/>
        <w:jc w:val="both"/>
      </w:pPr>
      <w:r>
        <w:rPr>
          <w:sz w:val="20"/>
        </w:rPr>
        <w:t xml:space="preserve">2. Условия и порядок предоставления субсидии</w:t>
      </w:r>
    </w:p>
    <w:p>
      <w:pPr>
        <w:pStyle w:val="0"/>
        <w:jc w:val="both"/>
      </w:pPr>
      <w:r>
        <w:rPr>
          <w:sz w:val="20"/>
        </w:rPr>
      </w:r>
    </w:p>
    <w:bookmarkStart w:id="253" w:name="P253"/>
    <w:bookmarkEnd w:id="253"/>
    <w:p>
      <w:pPr>
        <w:pStyle w:val="0"/>
        <w:ind w:firstLine="540"/>
        <w:jc w:val="both"/>
      </w:pPr>
      <w:r>
        <w:rPr>
          <w:sz w:val="20"/>
        </w:rPr>
        <w:t xml:space="preserve">2.1. Субсидия предоставляется при соответствии некоммерческой организации следующим требованиям:</w:t>
      </w:r>
    </w:p>
    <w:p>
      <w:pPr>
        <w:pStyle w:val="0"/>
        <w:spacing w:before="200" w:line-rule="auto"/>
        <w:ind w:firstLine="540"/>
        <w:jc w:val="both"/>
      </w:pPr>
      <w:r>
        <w:rPr>
          <w:sz w:val="20"/>
        </w:rPr>
        <w:t xml:space="preserve">2.1.1. У некоммерческой организации на едином налоговом счете отсутствует или не превышает размер, определенный </w:t>
      </w:r>
      <w:hyperlink w:history="0" r:id="rId2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формирования справки налоговым органом, но не ранее 1-го числа месяца обращения в министерство за субсидией.</w:t>
      </w:r>
    </w:p>
    <w:p>
      <w:pPr>
        <w:pStyle w:val="0"/>
        <w:spacing w:before="200" w:line-rule="auto"/>
        <w:ind w:firstLine="540"/>
        <w:jc w:val="both"/>
      </w:pPr>
      <w:r>
        <w:rPr>
          <w:sz w:val="20"/>
        </w:rPr>
        <w:t xml:space="preserve">2.1.2. На 1-е число месяца обращения в министерство за субсидией:</w:t>
      </w:r>
    </w:p>
    <w:p>
      <w:pPr>
        <w:pStyle w:val="0"/>
        <w:spacing w:before="200" w:line-rule="auto"/>
        <w:ind w:firstLine="540"/>
        <w:jc w:val="both"/>
      </w:pPr>
      <w:r>
        <w:rPr>
          <w:sz w:val="20"/>
        </w:rPr>
        <w:t xml:space="preserve">2.1.2.1.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2.1.2.2.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2.1.2.3. Некоммерческая организация не находится в составляемых в рамках реализации полномочий, предусмотренных </w:t>
      </w:r>
      <w:hyperlink w:history="0" r:id="rId2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2.1.2.4. Некоммерческая организация не получает средства из областного бюджета на основании иных нормативных правовых актов Кировской области на цель, указанную в </w:t>
      </w:r>
      <w:hyperlink w:history="0" w:anchor="P245" w:tooltip="1.2. Субсидия предоставляется Кировской областной общественной организации &quot;Союз женщин&quot; (далее - некоммерческая организация) с целью популяризации и сохранения традиционных семейных ценностей на территории Кировской области в 2024 год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2.1.2.5. Некоммерческая организация не является иностранным агентом в соответствии с Федеральным </w:t>
      </w:r>
      <w:hyperlink w:history="0" r:id="rId27"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(далее - Федеральный закон от 14.07.2022 N 255-ФЗ).</w:t>
      </w:r>
    </w:p>
    <w:p>
      <w:pPr>
        <w:pStyle w:val="0"/>
        <w:spacing w:before="200" w:line-rule="auto"/>
        <w:ind w:firstLine="540"/>
        <w:jc w:val="both"/>
      </w:pPr>
      <w:r>
        <w:rPr>
          <w:sz w:val="20"/>
        </w:rPr>
        <w:t xml:space="preserve">2.1.2.6. Некоммерческая организация не имеет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Правительства Кировской области,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2.1.2.7. Некоммерческая организация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bookmarkStart w:id="264" w:name="P264"/>
    <w:bookmarkEnd w:id="264"/>
    <w:p>
      <w:pPr>
        <w:pStyle w:val="0"/>
        <w:spacing w:before="200" w:line-rule="auto"/>
        <w:ind w:firstLine="540"/>
        <w:jc w:val="both"/>
      </w:pPr>
      <w:r>
        <w:rPr>
          <w:sz w:val="20"/>
        </w:rPr>
        <w:t xml:space="preserve">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w:t>
      </w:r>
    </w:p>
    <w:bookmarkStart w:id="265" w:name="P265"/>
    <w:bookmarkEnd w:id="265"/>
    <w:p>
      <w:pPr>
        <w:pStyle w:val="0"/>
        <w:spacing w:before="200" w:line-rule="auto"/>
        <w:ind w:firstLine="540"/>
        <w:jc w:val="both"/>
      </w:pPr>
      <w:r>
        <w:rPr>
          <w:sz w:val="20"/>
        </w:rPr>
        <w:t xml:space="preserve">2.2.1. </w:t>
      </w:r>
      <w:hyperlink w:history="0" w:anchor="P354" w:tooltip="ОБРАЩЕНИЕ">
        <w:r>
          <w:rPr>
            <w:sz w:val="20"/>
            <w:color w:val="0000ff"/>
          </w:rPr>
          <w:t xml:space="preserve">Обращение</w:t>
        </w:r>
      </w:hyperlink>
      <w:r>
        <w:rPr>
          <w:sz w:val="20"/>
        </w:rPr>
        <w:t xml:space="preserve"> на предоставление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согласно приложению N 1.</w:t>
      </w:r>
    </w:p>
    <w:p>
      <w:pPr>
        <w:pStyle w:val="0"/>
        <w:spacing w:before="200" w:line-rule="auto"/>
        <w:ind w:firstLine="540"/>
        <w:jc w:val="both"/>
      </w:pPr>
      <w:r>
        <w:rPr>
          <w:sz w:val="20"/>
        </w:rPr>
        <w:t xml:space="preserve">2.2.2. Смету планируемых расходов на реализацию плана мероприятий, согласованную с министерством.</w:t>
      </w:r>
    </w:p>
    <w:p>
      <w:pPr>
        <w:pStyle w:val="0"/>
        <w:spacing w:before="200" w:line-rule="auto"/>
        <w:ind w:firstLine="540"/>
        <w:jc w:val="both"/>
      </w:pPr>
      <w:r>
        <w:rPr>
          <w:sz w:val="20"/>
        </w:rPr>
        <w:t xml:space="preserve">2.2.3. Справку, подтверждающую, что некоммерческая организация на 1-е число месяца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2.2.4. Справку, подтверждающую, что некоммерческая организация на 1-е число месяца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2.2.5. Справку, подтверждающую, что некоммерческая организация на 1-е число месяца не находится в составляемых в рамках реализации полномочий, предусмотренных </w:t>
      </w:r>
      <w:hyperlink w:history="0" r:id="rId2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2.2.6. Справку, подтверждающую, что некоммерческая организация на 1-е число месяца не является получателем средств областного бюджета на основании иных нормативных правовых актов Кировской области на цель, указанную в </w:t>
      </w:r>
      <w:hyperlink w:history="0" w:anchor="P245" w:tooltip="1.2. Субсидия предоставляется Кировской областной общественной организации &quot;Союз женщин&quot; (далее - некоммерческая организация) с целью популяризации и сохранения традиционных семейных ценностей на территории Кировской области в 2024 год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2.2.7. Справку, подтверждающую, что некоммерческая организация на 1-е число месяца не является иностранным агентом в соответствии с Федеральным </w:t>
      </w:r>
      <w:hyperlink w:history="0" r:id="rId29"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w:t>
      </w:r>
    </w:p>
    <w:p>
      <w:pPr>
        <w:pStyle w:val="0"/>
        <w:spacing w:before="200" w:line-rule="auto"/>
        <w:ind w:firstLine="540"/>
        <w:jc w:val="both"/>
      </w:pPr>
      <w:r>
        <w:rPr>
          <w:sz w:val="20"/>
        </w:rPr>
        <w:t xml:space="preserve">2.2.8. Справку об отсутствии у некоммерческой организации на 1-е число месяца просроченной задолженности по возврату в областной бюджет иных субсидий, бюджетных инвестиций, в том числе предоставленных в соответствии с иными правовыми актами Правительства Кировской области, и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2.2.9. Справку, подтверждающую, что некоммерческая организация на 1-е число месяца не находится в процессе реорганизации,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274" w:name="P274"/>
    <w:bookmarkEnd w:id="274"/>
    <w:p>
      <w:pPr>
        <w:pStyle w:val="0"/>
        <w:spacing w:before="200" w:line-rule="auto"/>
        <w:ind w:firstLine="540"/>
        <w:jc w:val="both"/>
      </w:pPr>
      <w:r>
        <w:rPr>
          <w:sz w:val="20"/>
        </w:rPr>
        <w:t xml:space="preserve">2.2.10. Справку, подтверждающую, что на 1-е число месяца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2.2.11. Справку, выданную некоммерческой организации территориальным органом Федеральной налоговой службы, подтверждающую, что на едином налоговом счете отсутствует или не превышает размер, определенный </w:t>
      </w:r>
      <w:hyperlink w:history="0" r:id="rId3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на дату ее формирования налоговым органом, но не ранее 1-го числа месяца обращения в министерство за субсидией.</w:t>
      </w:r>
    </w:p>
    <w:p>
      <w:pPr>
        <w:pStyle w:val="0"/>
        <w:spacing w:before="200" w:line-rule="auto"/>
        <w:ind w:firstLine="540"/>
        <w:jc w:val="both"/>
      </w:pPr>
      <w:r>
        <w:rPr>
          <w:sz w:val="20"/>
        </w:rPr>
        <w:t xml:space="preserve">2.3. Субсидия предоставляется некоммерческой организации в размере 77,0 тыс. рублей.</w:t>
      </w:r>
    </w:p>
    <w:bookmarkStart w:id="277" w:name="P277"/>
    <w:bookmarkEnd w:id="277"/>
    <w:p>
      <w:pPr>
        <w:pStyle w:val="0"/>
        <w:spacing w:before="200" w:line-rule="auto"/>
        <w:ind w:firstLine="540"/>
        <w:jc w:val="both"/>
      </w:pPr>
      <w:r>
        <w:rPr>
          <w:sz w:val="20"/>
        </w:rPr>
        <w:t xml:space="preserve">2.4. Документы, указанные в </w:t>
      </w:r>
      <w:hyperlink w:history="0" w:anchor="P265" w:tooltip="2.2.1. Обращение на предоставление субсидии из областного бюджета Кировской областной общественной организации &quot;Союз женщин&quot; на реализацию плана мероприятий по проведению Года семьи в Кировской области в 2024 году согласно приложению N 1.">
        <w:r>
          <w:rPr>
            <w:sz w:val="20"/>
            <w:color w:val="0000ff"/>
          </w:rPr>
          <w:t xml:space="preserve">подпунктах 2.2.1</w:t>
        </w:r>
      </w:hyperlink>
      <w:r>
        <w:rPr>
          <w:sz w:val="20"/>
        </w:rPr>
        <w:t xml:space="preserve"> - </w:t>
      </w:r>
      <w:hyperlink w:history="0" w:anchor="P274" w:tooltip="2.2.10. Справку, подтверждающую, что на 1-е число месяц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w:r>
          <w:rPr>
            <w:sz w:val="20"/>
            <w:color w:val="0000ff"/>
          </w:rPr>
          <w:t xml:space="preserve">2.2.10</w:t>
        </w:r>
      </w:hyperlink>
      <w:r>
        <w:rPr>
          <w:sz w:val="20"/>
        </w:rPr>
        <w:t xml:space="preserve"> настоящего Порядка, подписываются (заверяются) руководителем (иным уполномоченным лицом) некоммерческой организации, а также скрепляются печатью некоммерческой организации (при наличии).</w:t>
      </w:r>
    </w:p>
    <w:bookmarkStart w:id="278" w:name="P278"/>
    <w:bookmarkEnd w:id="278"/>
    <w:p>
      <w:pPr>
        <w:pStyle w:val="0"/>
        <w:spacing w:before="200" w:line-rule="auto"/>
        <w:ind w:firstLine="540"/>
        <w:jc w:val="both"/>
      </w:pPr>
      <w:r>
        <w:rPr>
          <w:sz w:val="20"/>
        </w:rPr>
        <w:t xml:space="preserve">2.5. Министерство в течение 10 рабочих дней со дня получения документов, указанных в </w:t>
      </w:r>
      <w:hyperlink w:history="0" w:anchor="P264"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2.5.1. Осуществляет проверку документов, предусмотренных </w:t>
      </w:r>
      <w:hyperlink w:history="0" w:anchor="P264"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пунктом 2.2</w:t>
        </w:r>
      </w:hyperlink>
      <w:r>
        <w:rPr>
          <w:sz w:val="20"/>
        </w:rPr>
        <w:t xml:space="preserve"> настоящего Порядка, осуществляет их проверку на предмет достоверности, комплектности и соответствия некоммерческой организации требованиям, установленным </w:t>
      </w:r>
      <w:hyperlink w:history="0" w:anchor="P253" w:tooltip="2.1. Субсидия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2.5.2. Принимает решение о предоставлении субсидии некоммерческой организации или принимает решение об отказе в предоставлении субсидии.</w:t>
      </w:r>
    </w:p>
    <w:p>
      <w:pPr>
        <w:pStyle w:val="0"/>
        <w:spacing w:before="200" w:line-rule="auto"/>
        <w:ind w:firstLine="540"/>
        <w:jc w:val="both"/>
      </w:pPr>
      <w:r>
        <w:rPr>
          <w:sz w:val="20"/>
        </w:rPr>
        <w:t xml:space="preserve">2.6. Основаниями для отказа в предоставлении субсидии являются:</w:t>
      </w:r>
    </w:p>
    <w:p>
      <w:pPr>
        <w:pStyle w:val="0"/>
        <w:spacing w:before="200" w:line-rule="auto"/>
        <w:ind w:firstLine="540"/>
        <w:jc w:val="both"/>
      </w:pPr>
      <w:r>
        <w:rPr>
          <w:sz w:val="20"/>
        </w:rPr>
        <w:t xml:space="preserve">2.6.1. Несоответствие некоммерческой организации требованиям, установленным </w:t>
      </w:r>
      <w:hyperlink w:history="0" w:anchor="P253" w:tooltip="2.1. Субсидия предоставляется при соответствии некоммерческой организации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2.6.2. Непредставление (представление не в полном объеме) документов, указанных в </w:t>
      </w:r>
      <w:hyperlink w:history="0" w:anchor="P264"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 и (или) несоответствие представленных документов требованиям, установленным </w:t>
      </w:r>
      <w:hyperlink w:history="0" w:anchor="P277" w:tooltip="2.4. Документы, указанные в подпунктах 2.2.1 - 2.2.10 настоящего Порядка, подписываются (заверяются) руководителем (иным уполномоченным лицом) некоммерческой организации, а также скрепляются печатью некоммерческой организации (при наличи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2.6.3. Установление факта недостоверности представленной некоммерческой организацией информации, содержащейся в представленных документах, указанных в </w:t>
      </w:r>
      <w:hyperlink w:history="0" w:anchor="P264"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2.6.4. Недостаточность лимитов бюджетных обязательств, предусмотренных в областном бюджете на предоставление субсидии.</w:t>
      </w:r>
    </w:p>
    <w:p>
      <w:pPr>
        <w:pStyle w:val="0"/>
        <w:spacing w:before="200" w:line-rule="auto"/>
        <w:ind w:firstLine="540"/>
        <w:jc w:val="both"/>
      </w:pPr>
      <w:r>
        <w:rPr>
          <w:sz w:val="20"/>
        </w:rPr>
        <w:t xml:space="preserve">2.7. Письменное уведомление об отказе в предоставлении субсидии с указанием оснований для отказа в предоставлении субсидии направляется министерством некоммерческой организации в течение 10 рабочих дней со дня принятия министерством соответствующего решения.</w:t>
      </w:r>
    </w:p>
    <w:p>
      <w:pPr>
        <w:pStyle w:val="0"/>
        <w:spacing w:before="200" w:line-rule="auto"/>
        <w:ind w:firstLine="540"/>
        <w:jc w:val="both"/>
      </w:pPr>
      <w:r>
        <w:rPr>
          <w:sz w:val="20"/>
        </w:rPr>
        <w:t xml:space="preserve">2.8. Некоммерческая организация вправе повторно представить в министерство документы, указанные в </w:t>
      </w:r>
      <w:hyperlink w:history="0" w:anchor="P264" w:tooltip="2.2. Для заключения соглашения о предоставлении субсидии некоммерческой организации (далее - соглашение) некоммерческая организация в срок не позднее 20-го числа месяца обращения в министерство за субсидией представляет в министерство следующие документы:">
        <w:r>
          <w:rPr>
            <w:sz w:val="20"/>
            <w:color w:val="0000ff"/>
          </w:rPr>
          <w:t xml:space="preserve">пункте 2.2</w:t>
        </w:r>
      </w:hyperlink>
      <w:r>
        <w:rPr>
          <w:sz w:val="20"/>
        </w:rPr>
        <w:t xml:space="preserve"> настоящего Порядка, при условии устранения замечаний, явившихся основанием для отказа в предоставлении субсидии.</w:t>
      </w:r>
    </w:p>
    <w:p>
      <w:pPr>
        <w:pStyle w:val="0"/>
        <w:spacing w:before="200" w:line-rule="auto"/>
        <w:ind w:firstLine="540"/>
        <w:jc w:val="both"/>
      </w:pPr>
      <w:r>
        <w:rPr>
          <w:sz w:val="20"/>
        </w:rPr>
        <w:t xml:space="preserve">2.9. Рассмотрение повторно представленных документов осуществляется в порядке, установленном </w:t>
      </w:r>
      <w:hyperlink w:history="0" w:anchor="P278" w:tooltip="2.5. Министерство в течение 10 рабочих дней со дня получения документов, указанных в пункте 2.2 настоящего Порядк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2.10. В случае принятия решения о предоставлении субсидии министерство в течение 5 рабочих дней со дня принятия такого решения заключает соглашение.</w:t>
      </w:r>
    </w:p>
    <w:p>
      <w:pPr>
        <w:pStyle w:val="0"/>
        <w:spacing w:before="200" w:line-rule="auto"/>
        <w:ind w:firstLine="540"/>
        <w:jc w:val="both"/>
      </w:pPr>
      <w:r>
        <w:rPr>
          <w:sz w:val="20"/>
        </w:rPr>
        <w:t xml:space="preserve">2.11. Соглашение заключается при условии соответствия некоммерческой организации требованиям, указанным в </w:t>
      </w:r>
      <w:hyperlink w:history="0" w:anchor="P253" w:tooltip="2.1. Субсидия предоставляется при соответствии некоммерческой организации следующим требова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2.12. Заключение между министерством и некоммерческой организацией соглашения осуществляется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результат и значение результата предоставления субсидии;</w:t>
      </w:r>
    </w:p>
    <w:p>
      <w:pPr>
        <w:pStyle w:val="0"/>
        <w:spacing w:before="200" w:line-rule="auto"/>
        <w:ind w:firstLine="540"/>
        <w:jc w:val="both"/>
      </w:pPr>
      <w:r>
        <w:rPr>
          <w:sz w:val="20"/>
        </w:rPr>
        <w:t xml:space="preserve">сроки представления некоммерческой организацией отчета о достижении значения результата предоставления субсидии, а также отчета об осуществлении расходов, источником финансового обеспечения которых является субсидия, по формам, установленным соглашением в соответствии с типовыми формами, установленными министерством финансов Кировской области;</w:t>
      </w:r>
    </w:p>
    <w:p>
      <w:pPr>
        <w:pStyle w:val="0"/>
        <w:spacing w:before="200" w:line-rule="auto"/>
        <w:ind w:firstLine="540"/>
        <w:jc w:val="both"/>
      </w:pPr>
      <w:r>
        <w:rPr>
          <w:sz w:val="20"/>
        </w:rPr>
        <w:t xml:space="preserve">согласие некоммерческой организации,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социального развития Кировской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3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 указанных в </w:t>
      </w:r>
      <w:hyperlink w:history="0" w:anchor="P247" w:tooltip="1.4. Субсидия предоставляется министерством социального развития Кировской области (далее - министерство) в пределах лимитов бюджетных обязательств, доведенных в установленном порядке до министерства на 2024 год на предоставление субсидии.">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обязательство о внесении изменений в соглашение в части перемены лица, являющегося правопреемником при реорганизации некоммерческой организации в форме слияния, присоединения или преобразования, путем заключения дополнительного соглашения к соглашению;</w:t>
      </w:r>
    </w:p>
    <w:p>
      <w:pPr>
        <w:pStyle w:val="0"/>
        <w:spacing w:before="200" w:line-rule="auto"/>
        <w:ind w:firstLine="540"/>
        <w:jc w:val="both"/>
      </w:pPr>
      <w:r>
        <w:rPr>
          <w:sz w:val="20"/>
        </w:rPr>
        <w:t xml:space="preserve">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некоммерческой организацией обязательствах и возврате неиспользованного остатка субсидии в областной бюджет при реорганизации некоммерческой организации в форме разделения, выделения, а также при ее ликвидации;</w:t>
      </w:r>
    </w:p>
    <w:p>
      <w:pPr>
        <w:pStyle w:val="0"/>
        <w:spacing w:before="200" w:line-rule="auto"/>
        <w:ind w:firstLine="540"/>
        <w:jc w:val="both"/>
      </w:pPr>
      <w:r>
        <w:rPr>
          <w:sz w:val="20"/>
        </w:rPr>
        <w:t xml:space="preserve">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2.13. В случае необходимости внесения изменений в соглашение или его расторжения министерство и некоммерческая организация заключают дополнительные соглашения к соглашению или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pPr>
        <w:pStyle w:val="0"/>
        <w:spacing w:before="200" w:line-rule="auto"/>
        <w:ind w:firstLine="540"/>
        <w:jc w:val="both"/>
      </w:pPr>
      <w:r>
        <w:rPr>
          <w:sz w:val="20"/>
        </w:rPr>
        <w:t xml:space="preserve">2.14. Некоммерческая организация обязана письменно уведомить министерство о возникновении обстоятельств, влекущих за собой необходимость внесения изменений в соглашение или необходимость его расторжения, не позднее 5 рабочих дней со дня выявления указанных обстоятельств.</w:t>
      </w:r>
    </w:p>
    <w:p>
      <w:pPr>
        <w:pStyle w:val="0"/>
        <w:spacing w:before="200" w:line-rule="auto"/>
        <w:ind w:firstLine="540"/>
        <w:jc w:val="both"/>
      </w:pPr>
      <w:r>
        <w:rPr>
          <w:sz w:val="20"/>
        </w:rPr>
        <w:t xml:space="preserve">2.15. При предоставлении субсидии некоммерческая организация, иные юридические лица, получающие средства на основании договоров, заключенных с некоммерческой организацией, обеспечивают выполнение требования о запрете приобретения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некоммерческой организации включать в договоры (соглашения), заключенные ею в целях исполнения обязательств по соглашению, условие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2.16. Некоммерческая организация для перечисления субсидии представляет в министерство следующие документы:</w:t>
      </w:r>
    </w:p>
    <w:p>
      <w:pPr>
        <w:pStyle w:val="0"/>
        <w:spacing w:before="200" w:line-rule="auto"/>
        <w:ind w:firstLine="540"/>
        <w:jc w:val="both"/>
      </w:pPr>
      <w:r>
        <w:rPr>
          <w:sz w:val="20"/>
        </w:rPr>
        <w:t xml:space="preserve">2.16.1. </w:t>
      </w:r>
      <w:hyperlink w:history="0" w:anchor="P396" w:tooltip="ЗАЯВКА">
        <w:r>
          <w:rPr>
            <w:sz w:val="20"/>
            <w:color w:val="0000ff"/>
          </w:rPr>
          <w:t xml:space="preserve">Заявку</w:t>
        </w:r>
      </w:hyperlink>
      <w:r>
        <w:rPr>
          <w:sz w:val="20"/>
        </w:rPr>
        <w:t xml:space="preserve"> на перечисление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(далее - заявка на перечисление субсидии) согласно приложению N 2.</w:t>
      </w:r>
    </w:p>
    <w:p>
      <w:pPr>
        <w:pStyle w:val="0"/>
        <w:spacing w:before="200" w:line-rule="auto"/>
        <w:ind w:firstLine="540"/>
        <w:jc w:val="both"/>
      </w:pPr>
      <w:r>
        <w:rPr>
          <w:sz w:val="20"/>
        </w:rPr>
        <w:t xml:space="preserve">2.16.2. Копии договоров, заключенных в целях реализации мероприятий в рамках плана мероприятий, и (или) иных документов, подтверждающих возникновение обязательств, заверенные подписью руководителя организации и печатью (при наличии).</w:t>
      </w:r>
    </w:p>
    <w:p>
      <w:pPr>
        <w:pStyle w:val="0"/>
        <w:spacing w:before="200" w:line-rule="auto"/>
        <w:ind w:firstLine="540"/>
        <w:jc w:val="both"/>
      </w:pPr>
      <w:r>
        <w:rPr>
          <w:sz w:val="20"/>
        </w:rPr>
        <w:t xml:space="preserve">2.17. Министерство в течение 10 рабочих дней с даты представления некоммерческой организацией заявки на перечисление субсидии и документов, указанных в подпункте 2.16.2 настоящего Порядка, перечисляет субсидию на расчетный счет, открытый некоммерческой организации, являющейся социально ориентированной некоммерческой организацией, в кредитной организации.</w:t>
      </w:r>
    </w:p>
    <w:p>
      <w:pPr>
        <w:pStyle w:val="0"/>
        <w:spacing w:before="200" w:line-rule="auto"/>
        <w:ind w:firstLine="540"/>
        <w:jc w:val="both"/>
      </w:pPr>
      <w:r>
        <w:rPr>
          <w:sz w:val="20"/>
        </w:rPr>
        <w:t xml:space="preserve">2.18. Результатом предоставления субсидии является количество проведенных мероприятий по реализации плана мероприятий. Значение, точная дата завершения результата предоставления субсидии устанавливаются в соглашении.</w:t>
      </w:r>
    </w:p>
    <w:p>
      <w:pPr>
        <w:pStyle w:val="0"/>
        <w:spacing w:before="200" w:line-rule="auto"/>
        <w:ind w:firstLine="540"/>
        <w:jc w:val="both"/>
      </w:pPr>
      <w:r>
        <w:rPr>
          <w:sz w:val="20"/>
        </w:rPr>
        <w:t xml:space="preserve">Тип результата предоставления субсидии - приобретение товаров, работ, услуг.</w:t>
      </w:r>
    </w:p>
    <w:p>
      <w:pPr>
        <w:pStyle w:val="0"/>
        <w:jc w:val="both"/>
      </w:pPr>
      <w:r>
        <w:rPr>
          <w:sz w:val="20"/>
        </w:rPr>
      </w:r>
    </w:p>
    <w:p>
      <w:pPr>
        <w:pStyle w:val="2"/>
        <w:outlineLvl w:val="1"/>
        <w:ind w:firstLine="540"/>
        <w:jc w:val="both"/>
      </w:pPr>
      <w:r>
        <w:rPr>
          <w:sz w:val="20"/>
        </w:rPr>
        <w:t xml:space="preserve">3. Требования к отчетности</w:t>
      </w:r>
    </w:p>
    <w:p>
      <w:pPr>
        <w:pStyle w:val="0"/>
        <w:jc w:val="both"/>
      </w:pPr>
      <w:r>
        <w:rPr>
          <w:sz w:val="20"/>
        </w:rPr>
      </w:r>
    </w:p>
    <w:bookmarkStart w:id="312" w:name="P312"/>
    <w:bookmarkEnd w:id="312"/>
    <w:p>
      <w:pPr>
        <w:pStyle w:val="0"/>
        <w:ind w:firstLine="540"/>
        <w:jc w:val="both"/>
      </w:pPr>
      <w:r>
        <w:rPr>
          <w:sz w:val="20"/>
        </w:rPr>
        <w:t xml:space="preserve">3.1. Некоммерческая организация представляет в министерство:</w:t>
      </w:r>
    </w:p>
    <w:p>
      <w:pPr>
        <w:pStyle w:val="0"/>
        <w:spacing w:before="200" w:line-rule="auto"/>
        <w:ind w:firstLine="540"/>
        <w:jc w:val="both"/>
      </w:pPr>
      <w:r>
        <w:rPr>
          <w:sz w:val="20"/>
        </w:rPr>
        <w:t xml:space="preserve">3.1.1. В срок до 10-го числа месяца, следующего за отчетным кварталом, - отчет о расходах, источником финансового обеспечения которых является субсидия, по форме, предусмотренной соглашением.</w:t>
      </w:r>
    </w:p>
    <w:p>
      <w:pPr>
        <w:pStyle w:val="0"/>
        <w:spacing w:before="200" w:line-rule="auto"/>
        <w:ind w:firstLine="540"/>
        <w:jc w:val="both"/>
      </w:pPr>
      <w:r>
        <w:rPr>
          <w:sz w:val="20"/>
        </w:rPr>
        <w:t xml:space="preserve">3.1.2. В срок до 5-го числа месяца, следующего за отчетным кварталом, - отчет о достижении значения результата предоставления субсидии по форме, предусмотренной соглашением.</w:t>
      </w:r>
    </w:p>
    <w:p>
      <w:pPr>
        <w:pStyle w:val="0"/>
        <w:spacing w:before="200" w:line-rule="auto"/>
        <w:ind w:firstLine="540"/>
        <w:jc w:val="both"/>
      </w:pPr>
      <w:r>
        <w:rPr>
          <w:sz w:val="20"/>
        </w:rPr>
        <w:t xml:space="preserve">3.2. Министерство:</w:t>
      </w:r>
    </w:p>
    <w:p>
      <w:pPr>
        <w:pStyle w:val="0"/>
        <w:spacing w:before="200" w:line-rule="auto"/>
        <w:ind w:firstLine="540"/>
        <w:jc w:val="both"/>
      </w:pPr>
      <w:r>
        <w:rPr>
          <w:sz w:val="20"/>
        </w:rPr>
        <w:t xml:space="preserve">3.2.1. В течение 10 рабочих дней после получения отчетов, указанных в </w:t>
      </w:r>
      <w:hyperlink w:history="0" w:anchor="P312" w:tooltip="3.1. Некоммерческая организация представляет в министерство:">
        <w:r>
          <w:rPr>
            <w:sz w:val="20"/>
            <w:color w:val="0000ff"/>
          </w:rPr>
          <w:t xml:space="preserve">пункте 3.1</w:t>
        </w:r>
      </w:hyperlink>
      <w:r>
        <w:rPr>
          <w:sz w:val="20"/>
        </w:rPr>
        <w:t xml:space="preserve"> настоящего Порядка (далее - отчеты), проверяет полноту и достоверность сведений, указанных в нем.</w:t>
      </w:r>
    </w:p>
    <w:p>
      <w:pPr>
        <w:pStyle w:val="0"/>
        <w:spacing w:before="200" w:line-rule="auto"/>
        <w:ind w:firstLine="540"/>
        <w:jc w:val="both"/>
      </w:pPr>
      <w:r>
        <w:rPr>
          <w:sz w:val="20"/>
        </w:rPr>
        <w:t xml:space="preserve">3.2.2. В случае выявления неполноты и недостоверности сведений, содержащихся в отчетах, в течение 5 рабочих дней со дня окончания проверки отчетов сообщает некоммерческой организации об отказе в принятии отчетов и о необходимости их доработки в течение 3 рабочих дней со дня получения отказа в принятии отчета.</w:t>
      </w:r>
    </w:p>
    <w:p>
      <w:pPr>
        <w:pStyle w:val="0"/>
        <w:spacing w:before="200" w:line-rule="auto"/>
        <w:ind w:firstLine="540"/>
        <w:jc w:val="both"/>
      </w:pPr>
      <w:r>
        <w:rPr>
          <w:sz w:val="20"/>
        </w:rPr>
        <w:t xml:space="preserve">3.2.3. В случае достаточности и достоверности сведений, содержащихся в отчетах, в течение 5 рабочих дней со дня окончания проверки принимает отчеты.</w:t>
      </w:r>
    </w:p>
    <w:p>
      <w:pPr>
        <w:pStyle w:val="0"/>
        <w:jc w:val="both"/>
      </w:pPr>
      <w:r>
        <w:rPr>
          <w:sz w:val="20"/>
        </w:rPr>
      </w:r>
    </w:p>
    <w:p>
      <w:pPr>
        <w:pStyle w:val="2"/>
        <w:outlineLvl w:val="1"/>
        <w:ind w:firstLine="540"/>
        <w:jc w:val="both"/>
      </w:pPr>
      <w:r>
        <w:rPr>
          <w:sz w:val="20"/>
        </w:rPr>
        <w:t xml:space="preserve">4. Требования к осуществлению контроля (мониторинга) за соблюдением условий и порядка предоставления субсидии, ответственность за их нарушение</w:t>
      </w:r>
    </w:p>
    <w:p>
      <w:pPr>
        <w:pStyle w:val="0"/>
        <w:jc w:val="both"/>
      </w:pPr>
      <w:r>
        <w:rPr>
          <w:sz w:val="20"/>
        </w:rPr>
      </w:r>
    </w:p>
    <w:p>
      <w:pPr>
        <w:pStyle w:val="0"/>
        <w:ind w:firstLine="540"/>
        <w:jc w:val="both"/>
      </w:pPr>
      <w:r>
        <w:rPr>
          <w:sz w:val="20"/>
        </w:rPr>
        <w:t xml:space="preserve">4.1. Министерство осуществляет проверку соблюдения некоммерческой организацией условий и порядка предоставления субсидии, в том числе в части достижения результата ее предоставления.</w:t>
      </w:r>
    </w:p>
    <w:p>
      <w:pPr>
        <w:pStyle w:val="0"/>
        <w:spacing w:before="200" w:line-rule="auto"/>
        <w:ind w:firstLine="540"/>
        <w:jc w:val="both"/>
      </w:pPr>
      <w:r>
        <w:rPr>
          <w:sz w:val="20"/>
        </w:rPr>
        <w:t xml:space="preserve">Уполномоченные органы государственного финансового контроля осуществляют проверку в соответствии со </w:t>
      </w:r>
      <w:hyperlink w:history="0" r:id="rId35"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Некоммерческая организация несет ответственность в соответствии с действующим законодательством за нецелевое использование средств субсидии, за недостоверность и несвоевременность представляемых в министерство отчетов.</w:t>
      </w:r>
    </w:p>
    <w:p>
      <w:pPr>
        <w:pStyle w:val="0"/>
        <w:spacing w:before="200" w:line-rule="auto"/>
        <w:ind w:firstLine="540"/>
        <w:jc w:val="both"/>
      </w:pPr>
      <w:r>
        <w:rPr>
          <w:sz w:val="20"/>
        </w:rPr>
        <w:t xml:space="preserve">4.3. В случае выявления министерством, органами государственного финансового контроля нарушений условий и порядка предоставления субсидии:</w:t>
      </w:r>
    </w:p>
    <w:p>
      <w:pPr>
        <w:pStyle w:val="0"/>
        <w:spacing w:before="200" w:line-rule="auto"/>
        <w:ind w:firstLine="540"/>
        <w:jc w:val="both"/>
      </w:pPr>
      <w:r>
        <w:rPr>
          <w:sz w:val="20"/>
        </w:rPr>
        <w:t xml:space="preserve">министерство в течение 30 календарных дней со дня выявления нарушения готовит письмо с требованием о возврате субсидии в областной бюджет в течение 30 календарных дней со дня получения указанного письма и направляет его некоммерческой организации;</w:t>
      </w:r>
    </w:p>
    <w:p>
      <w:pPr>
        <w:pStyle w:val="0"/>
        <w:spacing w:before="200" w:line-rule="auto"/>
        <w:ind w:firstLine="540"/>
        <w:jc w:val="both"/>
      </w:pPr>
      <w:r>
        <w:rPr>
          <w:sz w:val="20"/>
        </w:rPr>
        <w:t xml:space="preserve">в случае невозврата в установленный срок в областной бюджет субсидии министерство готовит и направляет в течение 1 месяца после истечения установленного срока в суд исковое заявление о взыскании в областной бюджет субсидии с некоммерческой организации.</w:t>
      </w:r>
    </w:p>
    <w:p>
      <w:pPr>
        <w:pStyle w:val="0"/>
        <w:spacing w:before="200" w:line-rule="auto"/>
        <w:ind w:firstLine="540"/>
        <w:jc w:val="both"/>
      </w:pPr>
      <w:r>
        <w:rPr>
          <w:sz w:val="20"/>
        </w:rPr>
        <w:t xml:space="preserve">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 а также в результате счетной ошибки подлежат возврату некоммерческой организацией в доход областного бюджета.</w:t>
      </w:r>
    </w:p>
    <w:p>
      <w:pPr>
        <w:pStyle w:val="0"/>
        <w:spacing w:before="200" w:line-rule="auto"/>
        <w:ind w:firstLine="540"/>
        <w:jc w:val="both"/>
      </w:pPr>
      <w:r>
        <w:rPr>
          <w:sz w:val="20"/>
        </w:rPr>
        <w:t xml:space="preserve">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 а также в результате счетной ошибки министерство направляет некоммерческой организации заказным письмом посредством почтовой связи в срок не более 10 календарных дней со дня обнаружения излишне выплаченных средств.</w:t>
      </w:r>
    </w:p>
    <w:p>
      <w:pPr>
        <w:pStyle w:val="0"/>
        <w:spacing w:before="200" w:line-rule="auto"/>
        <w:ind w:firstLine="540"/>
        <w:jc w:val="both"/>
      </w:pPr>
      <w:r>
        <w:rPr>
          <w:sz w:val="20"/>
        </w:rPr>
        <w:t xml:space="preserve">4.4. Недостижение некоммерческой организацией значения результата предоставления субсидии, установленного соглашением, влечет возврат средств субсидии в областной бюджет в объеме, рассчитанном министерством.</w:t>
      </w:r>
    </w:p>
    <w:p>
      <w:pPr>
        <w:pStyle w:val="0"/>
        <w:spacing w:before="200" w:line-rule="auto"/>
        <w:ind w:firstLine="540"/>
        <w:jc w:val="both"/>
      </w:pPr>
      <w:r>
        <w:rPr>
          <w:sz w:val="20"/>
        </w:rPr>
        <w:t xml:space="preserve">4.5. Объем средств, подлежащий возврату в 2025 году в областной бюджет (V</w:t>
      </w:r>
      <w:r>
        <w:rPr>
          <w:sz w:val="20"/>
          <w:vertAlign w:val="superscript"/>
        </w:rPr>
        <w:t xml:space="preserve">в</w:t>
      </w:r>
      <w:r>
        <w:rPr>
          <w:sz w:val="20"/>
        </w:rPr>
        <w:t xml:space="preserve">), рассчитывается по следующей формуле:</w:t>
      </w:r>
    </w:p>
    <w:p>
      <w:pPr>
        <w:pStyle w:val="0"/>
        <w:jc w:val="both"/>
      </w:pPr>
      <w:r>
        <w:rPr>
          <w:sz w:val="20"/>
        </w:rPr>
      </w:r>
    </w:p>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с</w:t>
      </w:r>
      <w:r>
        <w:rPr>
          <w:sz w:val="20"/>
        </w:rPr>
        <w:t xml:space="preserve"> - размер субсидии, предоставленной некоммерческой организации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р</w:t>
      </w:r>
      <w:r>
        <w:rPr>
          <w:sz w:val="20"/>
          <w:vertAlign w:val="superscript"/>
        </w:rPr>
        <w:t xml:space="preserve">ф</w:t>
      </w:r>
      <w:r>
        <w:rPr>
          <w:sz w:val="20"/>
        </w:rPr>
        <w:t xml:space="preserve"> - фактическое значение результата предоставления субсидии;</w:t>
      </w:r>
    </w:p>
    <w:p>
      <w:pPr>
        <w:pStyle w:val="0"/>
        <w:spacing w:before="200" w:line-rule="auto"/>
        <w:ind w:firstLine="540"/>
        <w:jc w:val="both"/>
      </w:pPr>
      <w:r>
        <w:rPr>
          <w:sz w:val="20"/>
        </w:rPr>
        <w:t xml:space="preserve">р</w:t>
      </w:r>
      <w:r>
        <w:rPr>
          <w:sz w:val="20"/>
          <w:vertAlign w:val="superscript"/>
        </w:rPr>
        <w:t xml:space="preserve">пл</w:t>
      </w:r>
      <w:r>
        <w:rPr>
          <w:sz w:val="20"/>
        </w:rPr>
        <w:t xml:space="preserve"> - плановое значение результата предоставления субсидии.</w:t>
      </w:r>
    </w:p>
    <w:p>
      <w:pPr>
        <w:pStyle w:val="0"/>
        <w:spacing w:before="200" w:line-rule="auto"/>
        <w:ind w:firstLine="540"/>
        <w:jc w:val="both"/>
      </w:pPr>
      <w:r>
        <w:rPr>
          <w:sz w:val="20"/>
        </w:rPr>
        <w:t xml:space="preserve">4.6. Министерство в срок до 1 апреля 2025 года направляет некоммерческой организации требование о возврате средств в областной бюджет в срок до 1 мая 2025 года.</w:t>
      </w:r>
    </w:p>
    <w:p>
      <w:pPr>
        <w:pStyle w:val="0"/>
        <w:spacing w:before="200" w:line-rule="auto"/>
        <w:ind w:firstLine="540"/>
        <w:jc w:val="both"/>
      </w:pPr>
      <w:r>
        <w:rPr>
          <w:sz w:val="20"/>
        </w:rPr>
        <w:t xml:space="preserve">4.7. В случае невозврата некоммерческой организацией средств субсидии в областной бюджет министерство готовит и направляет в течение 1 месяца после истечения установленного срока в суд исковое заявление о взыскании в областной бюджет субсидии с некоммерческой организации.</w:t>
      </w:r>
    </w:p>
    <w:p>
      <w:pPr>
        <w:pStyle w:val="0"/>
        <w:spacing w:before="200" w:line-rule="auto"/>
        <w:ind w:firstLine="540"/>
        <w:jc w:val="both"/>
      </w:pPr>
      <w:r>
        <w:rPr>
          <w:sz w:val="20"/>
        </w:rPr>
        <w:t xml:space="preserve">4.8. Уплата некоммерческой организацией пеней в случае недостижения в установленные соглашением сроки значения результата предоставления субсидии в размере одной триста шестидесятой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pPr>
        <w:pStyle w:val="0"/>
        <w:spacing w:before="200" w:line-rule="auto"/>
        <w:ind w:firstLine="540"/>
        <w:jc w:val="both"/>
      </w:pPr>
      <w:r>
        <w:rPr>
          <w:sz w:val="20"/>
        </w:rPr>
        <w:t xml:space="preserve">4.9.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1828"/>
        <w:gridCol w:w="1574"/>
        <w:gridCol w:w="567"/>
        <w:gridCol w:w="1757"/>
        <w:gridCol w:w="3345"/>
      </w:tblGrid>
      <w:tr>
        <w:tc>
          <w:tcPr>
            <w:gridSpan w:val="5"/>
            <w:tcW w:w="9071" w:type="dxa"/>
            <w:tcBorders>
              <w:top w:val="nil"/>
              <w:left w:val="nil"/>
              <w:bottom w:val="nil"/>
              <w:right w:val="nil"/>
            </w:tcBorders>
          </w:tcPr>
          <w:p>
            <w:pPr>
              <w:pStyle w:val="0"/>
              <w:jc w:val="both"/>
            </w:pPr>
            <w:r>
              <w:rPr>
                <w:sz w:val="20"/>
              </w:rPr>
              <w:t xml:space="preserve">На бланке организации</w:t>
            </w:r>
          </w:p>
        </w:tc>
      </w:tr>
      <w:tr>
        <w:tc>
          <w:tcPr>
            <w:gridSpan w:val="4"/>
            <w:tcW w:w="5726" w:type="dxa"/>
            <w:tcBorders>
              <w:top w:val="nil"/>
              <w:left w:val="nil"/>
              <w:bottom w:val="nil"/>
              <w:right w:val="nil"/>
            </w:tcBorders>
          </w:tcPr>
          <w:p>
            <w:pPr>
              <w:pStyle w:val="0"/>
            </w:pPr>
            <w:r>
              <w:rPr>
                <w:sz w:val="20"/>
              </w:rPr>
            </w:r>
          </w:p>
        </w:tc>
        <w:tc>
          <w:tcPr>
            <w:tcW w:w="3345" w:type="dxa"/>
            <w:tcBorders>
              <w:top w:val="nil"/>
              <w:left w:val="nil"/>
              <w:bottom w:val="nil"/>
              <w:right w:val="nil"/>
            </w:tcBorders>
          </w:tcPr>
          <w:p>
            <w:pPr>
              <w:pStyle w:val="0"/>
              <w:jc w:val="both"/>
            </w:pPr>
            <w:r>
              <w:rPr>
                <w:sz w:val="20"/>
              </w:rPr>
              <w:t xml:space="preserve">Министерство социального</w:t>
            </w:r>
          </w:p>
          <w:p>
            <w:pPr>
              <w:pStyle w:val="0"/>
              <w:jc w:val="both"/>
            </w:pPr>
            <w:r>
              <w:rPr>
                <w:sz w:val="20"/>
              </w:rPr>
              <w:t xml:space="preserve">развития Кировской области</w:t>
            </w:r>
          </w:p>
        </w:tc>
      </w:tr>
      <w:tr>
        <w:tc>
          <w:tcPr>
            <w:gridSpan w:val="5"/>
            <w:tcW w:w="9071" w:type="dxa"/>
            <w:tcBorders>
              <w:top w:val="nil"/>
              <w:left w:val="nil"/>
              <w:bottom w:val="nil"/>
              <w:right w:val="nil"/>
            </w:tcBorders>
          </w:tcPr>
          <w:bookmarkStart w:id="354" w:name="P354"/>
          <w:bookmarkEnd w:id="354"/>
          <w:p>
            <w:pPr>
              <w:pStyle w:val="0"/>
              <w:jc w:val="center"/>
            </w:pPr>
            <w:r>
              <w:rPr>
                <w:sz w:val="20"/>
                <w:b w:val="on"/>
              </w:rPr>
              <w:t xml:space="preserve">ОБРАЩЕНИЕ</w:t>
            </w:r>
          </w:p>
          <w:p>
            <w:pPr>
              <w:pStyle w:val="0"/>
              <w:jc w:val="center"/>
            </w:pPr>
            <w:r>
              <w:rPr>
                <w:sz w:val="20"/>
                <w:b w:val="on"/>
              </w:rPr>
              <w:t xml:space="preserve">на предоставление субсидии из областного бюджета</w:t>
            </w:r>
          </w:p>
          <w:p>
            <w:pPr>
              <w:pStyle w:val="0"/>
              <w:jc w:val="center"/>
            </w:pPr>
            <w:r>
              <w:rPr>
                <w:sz w:val="20"/>
                <w:b w:val="on"/>
              </w:rPr>
              <w:t xml:space="preserve">Кировской областной общественной организации "Союз женщин"</w:t>
            </w:r>
          </w:p>
          <w:p>
            <w:pPr>
              <w:pStyle w:val="0"/>
              <w:jc w:val="center"/>
            </w:pPr>
            <w:r>
              <w:rPr>
                <w:sz w:val="20"/>
                <w:b w:val="on"/>
              </w:rPr>
              <w:t xml:space="preserve">на реализацию плана мероприятий по проведению</w:t>
            </w:r>
          </w:p>
          <w:p>
            <w:pPr>
              <w:pStyle w:val="0"/>
              <w:jc w:val="center"/>
            </w:pPr>
            <w:r>
              <w:rPr>
                <w:sz w:val="20"/>
                <w:b w:val="on"/>
              </w:rPr>
              <w:t xml:space="preserve">Года семьи в Кировской области в 2024 году</w:t>
            </w:r>
          </w:p>
          <w:p>
            <w:pPr>
              <w:pStyle w:val="0"/>
            </w:pPr>
            <w:r>
              <w:rPr>
                <w:sz w:val="20"/>
              </w:rPr>
            </w:r>
          </w:p>
          <w:p>
            <w:pPr>
              <w:pStyle w:val="0"/>
              <w:ind w:firstLine="283"/>
              <w:jc w:val="both"/>
            </w:pPr>
            <w:r>
              <w:rPr>
                <w:sz w:val="20"/>
              </w:rPr>
              <w:t xml:space="preserve">Просим рассмотреть обращение на предоставление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(далее - субсидия)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 Кировской области в 2024 году Года семьи Курдюмовым</w:t>
            </w:r>
          </w:p>
        </w:tc>
      </w:tr>
      <w:tr>
        <w:tc>
          <w:tcPr>
            <w:tcW w:w="1828" w:type="dxa"/>
            <w:tcBorders>
              <w:top w:val="nil"/>
              <w:left w:val="nil"/>
              <w:bottom w:val="nil"/>
              <w:right w:val="nil"/>
            </w:tcBorders>
          </w:tcPr>
          <w:p>
            <w:pPr>
              <w:pStyle w:val="0"/>
              <w:jc w:val="both"/>
            </w:pPr>
            <w:r>
              <w:rPr>
                <w:sz w:val="20"/>
              </w:rPr>
              <w:t xml:space="preserve">Д.А., в размере</w:t>
            </w:r>
          </w:p>
        </w:tc>
        <w:tc>
          <w:tcPr>
            <w:gridSpan w:val="2"/>
            <w:tcW w:w="214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(цифрами)</w:t>
            </w:r>
          </w:p>
        </w:tc>
        <w:tc>
          <w:tcPr>
            <w:gridSpan w:val="2"/>
            <w:tcW w:w="5102"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(прописью)</w:t>
            </w:r>
          </w:p>
        </w:tc>
      </w:tr>
      <w:tr>
        <w:tc>
          <w:tcPr>
            <w:gridSpan w:val="5"/>
            <w:tcW w:w="9071" w:type="dxa"/>
            <w:tcBorders>
              <w:top w:val="nil"/>
              <w:left w:val="nil"/>
              <w:bottom w:val="nil"/>
              <w:right w:val="nil"/>
            </w:tcBorders>
          </w:tcPr>
          <w:p>
            <w:pPr>
              <w:pStyle w:val="0"/>
              <w:ind w:firstLine="283"/>
              <w:jc w:val="both"/>
            </w:pPr>
            <w:r>
              <w:rPr>
                <w:sz w:val="20"/>
              </w:rPr>
              <w:t xml:space="preserve">С условиями предоставления субсидии ознакомлены и согласны.</w:t>
            </w:r>
          </w:p>
          <w:p>
            <w:pPr>
              <w:pStyle w:val="0"/>
              <w:ind w:firstLine="283"/>
              <w:jc w:val="both"/>
            </w:pPr>
            <w:r>
              <w:rPr>
                <w:sz w:val="20"/>
              </w:rPr>
              <w:t xml:space="preserve">Достоверность сведений, указанных в </w:t>
            </w:r>
            <w:hyperlink w:history="0" w:anchor="P396" w:tooltip="ЗАЯВКА">
              <w:r>
                <w:rPr>
                  <w:sz w:val="20"/>
                  <w:color w:val="0000ff"/>
                </w:rPr>
                <w:t xml:space="preserve">заявке</w:t>
              </w:r>
            </w:hyperlink>
            <w:r>
              <w:rPr>
                <w:sz w:val="20"/>
              </w:rPr>
              <w:t xml:space="preserve"> на перечисление субсидии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согласно приложению N 2 к Порядку и в приложенных к ней документах, гарантируем.</w:t>
            </w:r>
          </w:p>
        </w:tc>
      </w:tr>
      <w:tr>
        <w:tc>
          <w:tcPr>
            <w:gridSpan w:val="2"/>
            <w:tcW w:w="3402" w:type="dxa"/>
            <w:tcBorders>
              <w:top w:val="nil"/>
              <w:left w:val="nil"/>
              <w:bottom w:val="nil"/>
              <w:right w:val="nil"/>
            </w:tcBorders>
          </w:tcPr>
          <w:p>
            <w:pPr>
              <w:pStyle w:val="0"/>
            </w:pPr>
            <w:r>
              <w:rPr>
                <w:sz w:val="20"/>
              </w:rPr>
            </w:r>
          </w:p>
        </w:tc>
        <w:tc>
          <w:tcPr>
            <w:gridSpan w:val="2"/>
            <w:tcW w:w="2324" w:type="dxa"/>
            <w:tcBorders>
              <w:top w:val="nil"/>
              <w:left w:val="nil"/>
              <w:bottom w:val="nil"/>
              <w:right w:val="nil"/>
            </w:tcBorders>
          </w:tcPr>
          <w:p>
            <w:pPr>
              <w:pStyle w:val="0"/>
            </w:pPr>
            <w:r>
              <w:rPr>
                <w:sz w:val="20"/>
              </w:rPr>
            </w:r>
          </w:p>
        </w:tc>
        <w:tc>
          <w:tcPr>
            <w:tcW w:w="3345" w:type="dxa"/>
            <w:tcBorders>
              <w:top w:val="nil"/>
              <w:left w:val="nil"/>
              <w:bottom w:val="nil"/>
              <w:right w:val="nil"/>
            </w:tcBorders>
          </w:tcPr>
          <w:p>
            <w:pPr>
              <w:pStyle w:val="0"/>
            </w:pPr>
            <w:r>
              <w:rPr>
                <w:sz w:val="20"/>
              </w:rPr>
            </w:r>
          </w:p>
        </w:tc>
      </w:tr>
      <w:tr>
        <w:tc>
          <w:tcPr>
            <w:gridSpan w:val="2"/>
            <w:tcW w:w="3402" w:type="dxa"/>
            <w:tcBorders>
              <w:top w:val="nil"/>
              <w:left w:val="nil"/>
              <w:bottom w:val="nil"/>
              <w:right w:val="nil"/>
            </w:tcBorders>
          </w:tcPr>
          <w:p>
            <w:pPr>
              <w:pStyle w:val="0"/>
              <w:jc w:val="both"/>
            </w:pPr>
            <w:r>
              <w:rPr>
                <w:sz w:val="20"/>
              </w:rPr>
              <w:t xml:space="preserve">Руководитель Кировской</w:t>
            </w:r>
          </w:p>
          <w:p>
            <w:pPr>
              <w:pStyle w:val="0"/>
              <w:jc w:val="both"/>
            </w:pPr>
            <w:r>
              <w:rPr>
                <w:sz w:val="20"/>
              </w:rPr>
              <w:t xml:space="preserve">областной общественной</w:t>
            </w:r>
          </w:p>
          <w:p>
            <w:pPr>
              <w:pStyle w:val="0"/>
              <w:jc w:val="both"/>
            </w:pPr>
            <w:r>
              <w:rPr>
                <w:sz w:val="20"/>
              </w:rPr>
              <w:t xml:space="preserve">организации "Союз женщин"</w:t>
            </w:r>
          </w:p>
        </w:tc>
        <w:tc>
          <w:tcPr>
            <w:gridSpan w:val="2"/>
            <w:tcW w:w="2324"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w:t>
            </w:r>
          </w:p>
          <w:p>
            <w:pPr>
              <w:pStyle w:val="0"/>
              <w:jc w:val="center"/>
            </w:pPr>
            <w:r>
              <w:rPr>
                <w:sz w:val="20"/>
              </w:rPr>
              <w:t xml:space="preserve">(подпись)</w:t>
            </w:r>
          </w:p>
        </w:tc>
        <w:tc>
          <w:tcPr>
            <w:tcW w:w="3345"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_______________________</w:t>
            </w:r>
          </w:p>
          <w:p>
            <w:pPr>
              <w:pStyle w:val="0"/>
              <w:jc w:val="center"/>
            </w:pPr>
            <w:r>
              <w:rPr>
                <w:sz w:val="20"/>
              </w:rPr>
              <w:t xml:space="preserve">(фамилия, инициалы)</w:t>
            </w:r>
          </w:p>
        </w:tc>
      </w:tr>
      <w:tr>
        <w:tc>
          <w:tcPr>
            <w:gridSpan w:val="5"/>
            <w:tcW w:w="9071" w:type="dxa"/>
            <w:tcBorders>
              <w:top w:val="nil"/>
              <w:left w:val="nil"/>
              <w:bottom w:val="nil"/>
              <w:right w:val="nil"/>
            </w:tcBorders>
          </w:tcPr>
          <w:p>
            <w:pPr>
              <w:pStyle w:val="0"/>
              <w:jc w:val="both"/>
            </w:pPr>
            <w:r>
              <w:rPr>
                <w:sz w:val="20"/>
              </w:rPr>
              <w:t xml:space="preserve">"___"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2294"/>
        <w:gridCol w:w="839"/>
        <w:gridCol w:w="2506"/>
      </w:tblGrid>
      <w:tr>
        <w:tc>
          <w:tcPr>
            <w:gridSpan w:val="4"/>
            <w:tcW w:w="9041" w:type="dxa"/>
            <w:tcBorders>
              <w:top w:val="nil"/>
              <w:left w:val="nil"/>
              <w:bottom w:val="nil"/>
              <w:right w:val="nil"/>
            </w:tcBorders>
          </w:tcPr>
          <w:p>
            <w:pPr>
              <w:pStyle w:val="0"/>
              <w:jc w:val="both"/>
            </w:pPr>
            <w:r>
              <w:rPr>
                <w:sz w:val="20"/>
              </w:rPr>
              <w:t xml:space="preserve">На бланке организации</w:t>
            </w:r>
          </w:p>
        </w:tc>
      </w:tr>
      <w:tr>
        <w:tc>
          <w:tcPr>
            <w:gridSpan w:val="2"/>
            <w:tcW w:w="5696" w:type="dxa"/>
            <w:tcBorders>
              <w:top w:val="nil"/>
              <w:left w:val="nil"/>
              <w:bottom w:val="nil"/>
              <w:right w:val="nil"/>
            </w:tcBorders>
          </w:tcPr>
          <w:p>
            <w:pPr>
              <w:pStyle w:val="0"/>
            </w:pPr>
            <w:r>
              <w:rPr>
                <w:sz w:val="20"/>
              </w:rPr>
            </w:r>
          </w:p>
        </w:tc>
        <w:tc>
          <w:tcPr>
            <w:gridSpan w:val="2"/>
            <w:tcW w:w="3345" w:type="dxa"/>
            <w:tcBorders>
              <w:top w:val="nil"/>
              <w:left w:val="nil"/>
              <w:bottom w:val="nil"/>
              <w:right w:val="nil"/>
            </w:tcBorders>
          </w:tcPr>
          <w:p>
            <w:pPr>
              <w:pStyle w:val="0"/>
              <w:jc w:val="both"/>
            </w:pPr>
            <w:r>
              <w:rPr>
                <w:sz w:val="20"/>
              </w:rPr>
              <w:t xml:space="preserve">Министерство социального</w:t>
            </w:r>
          </w:p>
          <w:p>
            <w:pPr>
              <w:pStyle w:val="0"/>
              <w:jc w:val="both"/>
            </w:pPr>
            <w:r>
              <w:rPr>
                <w:sz w:val="20"/>
              </w:rPr>
              <w:t xml:space="preserve">развития Кировской области</w:t>
            </w:r>
          </w:p>
        </w:tc>
      </w:tr>
      <w:tr>
        <w:tc>
          <w:tcPr>
            <w:gridSpan w:val="4"/>
            <w:tcW w:w="9041" w:type="dxa"/>
            <w:tcBorders>
              <w:top w:val="nil"/>
              <w:left w:val="nil"/>
              <w:bottom w:val="nil"/>
              <w:right w:val="nil"/>
            </w:tcBorders>
          </w:tcPr>
          <w:bookmarkStart w:id="396" w:name="P396"/>
          <w:bookmarkEnd w:id="396"/>
          <w:p>
            <w:pPr>
              <w:pStyle w:val="0"/>
              <w:jc w:val="center"/>
            </w:pPr>
            <w:r>
              <w:rPr>
                <w:sz w:val="20"/>
                <w:b w:val="on"/>
              </w:rPr>
              <w:t xml:space="preserve">ЗАЯВКА</w:t>
            </w:r>
          </w:p>
          <w:p>
            <w:pPr>
              <w:pStyle w:val="0"/>
              <w:jc w:val="center"/>
            </w:pPr>
            <w:r>
              <w:rPr>
                <w:sz w:val="20"/>
                <w:b w:val="on"/>
              </w:rPr>
              <w:t xml:space="preserve">на перечисление субсидии из областного бюджета</w:t>
            </w:r>
          </w:p>
          <w:p>
            <w:pPr>
              <w:pStyle w:val="0"/>
              <w:jc w:val="center"/>
            </w:pPr>
            <w:r>
              <w:rPr>
                <w:sz w:val="20"/>
                <w:b w:val="on"/>
              </w:rPr>
              <w:t xml:space="preserve">Кировской областной общественной организации "Союз женщин"</w:t>
            </w:r>
          </w:p>
          <w:p>
            <w:pPr>
              <w:pStyle w:val="0"/>
              <w:jc w:val="center"/>
            </w:pPr>
            <w:r>
              <w:rPr>
                <w:sz w:val="20"/>
                <w:b w:val="on"/>
              </w:rPr>
              <w:t xml:space="preserve">на реализацию плана мероприятий по проведению Года семьи</w:t>
            </w:r>
          </w:p>
          <w:p>
            <w:pPr>
              <w:pStyle w:val="0"/>
              <w:jc w:val="center"/>
            </w:pPr>
            <w:r>
              <w:rPr>
                <w:sz w:val="20"/>
                <w:b w:val="on"/>
              </w:rPr>
              <w:t xml:space="preserve">в Кировской области в 2024 году</w:t>
            </w:r>
          </w:p>
          <w:p>
            <w:pPr>
              <w:pStyle w:val="0"/>
            </w:pPr>
            <w:r>
              <w:rPr>
                <w:sz w:val="20"/>
              </w:rPr>
            </w:r>
          </w:p>
          <w:p>
            <w:pPr>
              <w:pStyle w:val="0"/>
              <w:ind w:firstLine="283"/>
              <w:jc w:val="both"/>
            </w:pPr>
            <w:r>
              <w:rPr>
                <w:sz w:val="20"/>
              </w:rPr>
              <w:t xml:space="preserve">Прошу перечислить субсидию из областного бюджета Кировской областной общественной организации "Союз женщин" на реализацию плана мероприятий по проведению Года семьи в Кировской области в 2024 году на реализацию плана мероприятий по проведению Года семьи в Кировской области в 2024 году, утвержденного первым заместителем Председателя Правительства Кировской области, председателем организационного комитета по проведению в Кировской</w:t>
            </w:r>
          </w:p>
        </w:tc>
      </w:tr>
      <w:tr>
        <w:tc>
          <w:tcPr>
            <w:gridSpan w:val="3"/>
            <w:tcW w:w="6535" w:type="dxa"/>
            <w:tcBorders>
              <w:top w:val="nil"/>
              <w:left w:val="nil"/>
              <w:bottom w:val="nil"/>
              <w:right w:val="nil"/>
            </w:tcBorders>
          </w:tcPr>
          <w:p>
            <w:pPr>
              <w:pStyle w:val="0"/>
              <w:jc w:val="both"/>
            </w:pPr>
            <w:r>
              <w:rPr>
                <w:sz w:val="20"/>
              </w:rPr>
              <w:t xml:space="preserve">области в 2024 году Года семьи Курдюмовым Д.А., в размере</w:t>
            </w:r>
          </w:p>
        </w:tc>
        <w:tc>
          <w:tcPr>
            <w:tcW w:w="2506"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(цифрами)</w:t>
            </w:r>
          </w:p>
        </w:tc>
      </w:tr>
      <w:tr>
        <w:tc>
          <w:tcPr>
            <w:gridSpan w:val="2"/>
            <w:tcW w:w="5696" w:type="dxa"/>
            <w:tcBorders>
              <w:top w:val="nil"/>
              <w:left w:val="nil"/>
              <w:bottom w:val="nil"/>
              <w:right w:val="nil"/>
            </w:tcBorders>
          </w:tcPr>
          <w:p>
            <w:pPr>
              <w:pStyle w:val="0"/>
              <w:jc w:val="both"/>
            </w:pPr>
            <w:r>
              <w:rPr>
                <w:sz w:val="20"/>
              </w:rPr>
              <w:t xml:space="preserve">(___________________________________________).</w:t>
            </w:r>
          </w:p>
          <w:p>
            <w:pPr>
              <w:pStyle w:val="0"/>
              <w:jc w:val="center"/>
            </w:pPr>
            <w:r>
              <w:rPr>
                <w:sz w:val="20"/>
              </w:rPr>
              <w:t xml:space="preserve">(прописью)</w:t>
            </w:r>
          </w:p>
        </w:tc>
        <w:tc>
          <w:tcPr>
            <w:gridSpan w:val="2"/>
            <w:tcW w:w="3345"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2294" w:type="dxa"/>
            <w:tcBorders>
              <w:top w:val="nil"/>
              <w:left w:val="nil"/>
              <w:bottom w:val="nil"/>
              <w:right w:val="nil"/>
            </w:tcBorders>
          </w:tcPr>
          <w:p>
            <w:pPr>
              <w:pStyle w:val="0"/>
            </w:pPr>
            <w:r>
              <w:rPr>
                <w:sz w:val="20"/>
              </w:rPr>
            </w:r>
          </w:p>
        </w:tc>
        <w:tc>
          <w:tcPr>
            <w:gridSpan w:val="2"/>
            <w:tcW w:w="3345"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both"/>
            </w:pPr>
            <w:r>
              <w:rPr>
                <w:sz w:val="20"/>
              </w:rPr>
              <w:t xml:space="preserve">Руководитель Кировской</w:t>
            </w:r>
          </w:p>
          <w:p>
            <w:pPr>
              <w:pStyle w:val="0"/>
              <w:jc w:val="both"/>
            </w:pPr>
            <w:r>
              <w:rPr>
                <w:sz w:val="20"/>
              </w:rPr>
              <w:t xml:space="preserve">областной общественной</w:t>
            </w:r>
          </w:p>
          <w:p>
            <w:pPr>
              <w:pStyle w:val="0"/>
              <w:jc w:val="both"/>
            </w:pPr>
            <w:r>
              <w:rPr>
                <w:sz w:val="20"/>
              </w:rPr>
              <w:t xml:space="preserve">организации "Союз женщин"</w:t>
            </w:r>
          </w:p>
        </w:tc>
        <w:tc>
          <w:tcPr>
            <w:tcW w:w="2294"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w:t>
            </w:r>
          </w:p>
          <w:p>
            <w:pPr>
              <w:pStyle w:val="0"/>
              <w:jc w:val="center"/>
            </w:pPr>
            <w:r>
              <w:rPr>
                <w:sz w:val="20"/>
              </w:rPr>
              <w:t xml:space="preserve">(подпись)</w:t>
            </w:r>
          </w:p>
        </w:tc>
        <w:tc>
          <w:tcPr>
            <w:gridSpan w:val="2"/>
            <w:tcW w:w="3345"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_______________________</w:t>
            </w:r>
          </w:p>
          <w:p>
            <w:pPr>
              <w:pStyle w:val="0"/>
              <w:jc w:val="center"/>
            </w:pPr>
            <w:r>
              <w:rPr>
                <w:sz w:val="20"/>
              </w:rPr>
              <w:t xml:space="preserve">(фамилия, инициалы)</w:t>
            </w:r>
          </w:p>
        </w:tc>
      </w:tr>
      <w:tr>
        <w:tc>
          <w:tcPr>
            <w:gridSpan w:val="4"/>
            <w:tcW w:w="9041" w:type="dxa"/>
            <w:tcBorders>
              <w:top w:val="nil"/>
              <w:left w:val="nil"/>
              <w:bottom w:val="nil"/>
              <w:right w:val="nil"/>
            </w:tcBorders>
          </w:tcPr>
          <w:p>
            <w:pPr>
              <w:pStyle w:val="0"/>
              <w:jc w:val="both"/>
            </w:pPr>
            <w:r>
              <w:rPr>
                <w:sz w:val="20"/>
              </w:rPr>
              <w:t xml:space="preserve">"___" 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07.05.2024 N 205-П</w:t>
            <w:br/>
            <w:t>"О предоставлении субсидий из областного бюджета нек...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103431"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240&amp;n=222443" TargetMode = "External"/>
	<Relationship Id="rId10" Type="http://schemas.openxmlformats.org/officeDocument/2006/relationships/hyperlink" Target="https://login.consultant.ru/link/?req=doc&amp;base=RLAW240&amp;n=219840&amp;dst=100027" TargetMode = "External"/>
	<Relationship Id="rId11" Type="http://schemas.openxmlformats.org/officeDocument/2006/relationships/hyperlink" Target="https://login.consultant.ru/link/?req=doc&amp;base=LAW&amp;n=472841&amp;dst=5769"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71842" TargetMode = "External"/>
	<Relationship Id="rId14" Type="http://schemas.openxmlformats.org/officeDocument/2006/relationships/hyperlink" Target="https://login.consultant.ru/link/?req=doc&amp;base=LAW&amp;n=121087&amp;dst=100142" TargetMode = "External"/>
	<Relationship Id="rId15" Type="http://schemas.openxmlformats.org/officeDocument/2006/relationships/hyperlink" Target="https://login.consultant.ru/link/?req=doc&amp;base=LAW&amp;n=471842" TargetMode = "External"/>
	<Relationship Id="rId16" Type="http://schemas.openxmlformats.org/officeDocument/2006/relationships/hyperlink" Target="https://login.consultant.ru/link/?req=doc&amp;base=LAW&amp;n=472841&amp;dst=5769" TargetMode = "External"/>
	<Relationship Id="rId17" Type="http://schemas.openxmlformats.org/officeDocument/2006/relationships/hyperlink" Target="https://login.consultant.ru/link/?req=doc&amp;base=LAW&amp;n=470713&amp;dst=3704" TargetMode = "External"/>
	<Relationship Id="rId18" Type="http://schemas.openxmlformats.org/officeDocument/2006/relationships/hyperlink" Target="https://login.consultant.ru/link/?req=doc&amp;base=LAW&amp;n=470713&amp;dst=3722"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image" Target="media/image2.wmf"/>
	<Relationship Id="rId24" Type="http://schemas.openxmlformats.org/officeDocument/2006/relationships/hyperlink" Target="https://login.consultant.ru/link/?req=doc&amp;base=RLAW240&amp;n=219840&amp;dst=100027" TargetMode = "External"/>
	<Relationship Id="rId25" Type="http://schemas.openxmlformats.org/officeDocument/2006/relationships/hyperlink" Target="https://login.consultant.ru/link/?req=doc&amp;base=LAW&amp;n=472841&amp;dst=5769" TargetMode = "External"/>
	<Relationship Id="rId26" Type="http://schemas.openxmlformats.org/officeDocument/2006/relationships/hyperlink" Target="https://login.consultant.ru/link/?req=doc&amp;base=LAW&amp;n=121087&amp;dst=100142" TargetMode = "External"/>
	<Relationship Id="rId27" Type="http://schemas.openxmlformats.org/officeDocument/2006/relationships/hyperlink" Target="https://login.consultant.ru/link/?req=doc&amp;base=LAW&amp;n=471842" TargetMode = "External"/>
	<Relationship Id="rId28" Type="http://schemas.openxmlformats.org/officeDocument/2006/relationships/hyperlink" Target="https://login.consultant.ru/link/?req=doc&amp;base=LAW&amp;n=121087&amp;dst=100142" TargetMode = "External"/>
	<Relationship Id="rId29" Type="http://schemas.openxmlformats.org/officeDocument/2006/relationships/hyperlink" Target="https://login.consultant.ru/link/?req=doc&amp;base=LAW&amp;n=471842" TargetMode = "External"/>
	<Relationship Id="rId30" Type="http://schemas.openxmlformats.org/officeDocument/2006/relationships/hyperlink" Target="https://login.consultant.ru/link/?req=doc&amp;base=LAW&amp;n=472841&amp;dst=5769" TargetMode = "External"/>
	<Relationship Id="rId31" Type="http://schemas.openxmlformats.org/officeDocument/2006/relationships/hyperlink" Target="https://login.consultant.ru/link/?req=doc&amp;base=LAW&amp;n=470713&amp;dst=3704" TargetMode = "External"/>
	<Relationship Id="rId32" Type="http://schemas.openxmlformats.org/officeDocument/2006/relationships/hyperlink" Target="https://login.consultant.ru/link/?req=doc&amp;base=LAW&amp;n=470713&amp;dst=3722"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 Id="rId35" Type="http://schemas.openxmlformats.org/officeDocument/2006/relationships/hyperlink" Target="https://login.consultant.ru/link/?req=doc&amp;base=LAW&amp;n=470713&amp;dst=3704" TargetMode = "External"/>
	<Relationship Id="rId36"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07.05.2024 N 205-П
"О предоставлении субсидий из областного бюджета некоммерческим организациям на реализацию плана мероприятий по проведению Года семьи в Кировской области в 2024 году"
(вместе с "Порядком предоставления субсидии из областного бюджета автономной некоммерческой организации "Дирекция по организации 650-летия г. Кирова" на реализацию плана мероприятий по проведению Года семьи в Кировской области в 2024 году", "Порядком предоставления субсидии из</dc:title>
  <dcterms:created xsi:type="dcterms:W3CDTF">2024-06-08T15:24:41Z</dcterms:created>
</cp:coreProperties>
</file>