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Кировской области от 09.07.2025 N 359-П</w:t>
              <w:br/>
              <w:t xml:space="preserve">(ред. от 22.09.2025)</w:t>
              <w:br/>
              <w:t xml:space="preserve">"Об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КИРОВСКОЙ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9 июля 2025 г. N 359-П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СУБСИДИИ ИЗ ОБЛАСТНОГО</w:t>
      </w:r>
    </w:p>
    <w:p>
      <w:pPr>
        <w:pStyle w:val="2"/>
        <w:jc w:val="center"/>
      </w:pPr>
      <w:r>
        <w:rPr>
          <w:sz w:val="20"/>
        </w:rPr>
        <w:t xml:space="preserve">БЮДЖЕТА ЧАСТНЫМ ПРОФЕССИОНАЛЬНЫМ ОБРАЗОВАТЕЛЬНЫМ</w:t>
      </w:r>
    </w:p>
    <w:p>
      <w:pPr>
        <w:pStyle w:val="2"/>
        <w:jc w:val="center"/>
      </w:pPr>
      <w:r>
        <w:rPr>
          <w:sz w:val="20"/>
        </w:rPr>
        <w:t xml:space="preserve">ОРГАНИЗАЦИЯМ, В КОТОРЫХ ОБУЧАЮТСЯ ДЕТИ-СИРОТЫ, ДЕТИ,</w:t>
      </w:r>
    </w:p>
    <w:p>
      <w:pPr>
        <w:pStyle w:val="2"/>
        <w:jc w:val="center"/>
      </w:pPr>
      <w:r>
        <w:rPr>
          <w:sz w:val="20"/>
        </w:rPr>
        <w:t xml:space="preserve">ОСТАВШИЕСЯ БЕЗ ПОПЕЧЕНИЯ РОДИТЕЛЕЙ, ЛИЦА ИЗ ЧИСЛА</w:t>
      </w:r>
    </w:p>
    <w:p>
      <w:pPr>
        <w:pStyle w:val="2"/>
        <w:jc w:val="center"/>
      </w:pPr>
      <w:r>
        <w:rPr>
          <w:sz w:val="20"/>
        </w:rPr>
        <w:t xml:space="preserve">ДЕТЕЙ-СИРОТ И ДЕТЕЙ, ОСТАВШИХСЯ БЕЗ ПОПЕЧЕНИЯ</w:t>
      </w:r>
    </w:p>
    <w:p>
      <w:pPr>
        <w:pStyle w:val="2"/>
        <w:jc w:val="center"/>
      </w:pPr>
      <w:r>
        <w:rPr>
          <w:sz w:val="20"/>
        </w:rPr>
        <w:t xml:space="preserve">РОДИТЕЛЕЙ, ПО ОБРАЗОВАТЕЛЬНЫМ ПРОГРАММАМ</w:t>
      </w:r>
    </w:p>
    <w:p>
      <w:pPr>
        <w:pStyle w:val="2"/>
        <w:jc w:val="center"/>
      </w:pPr>
      <w:r>
        <w:rPr>
          <w:sz w:val="20"/>
        </w:rPr>
        <w:t xml:space="preserve">СРЕДНЕГО ПРОФЕССИОНАЛЬНОГО ОБРАЗОВАНИЯ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Кировской области от 22.09.2025 N 489-П &quot;О внесении изменений в постановление Правительства Кировской области от 09.07.2025 N 359-П &quot;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Кировской области от 22.09.2025 N 489-П)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9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10" w:tooltip="Закон Кировской области от 04.12.2012 N 222-ЗО (ред. от 05.05.2025) &quot;О социальной поддержке детей-сирот и детей, оставшихся без попечения родителей, лиц из числа детей-сирот и детей, оставшихся без попечения родителей, детей, попавших в сложную жизненную ситуацию&quot; (принят постановлением Законодательного Собрания Кировской области от 29.11.2012 N 19/316) (вместе с &quot;Методикой распределения субвенций местному бюджету из областного бюджета на выполнение отдельных государственных полномочий по назначению и выпла {КонсультантПлюс}">
        <w:r>
          <w:rPr>
            <w:sz w:val="20"/>
            <w:color w:val="0000ff"/>
          </w:rPr>
          <w:t xml:space="preserve">статьями 5</w:t>
        </w:r>
      </w:hyperlink>
      <w:r>
        <w:rPr>
          <w:sz w:val="20"/>
        </w:rPr>
        <w:t xml:space="preserve">, </w:t>
      </w:r>
      <w:hyperlink w:history="0" r:id="rId11" w:tooltip="Закон Кировской области от 04.12.2012 N 222-ЗО (ред. от 05.05.2025) &quot;О социальной поддержке детей-сирот и детей, оставшихся без попечения родителей, лиц из числа детей-сирот и детей, оставшихся без попечения родителей, детей, попавших в сложную жизненную ситуацию&quot; (принят постановлением Законодательного Собрания Кировской области от 29.11.2012 N 19/316) (вместе с &quot;Методикой распределения субвенций местному бюджету из областного бюджета на выполнение отдельных государственных полномочий по назначению и выпла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Закона Кировской области от 04.12.2012 N 222-ЗО "О социальной поддержке детей-сирот и детей, оставшихся без попечения родителей, лиц из числа детей-сирот и детей, оставшихся без попечения родителей, детей, попавших в сложную жизненную ситуацию", </w:t>
      </w:r>
      <w:hyperlink w:history="0" r:id="rId12" w:tooltip="Закон Кировской области от 14.10.2013 N 320-ЗО (ред. от 04.08.2025) &quot;Об образовании в Кировской области&quot; (принят постановлением Законодательного Собрания Кировской области от 25.09.2013 N 28/255) (вместе с &quot;Методикой распределения субвенций местному бюджету из областного бюджета на реализацию прав на получение общедоступного и бесплатного дошкольного, начального общего, основного общего, среднего общего и дополнительного образования детей в муниципальных общеобразовательных организациях&quot;, &quot;Методикой распред {КонсультантПлюс}">
        <w:r>
          <w:rPr>
            <w:sz w:val="20"/>
            <w:color w:val="0000ff"/>
          </w:rPr>
          <w:t xml:space="preserve">статьей 11</w:t>
        </w:r>
      </w:hyperlink>
      <w:r>
        <w:rPr>
          <w:sz w:val="20"/>
        </w:rPr>
        <w:t xml:space="preserve"> Закона Кировской области от 14.10.2013 N 320-ЗО "Об образовании в Кировской области" Правительство Кировской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образования,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 и распространяется на правоотношения, возникшие с 16.05.2025.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Председателя Правительства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Д.А.КУРДЮМОВ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Кировской области</w:t>
      </w:r>
    </w:p>
    <w:p>
      <w:pPr>
        <w:pStyle w:val="0"/>
        <w:jc w:val="right"/>
      </w:pPr>
      <w:r>
        <w:rPr>
          <w:sz w:val="20"/>
        </w:rPr>
        <w:t xml:space="preserve">от 9 июля 2025 г. N 359-П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СУБСИДИИ ИЗ ОБЛАСТНОГО БЮДЖЕТА ЧАСТНЫМ</w:t>
      </w:r>
    </w:p>
    <w:p>
      <w:pPr>
        <w:pStyle w:val="2"/>
        <w:jc w:val="center"/>
      </w:pPr>
      <w:r>
        <w:rPr>
          <w:sz w:val="20"/>
        </w:rPr>
        <w:t xml:space="preserve">ПРОФЕССИОНАЛЬНЫМ ОБРАЗОВАТЕЛЬНЫМ ОРГАНИЗАЦИЯМ, В КОТОРЫХ</w:t>
      </w:r>
    </w:p>
    <w:p>
      <w:pPr>
        <w:pStyle w:val="2"/>
        <w:jc w:val="center"/>
      </w:pPr>
      <w:r>
        <w:rPr>
          <w:sz w:val="20"/>
        </w:rPr>
        <w:t xml:space="preserve">ОБУЧАЮТСЯ ДЕТИ-СИРОТЫ, ДЕТИ, ОСТАВШИЕСЯ БЕЗ ПОПЕЧЕНИЯ</w:t>
      </w:r>
    </w:p>
    <w:p>
      <w:pPr>
        <w:pStyle w:val="2"/>
        <w:jc w:val="center"/>
      </w:pPr>
      <w:r>
        <w:rPr>
          <w:sz w:val="20"/>
        </w:rPr>
        <w:t xml:space="preserve">РОДИТЕЛЕЙ, ЛИЦА ИЗ ЧИСЛА ДЕТЕЙ-СИРОТ И ДЕТЕЙ, ОСТАВШИХСЯ</w:t>
      </w:r>
    </w:p>
    <w:p>
      <w:pPr>
        <w:pStyle w:val="2"/>
        <w:jc w:val="center"/>
      </w:pPr>
      <w:r>
        <w:rPr>
          <w:sz w:val="20"/>
        </w:rPr>
        <w:t xml:space="preserve">БЕЗ ПОПЕЧЕНИЯ РОДИТЕЛЕЙ, ПО ОБРАЗОВАТЕЛЬНЫМ ПРОГРАММАМ</w:t>
      </w:r>
    </w:p>
    <w:p>
      <w:pPr>
        <w:pStyle w:val="2"/>
        <w:jc w:val="center"/>
      </w:pPr>
      <w:r>
        <w:rPr>
          <w:sz w:val="20"/>
        </w:rPr>
        <w:t xml:space="preserve">СРЕДНЕГО ПРОФЕССИОНАЛЬНОГО ОБРАЗОВАНИЯ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" w:tooltip="Постановление Правительства Кировской области от 22.09.2025 N 489-П &quot;О внесении изменений в постановление Правительства Кировской области от 09.07.2025 N 359-П &quot;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Кировской области от 22.09.2025 N 489-П)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Порядок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 (далее - Порядок), устанавливает цели, условия и порядок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 (далее - субсидия), требования к отчетности и требования об осуществлении контроля за соблюдением условий и порядка предоставления субсидии и ответственность за их нарушение.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Получателями субсидии являются частные профессиональные образовательные организации,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образования, за счет средств областного бюджета или по договорам об оказании платных образовательных услуг (далее - частные организации).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Субсидии предоставляются в рамках комплекса процессных мероприятий "Содействие развитию среднего профессионального образования", "Социализация детей-сирот и детей, оставшихся без попечения родителей, лиц из числа детей-сирот и детей, оставшихся без попечения родителей", входящих в структуру государственной </w:t>
      </w:r>
      <w:hyperlink w:history="0" r:id="rId14" w:tooltip="Постановление Правительства Кировской области от 15.12.2023 N 697-П (ред. от 24.07.2025) &quot;Об утверждении государственной программы Кировской области &quot;Развитие образования&quot; ------------ Утратил силу или отменен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Кировской области "Развитие образования", утвержденной постановлением Правительства Кировской области от 15.12.2023 N 697-П "Об утверждении государственной программы Кировской области "Развитие образования".</w:t>
      </w:r>
    </w:p>
    <w:bookmarkStart w:id="50" w:name="P50"/>
    <w:bookmarkEnd w:id="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Целью предоставления субсидии является предоставление мер социальной поддержки детям-сиротам, детям, оставшимся без попечения родителей, лицам из числа детей-сирот и детей, оставшихся без попечения родителей, которые обучаются в частных организациях.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Субсидия предоставляется из областного бюджета частным организациям на финансовое обеспечение следующих затрат: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1.5.1. На обеспечение бесплатным питанием, бесплатным комплектом одежды, обуви, мягким инвентарем детей-сирот, детей, оставшиеся без попечения родителей, лиц из числа детей-сирот и детей, оставшихся без попечения родителей, которые обучаются по очной форме обучения по образовательным программам среднего профессионального образования за счет средств областного бюджета или по договорам об оказании платных образовательных услуг в частных организациях (далее - дети-сироты).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1.5.2. На выплату детям-сиротам денежной компенсации в размере нормативных расходов на обеспечение бесплатным питанием, бесплатным комплектом одежды, обуви, мягким инвентарем.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1.5.3. На выплату государственной академической стипендии и социальной стипендии детям-сиротам.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1.5.4. На выплату денежной компенсации взамен одежды, обуви, мягкого инвентаря, оборудования детям-сиротам - выпускникам частной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1.5.5. На выплату единовременного денежного пособия детям-сиротам - выпускникам частной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Субсидия предоставляется министерством образования Кировской области (далее - министерство) в пределах бюджетных ассигнований, предусмотренных в областном бюджете, и лимитов бюджетных обязательств, доведенных в установленном порядке министерству на предоставление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1.7. Субсидия предоставляется следующим частным организациям: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Автономная некоммерческая профессиональная образовательная организация "Вятский гуманитарно-экономический колледж";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Автономная некоммерческая профессиональная образовательная организация Кировский пожарно-спасательный юридический полицейский колледж;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Профессиональное образовательное учреждение "Волго-Вятский колледж информатики, финансов, права, управления";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Профессиональное образовательное учреждение "Кировский кооперативный техникум" Кировского облпотребсоюза;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Абз. </w:t>
            </w:r>
            <w:hyperlink w:history="0" r:id="rId15" w:tooltip="Постановление Правительства Кировской области от 22.09.2025 N 489-П &quot;О внесении изменений в постановление Правительства Кировской области от 09.07.2025 N 359-П &quot;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&quot; {КонсультантПлюс}">
              <w:r>
                <w:rPr>
                  <w:sz w:val="20"/>
                  <w:color w:val="0000ff"/>
                </w:rPr>
                <w:t xml:space="preserve">вступает</w:t>
              </w:r>
            </w:hyperlink>
            <w:r>
              <w:rPr>
                <w:sz w:val="20"/>
                <w:color w:val="392c69"/>
              </w:rPr>
              <w:t xml:space="preserve"> в силу не ранее вступления в силу Закона Кировской области "О внесении изменений в Закон Кировской области от 19.12.2024 N 348-ЗО "Об областном бюджете на 2025 год и на плановый период 2026 и 2027 годов", предусматривающего категорию некоммерческих организаций, не являющихся областными государственными и муниципальными учреждениями, имеющих право на получение субсидий.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Автономная некоммерческая профессиональная образовательная организация "Вятский экономико-социальный колледж".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6" w:tooltip="Постановление Правительства Кировской области от 22.09.2025 N 489-П &quot;О внесении изменений в постановление Правительства Кировской области от 09.07.2025 N 359-П &quot;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Кировской области от 22.09.2025 N 489-П)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1.8. Информация о субсидии размещается на едином портале бюджетной системы Российской Федерации в информационно-телекоммуникационной сети "Интернет" в порядке, установленном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2. Условия и порядок предоставления субсидии</w:t>
      </w:r>
    </w:p>
    <w:p>
      <w:pPr>
        <w:pStyle w:val="0"/>
        <w:jc w:val="both"/>
      </w:pPr>
      <w:r>
        <w:rPr>
          <w:sz w:val="20"/>
        </w:rPr>
      </w:r>
    </w:p>
    <w:bookmarkStart w:id="70" w:name="P70"/>
    <w:bookmarkEnd w:id="70"/>
    <w:p>
      <w:pPr>
        <w:pStyle w:val="0"/>
        <w:ind w:firstLine="540"/>
        <w:jc w:val="both"/>
      </w:pPr>
      <w:r>
        <w:rPr>
          <w:sz w:val="20"/>
        </w:rPr>
        <w:t xml:space="preserve">2.1. Субсидия предоставляется частной организации при соответствии ее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2.1.1. Частная организация расположена и осуществляет образовательную деятельность на территории Кировской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2.1.2. В частной организации обучаются дети-сироты по очной форме обучения.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2.1.3. На дату формирования справки налогового органа о состоянии расчетов по налогам, сборам, страховым взносам, пеням, штрафам, процентам организаций и индивидуальных предпринимателей у частной организации на едином налоговом счете отсутствует или не превышает размер, определенный </w:t>
      </w:r>
      <w:hyperlink w:history="0" r:id="rId17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2.1.4. На 1-е число месяца обращения за субсидией: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2.1.4.1. Частная организация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нее не введена процедура банкротства, деятельность частной организации не приостановлена в порядке, предусмотренном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2.1.4.2. У частной организации отсутствует просроченная задолженность по возврату в областной бюджет иных субсидий, бюджетных инвестиций, в том числе предоставленных в соответствии с иными правовыми актами Правительства Кировской области, и иная просроченная (неурегулированная) задолженность по денежным обязательствам перед областным бюджетом.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2.1.4.3. Частная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25% (если иное не предусмотрено законодательством Российской Федерации).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2.1.4.4. Частная организация не получает средства из областного бюджета на основании иных нормативных правовых актов Кировской области на цель, указанную в </w:t>
      </w:r>
      <w:hyperlink w:history="0" w:anchor="P50" w:tooltip="1.4. Целью предоставления субсидии является предоставление мер социальной поддержки детям-сиротам, детям, оставшимся без попечения родителей, лицам из числа детей-сирот и детей, оставшихся без попечения родителей, которые обучаются в частных организациях.">
        <w:r>
          <w:rPr>
            <w:sz w:val="20"/>
            <w:color w:val="0000ff"/>
          </w:rPr>
          <w:t xml:space="preserve">пункте 1.4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2.1.4.5. Частная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 терроризму.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2.1.4.6. Частная организация не находится в составляемых в рамках реализации полномочий, предусмотренных </w:t>
      </w:r>
      <w:hyperlink w:history="0" r:id="rId18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2.1.4.7. Частная организация не является иностранным агентом в соответствии с Федеральным </w:t>
      </w:r>
      <w:hyperlink w:history="0" r:id="rId19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2.1.4.8.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 (уполномоченного представителя), или главном бухгалтере (при наличии) частной организации.</w:t>
      </w:r>
    </w:p>
    <w:bookmarkStart w:id="83" w:name="P83"/>
    <w:bookmarkEnd w:id="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Для подтверждения соответствия требованиям, указанным в </w:t>
      </w:r>
      <w:hyperlink w:history="0" w:anchor="P70" w:tooltip="2.1. Субсидия предоставляется частной организации при соответствии ее следующим требованиям:">
        <w:r>
          <w:rPr>
            <w:sz w:val="20"/>
            <w:color w:val="0000ff"/>
          </w:rPr>
          <w:t xml:space="preserve">пункте 2.1</w:t>
        </w:r>
      </w:hyperlink>
      <w:r>
        <w:rPr>
          <w:sz w:val="20"/>
        </w:rPr>
        <w:t xml:space="preserve"> настоящего Порядка, и получения субсидии на очередной финансовый год частная организация в срок до 1 декабря года, предшествующего году предоставления субсидии, но не ранее 1 ноября года, предшествующего году предоставления субсидии, представляет в министерство: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2.2.1. </w:t>
      </w:r>
      <w:hyperlink w:history="0" w:anchor="P208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предоставлении субсидии из областного бюджета частной профессиональной образовательной организации, в которой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 (далее - заявление), согласно приложению.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Справку, подтверждающую отсутствие в отношении частной организации процедур реорганизации, ликвидации, введения в отношении нее процедуры банкротства, приостановления деятельности по состоянию на 1-е число месяца, в котором подается заявление.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Справку, подтверждающую отсутствие у частной организации просроченной задолженности по возврату в областной бюджет иных субсидий, бюджетных инвестиций, в том числе предоставленных в соответствии с иными правовыми актами Правительства Кировской области, и иной просроченной (неурегулированной) задолженности по денежным обязательствам перед областным бюджетом, по состоянию на 1-е число месяца, в котором подается заявление.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2.2.4. Справку, подтверждающую, что частная организация не является иностранным юридическим лицом, в том числе офшорной компанией, а также российским юридическим лицом, в уставном (складочном) капитале которого доля прямого и (или) косвенного (через третьих лиц) участия офшорных компаний в совокупности превышает 25% (если иное не предусмотрено законодательством Российской Федерации), по состоянию на 1-е число месяца, в котором подается заявление.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2.2.5. Справку, подтверждающую, что частная организация не является получателем средств областного бюджета на основании иных нормативных правовых актов Правительства Кировской области на цель, предусмотренную </w:t>
      </w:r>
      <w:hyperlink w:history="0" w:anchor="P50" w:tooltip="1.4. Целью предоставления субсидии является предоставление мер социальной поддержки детям-сиротам, детям, оставшимся без попечения родителей, лицам из числа детей-сирот и детей, оставшихся без попечения родителей, которые обучаются в частных организациях.">
        <w:r>
          <w:rPr>
            <w:sz w:val="20"/>
            <w:color w:val="0000ff"/>
          </w:rPr>
          <w:t xml:space="preserve">пунктом 1.4</w:t>
        </w:r>
      </w:hyperlink>
      <w:r>
        <w:rPr>
          <w:sz w:val="20"/>
        </w:rPr>
        <w:t xml:space="preserve"> настоящего Порядка, по состоянию на 1-е число месяца, в котором подается заявление.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2.2.6. Справку, подтверждающую, что частная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по состоянию на 1-е число месяца, в котором подается заявление.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2.2.7. Справку, подтверждающую, что частная организация не находится в составляемых в рамках реализации полномочий, предусмотренных </w:t>
      </w:r>
      <w:hyperlink w:history="0" r:id="rId20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по состоянию на 1-е число месяца, в котором подается заявление.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2.2.8. Справку, подтверждающую отсутствие факта признания частной организации иностранным агентом в соответствии с Федеральным </w:t>
      </w:r>
      <w:hyperlink w:history="0" r:id="rId21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влиянием", по состоянию на 1-е число месяца, в котором подается заявление.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2.2.9. Справку, подтверждающую отсутствие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 (уполномоченного представителя), или главном бухгалтере (при наличии) частной организации, на 1-е число месяца, в котором подается заявление.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2.2.10. Справку, подтверждающую нахождение и осуществление образовательной деятельности частной организации на территории Кировской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2.2.11. Справку, подтверждающую наличие в частной организации детей-сирот, обучающихся по очной форме обучения.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2.2.12. Сведения о количестве детей-сирот с приложением копий документов, подтверждающих статус детей-сирот, на 1-е число месяца, в котором подается заявление (в случае зачисления детей-сирот после представления заявления, справка представляется дополнительно после их зачисления).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2.2.13. Справку налогового органа о состоянии расчетов по налогам, сборам, страховым взносам, пеням, штрафам, процентам организаций и индивидуальных предпринимателей по форме, утвержденной Федеральной налоговой службой, выданную по состоянию на дату формирования указанной справки, но не ранее 1-го числа месяца, в котором подается заявление.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2.2.14. Иные документы и сведения по запросам министерства, необходимые для принятия решения о предоставлении субсидии частным организациям.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Ответственность за достоверность сведений и подлинность представленных документов несет частная организация.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Документы, указанные в </w:t>
      </w:r>
      <w:hyperlink w:history="0" w:anchor="P83" w:tooltip="2.2. Для подтверждения соответствия требованиям, указанным в пункте 2.1 настоящего Порядка, и получения субсидии на очередной финансовый год частная организация в срок до 1 декабря года, предшествующего году предоставления субсидии, но не ранее 1 ноября года, предшествующего году предоставления субсидии, представляет в министерство:">
        <w:r>
          <w:rPr>
            <w:sz w:val="20"/>
            <w:color w:val="0000ff"/>
          </w:rPr>
          <w:t xml:space="preserve">пункте 2.2</w:t>
        </w:r>
      </w:hyperlink>
      <w:r>
        <w:rPr>
          <w:sz w:val="20"/>
        </w:rPr>
        <w:t xml:space="preserve"> настоящего Порядка, представляются в министерство руководителем частной организации (уполномоченным им лицом) посредством почтовой, курьерской связи или нарочным способом.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83" w:tooltip="2.2. Для подтверждения соответствия требованиям, указанным в пункте 2.1 настоящего Порядка, и получения субсидии на очередной финансовый год частная организация в срок до 1 декабря года, предшествующего году предоставления субсидии, но не ранее 1 ноября года, предшествующего году предоставления субсидии, представляет в министерство:">
        <w:r>
          <w:rPr>
            <w:sz w:val="20"/>
            <w:color w:val="0000ff"/>
          </w:rPr>
          <w:t xml:space="preserve">пункте 2.2</w:t>
        </w:r>
      </w:hyperlink>
      <w:r>
        <w:rPr>
          <w:sz w:val="20"/>
        </w:rPr>
        <w:t xml:space="preserve"> настоящего Порядка, должны быть удостоверены руководителем (уполномоченным представителем) частной организации с указанием его фамилии, инициалов, должности и даты заверения и заверены печатью частной организации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Министерство после получения от частной организации документов, указанных в </w:t>
      </w:r>
      <w:hyperlink w:history="0" w:anchor="P83" w:tooltip="2.2. Для подтверждения соответствия требованиям, указанным в пункте 2.1 настоящего Порядка, и получения субсидии на очередной финансовый год частная организация в срок до 1 декабря года, предшествующего году предоставления субсидии, но не ранее 1 ноября года, предшествующего году предоставления субсидии, представляет в министерство:">
        <w:r>
          <w:rPr>
            <w:sz w:val="20"/>
            <w:color w:val="0000ff"/>
          </w:rPr>
          <w:t xml:space="preserve">пункте 2.2</w:t>
        </w:r>
      </w:hyperlink>
      <w:r>
        <w:rPr>
          <w:sz w:val="20"/>
        </w:rPr>
        <w:t xml:space="preserve"> настоящего Порядка, регистрирует их в день получения и проверяет их на предмет комплектности и соответствия частной организации требованиям, установленным </w:t>
      </w:r>
      <w:hyperlink w:history="0" w:anchor="P70" w:tooltip="2.1. Субсидия предоставляется частной организации при соответствии ее следующим требованиям:">
        <w:r>
          <w:rPr>
            <w:sz w:val="20"/>
            <w:color w:val="0000ff"/>
          </w:rPr>
          <w:t xml:space="preserve">пунктом 2.1</w:t>
        </w:r>
      </w:hyperlink>
      <w:r>
        <w:rPr>
          <w:sz w:val="20"/>
        </w:rPr>
        <w:t xml:space="preserve"> настоящего Порядка, в течение 10 рабочих дней со дня регистрации принимает решение о предоставлении субсидии либо об отказе в ее предоставлении. Министерство уведомляет частную организацию о результатах рассмотрения документов в течение 5 рабочих дней со дня принятия соответствующего решения способом, указанным частной организацией в заявлении.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Основаниями для принятия решения об отказе в предоставлении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2.5.1. Представление частной организацией неполного комплекта документов, указанных в </w:t>
      </w:r>
      <w:hyperlink w:history="0" w:anchor="P83" w:tooltip="2.2. Для подтверждения соответствия требованиям, указанным в пункте 2.1 настоящего Порядка, и получения субсидии на очередной финансовый год частная организация в срок до 1 декабря года, предшествующего году предоставления субсидии, но не ранее 1 ноября года, предшествующего году предоставления субсидии, представляет в министерство:">
        <w:r>
          <w:rPr>
            <w:sz w:val="20"/>
            <w:color w:val="0000ff"/>
          </w:rPr>
          <w:t xml:space="preserve">пункте 2.2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2.5.2. Представление документов после даты окончания подачи документов, указанной в </w:t>
      </w:r>
      <w:hyperlink w:history="0" w:anchor="P83" w:tooltip="2.2. Для подтверждения соответствия требованиям, указанным в пункте 2.1 настоящего Порядка, и получения субсидии на очередной финансовый год частная организация в срок до 1 декабря года, предшествующего году предоставления субсидии, но не ранее 1 ноября года, предшествующего году предоставления субсидии, представляет в министерство:">
        <w:r>
          <w:rPr>
            <w:sz w:val="20"/>
            <w:color w:val="0000ff"/>
          </w:rPr>
          <w:t xml:space="preserve">пункте 2.2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2.5.3. Выявление недостоверных сведений, содержащихся в документах, представленных частной организацией.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2.5.4. Несоответствие частной организации требованиям, указанным в </w:t>
      </w:r>
      <w:hyperlink w:history="0" w:anchor="P70" w:tooltip="2.1. Субсидия предоставляется частной организации при соответствии ее следующим требованиям:">
        <w:r>
          <w:rPr>
            <w:sz w:val="20"/>
            <w:color w:val="0000ff"/>
          </w:rPr>
          <w:t xml:space="preserve">пункте 2.1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Частная организация, которой отказано в предоставлении субсидии, после устранения причин, послуживших основанием для принятия решения об отказе в предоставлении субсидии, вправе повторно подать заявление и документы в порядке, установленном </w:t>
      </w:r>
      <w:hyperlink w:history="0" w:anchor="P83" w:tooltip="2.2. Для подтверждения соответствия требованиям, указанным в пункте 2.1 настоящего Порядка, и получения субсидии на очередной финансовый год частная организация в срок до 1 декабря года, предшествующего году предоставления субсидии, но не ранее 1 ноября года, предшествующего году предоставления субсидии, представляет в министерство:">
        <w:r>
          <w:rPr>
            <w:sz w:val="20"/>
            <w:color w:val="0000ff"/>
          </w:rPr>
          <w:t xml:space="preserve">пунктами 2.2</w:t>
        </w:r>
      </w:hyperlink>
      <w:r>
        <w:rPr>
          <w:sz w:val="20"/>
        </w:rPr>
        <w:t xml:space="preserve"> - </w:t>
      </w:r>
      <w:hyperlink w:history="0" w:anchor="P99" w:tooltip="2.3. Документы, указанные в пункте 2.2 настоящего Порядка, представляются в министерство руководителем частной организации (уполномоченным им лицом) посредством почтовой, курьерской связи или нарочным способом.">
        <w:r>
          <w:rPr>
            <w:sz w:val="20"/>
            <w:color w:val="0000ff"/>
          </w:rPr>
          <w:t xml:space="preserve">2.3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При принятии решения о предоставлении субсидии заключается соглашение о предоставлении субсидии (далее - соглашение) между министерством и частной организацией. Соглашение заключается в электронном виде в автоматизированной системе управления бюджетным процессом Кировской области, в соответствии с типовой формой, установленной министерством финансов Кировской области, не позднее 30-го рабочего дня со дня принятия министерством решения о предоставлении субсидии, но не ранее даты доведения до министерства как получателя средств областного бюджета лимитов бюджетных обязательств на предоставление субсидии, и действует до полного исполнения обязательств, предусмотренных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Условием заключения соглашения является соответствие частной организации требованиям, указанным в </w:t>
      </w:r>
      <w:hyperlink w:history="0" w:anchor="P70" w:tooltip="2.1. Субсидия предоставляется частной организации при соответствии ее следующим требованиям:">
        <w:r>
          <w:rPr>
            <w:sz w:val="20"/>
            <w:color w:val="0000ff"/>
          </w:rPr>
          <w:t xml:space="preserve">пункте 2.1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Обязательными условиями, включаемыми в соглашение,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и значение результата предоставления субсидии и точная дата их завершения;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характеристики результата предоставления субсидии и значения характеристик результата предоставления субсидии и точная дата их завершения;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сроки представления частной организацией отчета о достижении значения результата предоставления субсидии и значений характеристик результата предоставления субсидии по форме, установленной соглашением в соответствии с типовыми формами, установленными министерством финансов Кировской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согласование новых условий соглашения или расторжение соглашения при недостижении согласия по новым условиям соглашения в случае уменьшения министерству как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субсидии на лицевой счет по учету операций со средствами субсидии участников казначейского сопровождения, открытый в министерстве финансов Кировской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запрет приобретения частной организацией иностранной валюты, а также иными юридическими лицами, получающими средства на основании договоров, заключенных с частной организацией, за счет полученных из областного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результата предоставления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частной организации на осуществление министерством проверок соблюдения порядка и условий предоставления субсидии, в том числе в части достижения результата предоставления субсидии, а также органами государственного финансового контроля проверок в соответствии со </w:t>
      </w:r>
      <w:hyperlink w:history="0" r:id="rId22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3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ведение частной организацией обособленного аналитического учета операций, осуществляемых за счет средств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При реорганизации частной организации, являющейся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 При реорганизации частной организации, являющейся юридическим лицом, в форме разделения, выделения, а также при ликвидации частной организации, являющейся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частной организацией обязательствах, источником финансового обеспечения которых является субсидия, и возврате неиспользованного остатка субсидии в областной бюджет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 Все споры и разногласия, связанные с исполнением соглашения или в связи с ним, разрешаются сторонами в претензионном порядке. Претензия направляется стороне с приложением документов, подтверждающих заявленные требования, и должна быть рассмотрена в течение 30 дней с даты ее получения по адресу и способом, указанным в заявлении.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в ходе претензионного порядка урегулирования споров стороны не придут к соглашению, они вправе обратиться с соответствующими требованиями в судебные органы.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 Результатом предоставления субсидии является численность детей-сирот, получивших меры социальной поддержки в частной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Типами результата предоставления субсидии - оказание услуг (выполнение работ).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Характеристиками результата предоставления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среднегодовая численность детей-сирот, обеспеченных бесплатным питанием, бесплатным комплектом одежды, обуви, мягким инвентарем;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среднегодовая численность детей-сирот, которым выплачена денежная компенсация в размере ежегодных расходов на обеспечение бесплатным питанием, бесплатным комплектом одежды, обуви, мягким инвентарем;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среднегодовая численность детей-сирот, получивших государственную академическую стипендию и социальную стипендию детям-сиротам;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численность детей-сирот - выпускников частной организации, получивших выплату денежной компенсации взамен одежды, обуви, мягкого инвентаря, оборудования;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равительства Кировской области от 22.09.2025 N 489-П &quot;О внесении изменений в постановление Правительства Кировской области от 09.07.2025 N 359-П &quot;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Кировской области от 22.09.2025 N 489-П)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численность детей-сирот - выпускников частной организации, получивших выплату единовременного денежного пособия.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Правительства Кировской области от 22.09.2025 N 489-П &quot;О внесении изменений в постановление Правительства Кировской области от 09.07.2025 N 359-П &quot;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Кировской области от 22.09.2025 N 489-П)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Значение результата и характеристики предоставления субсидии устанавливаются в соглашении.</w:t>
      </w:r>
    </w:p>
    <w:bookmarkStart w:id="134" w:name="P134"/>
    <w:bookmarkEnd w:id="1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 Расчет объема субсидии (Si), предоставляемой i-й частной организации, определяется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Si = (P x Сi) + Ri + (D x Vi) + (L x Vi),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P - нормативные расходы на материальное обеспечение детей-сирот в i-й частной организации в размерах, установленных распоряжением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Сi - среднегодовая численность детей-сирот в i-й частной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Ri - расходы на выплату государственной академической стипендии и социальной стипендии детям-сиротам в i-й частной организации, рассчитанные министерством в соответствии с нормативами и правилами формирования стипендиального фонда за счет средств областного бюджета, установленные постановлением Правительства Кировской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D - размер денежной компенсации взамен одежды, обуви, мягкого инвентаря, оборудования детям-сиротам - выпускникам i-й частной организации, установленный постановлением Правительства Кировской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L - размер единовременного денежного пособия детям-сиротам - выпускникам частной организации, установленный постановлением Правительства Кировской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Vi - численность детей-сирот - выпускников в i-й частной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Материальное обеспечение детей-сирот осуществляется в соответствии с нормативными правовыми актами Правительства Кировской области.</w:t>
      </w:r>
    </w:p>
    <w:p>
      <w:pPr>
        <w:pStyle w:val="0"/>
        <w:jc w:val="both"/>
      </w:pPr>
      <w:r>
        <w:rPr>
          <w:sz w:val="20"/>
        </w:rPr>
        <w:t xml:space="preserve">(п. 2.14 в ред. </w:t>
      </w:r>
      <w:hyperlink w:history="0" r:id="rId26" w:tooltip="Постановление Правительства Кировской области от 22.09.2025 N 489-П &quot;О внесении изменений в постановление Правительства Кировской области от 09.07.2025 N 359-П &quot;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Кировской области от 22.09.2025 N 489-П)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 Субсидии подлежат казначейскому сопровождению, за исключением субсидий, предоставляемых частным организациям, включенным в реестр социально ориентированных некоммерческих организаций, сформированный в соответствии с </w:t>
      </w:r>
      <w:hyperlink w:history="0" r:id="rId27" w:tooltip="Постановление Правительства РФ от 30.07.2021 N 1290 (ред. от 03.10.2025) &quot;О реестре социально ориентированных некоммерческих организаций&quot; (вместе с &quot;Положением о порядке ведения реестра социально ориентированных некоммерческих организаций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30.07.2021 N 1290 "О реестре социально ориентированных некоммерческих организаций" (далее - реестр социально ориентированных некоммерческих организаций).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перечисляется министерством частной организации ежемесячно на лицевой счет по учету операций со средствами субсидии участников казначейского сопровождения, открытый в министерстве финансов Кировской области, за исключением субсидий, предоставляемых частным организациям, включенным в реестр социально ориентированных некоммерческих организаций, в течение 5 рабочих дней со дня представления частной организацией документов, подтверждающих возникновение денежных обязательств.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субсидии частным организациям, включенным в реестр социально ориентированных некоммерческих организаций, осуществляется на расчетный счет, открытый ими в кредитной организации в течение 5 рабочих дней после представления частной организацией платежных и иных документов, подтверждающих возникновение денежных обязательств.</w:t>
      </w:r>
    </w:p>
    <w:p>
      <w:pPr>
        <w:pStyle w:val="0"/>
        <w:jc w:val="both"/>
      </w:pPr>
      <w:r>
        <w:rPr>
          <w:sz w:val="20"/>
        </w:rPr>
        <w:t xml:space="preserve">(п. 2.15 в ред. </w:t>
      </w:r>
      <w:hyperlink w:history="0" r:id="rId28" w:tooltip="Постановление Правительства Кировской области от 22.09.2025 N 489-П &quot;О внесении изменений в постановление Правительства Кировской области от 09.07.2025 N 359-П &quot;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Кировской области от 22.09.2025 N 489-П)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2.15-1. Субсидия перечисляется министерством частной организации после представления: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заявки на предоставление субсидии, оформленной на бланке частной организации, на финансирование в размере одной двенадцатой от суммы субсидии, выделенной на материальное обеспечение детей-сирот, реестра документов, подтверждающих возникновение денежных обязательств (далее - реестр документов), с приложением копий документов: договоров на поставку товаров (выполнение работ, оказание услуг), счетов и (или) счета-фактуры на приобретение одежды и обуви, учебной литературы, мягкого инвентаря в размере, необходимом для их приобретения, списка детей-сирот, которым оказано материальное обеспечение;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заявки на предоставление субсидии, оформленной на бланке частной организации, на финансирование в размере одной двенадцатой от суммы субсидии, выделенной на материальное обеспечение детей-сирот, реестра документов с приложением копий документов: личных заявлений детей-сирот о предоставлении денежной компенсации на приобретение одежды и обуви, учебной литературы, мягкого инвентаря в размере, необходимом для их приобретения, списка детей-сирот, которым оказано материальное обеспечение;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заявки на предоставление субсидии, оформленной на бланке частной организации, на перечисление из областного бюджета субсидии на выплату государственной академической и социальной стипендии детям-сиротам, реестра документов с приложением копий документов: расчетной ведомости по начислению стипендии детям-сиротам, приказа о назначении стипендии детям-сиротам;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заявки на предоставление субсидии, оформленной на бланке частной организации, на перечисление из областного бюджета субсидии на выплату выпускнику частной организации, реестра документов с приложением копий документов: заявления ребенка-сироты - выпускника частной организации о предоставлении денежной компенсации взамен одежды, обуви, мягкого инвентаря, оборудования, заявления ребенка-сироты - выпускника частной организации о предоставлении единовременного денежного пособия, копии приказа частной организации о назначении выплат.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указанных документов должны быть удостоверены руководителем (уполномоченным представителем) частной организации с указанием фамилии, инициалов, должности и даты заверения, заверены печатью частной организации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 представляются в министерство частной организацией ежемесячно в срок до 5-го числа месяца, следующего за отчетным (до 20 декабря за последний месяц года предоставления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представляемых в министерство документов устанавливаются соглашением.</w:t>
      </w:r>
    </w:p>
    <w:p>
      <w:pPr>
        <w:pStyle w:val="0"/>
        <w:jc w:val="both"/>
      </w:pPr>
      <w:r>
        <w:rPr>
          <w:sz w:val="20"/>
        </w:rPr>
        <w:t xml:space="preserve">(п. 2.15-1 введен </w:t>
      </w:r>
      <w:hyperlink w:history="0" r:id="rId29" w:tooltip="Постановление Правительства Кировской области от 22.09.2025 N 489-П &quot;О внесении изменений в постановление Правительства Кировской области от 09.07.2025 N 359-П &quot;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Кировской области от 22.09.2025 N 489-П)</w:t>
      </w:r>
    </w:p>
    <w:bookmarkStart w:id="160" w:name="P160"/>
    <w:bookmarkEnd w:id="1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2.16. Основанием для прекращения предоставления субсидии является нарушение порядка и условий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несоблюдении порядка и условий предоставления субсидии частная организация обязана уведомить министерство в срок не позднее 5 рабочих дней со дня их нарушения путем направления соответствующего письменного извещения.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2.17. Министерство в течение 10 рабочих дней со дня получения от частной организации письменного извещения о наступлении указанных в </w:t>
      </w:r>
      <w:hyperlink w:history="0" w:anchor="P160" w:tooltip="2.16. Основанием для прекращения предоставления субсидии является нарушение порядка и условий предоставления субсидии.">
        <w:r>
          <w:rPr>
            <w:sz w:val="20"/>
            <w:color w:val="0000ff"/>
          </w:rPr>
          <w:t xml:space="preserve">пункте 2.16</w:t>
        </w:r>
      </w:hyperlink>
      <w:r>
        <w:rPr>
          <w:sz w:val="20"/>
        </w:rPr>
        <w:t xml:space="preserve"> настоящего Порядка обстоятельств заключает с частной организацией дополнительное соглашение о расторжении соглашения в соответствии с типовой формой, утвержденной министерством финансов Кировской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2.18. Частные организации, впервые обратившиеся за предоставлением субсидии в текущем финансовом году, представляют в министерство заявление и документы, указанные в </w:t>
      </w:r>
      <w:hyperlink w:history="0" w:anchor="P83" w:tooltip="2.2. Для подтверждения соответствия требованиям, указанным в пункте 2.1 настоящего Порядка, и получения субсидии на очередной финансовый год частная организация в срок до 1 декабря года, предшествующего году предоставления субсидии, но не ранее 1 ноября года, предшествующего году предоставления субсидии, представляет в министерство:">
        <w:r>
          <w:rPr>
            <w:sz w:val="20"/>
            <w:color w:val="0000ff"/>
          </w:rPr>
          <w:t xml:space="preserve">пункте 2.2</w:t>
        </w:r>
      </w:hyperlink>
      <w:r>
        <w:rPr>
          <w:sz w:val="20"/>
        </w:rPr>
        <w:t xml:space="preserve"> настоящего Порядка, не позднее 10-го декабря текущего финансового года. Субсидия таким частным организациям предоставляется после принятия изменений в закон области об областном бюджете на текущий финансовый год, предусматривающих: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включение частной организации в список получателей средств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выделение средств субсидии в объеме, рассчитанном исходя из среднегодовой численности детей-сирот, по формуле, указанной в </w:t>
      </w:r>
      <w:hyperlink w:history="0" w:anchor="P134" w:tooltip="2.14. Расчет объема субсидии (Si), предоставляемой i-й частной организации, определяется по следующей формуле:">
        <w:r>
          <w:rPr>
            <w:sz w:val="20"/>
            <w:color w:val="0000ff"/>
          </w:rPr>
          <w:t xml:space="preserve">пункте 2.14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3. Требования к отчетности</w:t>
      </w:r>
    </w:p>
    <w:p>
      <w:pPr>
        <w:pStyle w:val="0"/>
        <w:jc w:val="both"/>
      </w:pPr>
      <w:r>
        <w:rPr>
          <w:sz w:val="20"/>
        </w:rPr>
      </w:r>
    </w:p>
    <w:bookmarkStart w:id="169" w:name="P169"/>
    <w:bookmarkEnd w:id="169"/>
    <w:p>
      <w:pPr>
        <w:pStyle w:val="0"/>
        <w:ind w:firstLine="540"/>
        <w:jc w:val="both"/>
      </w:pPr>
      <w:r>
        <w:rPr>
          <w:sz w:val="20"/>
        </w:rPr>
        <w:t xml:space="preserve">3.1. Частные организации: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3.1.1. Ежеквартально, в срок до 5-го числа месяца, следующего за отчетным кварталом (до 20 декабря за последний месяц года предоставления субсидии), представляют в министерство сведения о численности детей-сирот в отчетном квартале по форме, установленной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3.1.2. Ежеквартально, не позднее 10-го числа месяца, следующего за отчетным кварталом, представляют в министерство отчет о расходах, источником финансового обеспечения которых является субсидия, по форме, установленной соглашением в соответствии с типовой формой, установленной министерством финансов Кировской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3.1.3. В срок до 15 января года, следующего за годом, в котором была получена субсидия, представляют в министерство отчет о достижении значения результата и характеристик предоставления субсидии по форме, установленной соглашением в соответствии с типовой формой, установленной министерством финансов Кировской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Министерство:</w:t>
      </w:r>
    </w:p>
    <w:bookmarkStart w:id="174" w:name="P174"/>
    <w:bookmarkEnd w:id="17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3.2.1. В течение 5 рабочих дней после получения отчетов, указанных в </w:t>
      </w:r>
      <w:hyperlink w:history="0" w:anchor="P169" w:tooltip="3.1. Частные организации:">
        <w:r>
          <w:rPr>
            <w:sz w:val="20"/>
            <w:color w:val="0000ff"/>
          </w:rPr>
          <w:t xml:space="preserve">пункте 3.1</w:t>
        </w:r>
      </w:hyperlink>
      <w:r>
        <w:rPr>
          <w:sz w:val="20"/>
        </w:rPr>
        <w:t xml:space="preserve"> настоящего Порядка (далее - отчеты), проверяет полноту и достоверность сведений, указанных в них, а также выполнение значения результата предоставления субсидии, указанного в отчете о достижении значения результата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3.2.2. В случае выявления неполноты и недостоверности сведений, содержащихся в отчетах, в течение 3 рабочих дней со дня получения отчетов сообщает частной организации по электронной почте об отказе в принятии отчетов и о необходимости их доработки в течение 3 дней со дня направления уведомления об отказе в принятии отчетов.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3.2.3. В случае достаточности и достоверности сведений, содержащихся в отчетах, в течение 3 дней по истечении срока, указанного в </w:t>
      </w:r>
      <w:hyperlink w:history="0" w:anchor="P174" w:tooltip="3.2.1. В течение 5 рабочих дней после получения отчетов, указанных в пункте 3.1 настоящего Порядка (далее - отчеты), проверяет полноту и достоверность сведений, указанных в них, а также выполнение значения результата предоставления субсидии, указанного в отчете о достижении значения результата предоставления субсидии.">
        <w:r>
          <w:rPr>
            <w:sz w:val="20"/>
            <w:color w:val="0000ff"/>
          </w:rPr>
          <w:t xml:space="preserve">подпункте 3.2.1</w:t>
        </w:r>
      </w:hyperlink>
      <w:r>
        <w:rPr>
          <w:sz w:val="20"/>
        </w:rPr>
        <w:t xml:space="preserve"> настоящего Порядка, принимает отчеты.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3.2.4. Не использованные по состоянию на 1 января текущего финансового года остатки субсидии подлежат возврату в областной бюджет на основании требования министерства об обеспечении возврата средств субсидии в соответствии с </w:t>
      </w:r>
      <w:hyperlink w:history="0" w:anchor="P187" w:tooltip="4.5. В случае недостижения частной организацией по состоянию на 31 декабря отчетного года значения результата предоставления субсидии, предусмотренного соглашением, средства подлежат возврату в областной бюджет в объеме, который рассчитывается по следующей формуле:">
        <w:r>
          <w:rPr>
            <w:sz w:val="20"/>
            <w:color w:val="0000ff"/>
          </w:rPr>
          <w:t xml:space="preserve">пунктом 4.5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4. Требования об осуществлении контроля соблюдения условий и порядка предоставления субсидии и ответственность за их нарушение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Министерство осуществляет проверку соблюдения частными организациями условий и порядка предоставления субсидии, в том числе в части достижения значения результата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Уполномоченные органы государственного финансового контроля осуществляют проверку частных организаций в соответствии со </w:t>
      </w:r>
      <w:hyperlink w:history="0" r:id="rId30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1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Ответственность за нарушение условий и порядка предоставления субсидии, а также за недостоверность представленной в министерство информации возлагается на частные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Нарушение частными организациями условий и порядка предоставления субсидии влечет возврат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Решение о возврате субсидии в областной бюджет и ее размере принимается министерством в срок, не превышающий 10 рабочих дней со дня установления нарушения, указанного в пункте 4.3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в течение 10 рабочих дней со дня принятия решения о возврате субсидии в областной бюджет направляет частной организации требование о возврате субсидии в областной бюджет, которое подлежит исполнению в срок, не превышающий 30 рабочих дней с даты его получения. Требование о возврате субсидии в областной бюджет считается исполненным со дня поступления указанной в нем суммы в областной бюджет.</w:t>
      </w:r>
    </w:p>
    <w:bookmarkStart w:id="187" w:name="P187"/>
    <w:bookmarkEnd w:id="1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В случае недостижения частной организацией по состоянию на 31 декабря отчетного года значения результата предоставления субсидии, предусмотренного соглашением, средства подлежат возврату в областной бюджет в объеме, который рассчитывается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8"/>
        </w:rPr>
        <w:drawing>
          <wp:inline distT="0" distB="0" distL="0" distR="0">
            <wp:extent cx="1781175" cy="4857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perscript"/>
        </w:rPr>
        <w:t xml:space="preserve">в</w:t>
      </w:r>
      <w:r>
        <w:rPr>
          <w:sz w:val="20"/>
        </w:rPr>
        <w:t xml:space="preserve"> - объем средств, подлежащий возврату в областной бюджет;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perscript"/>
        </w:rPr>
        <w:t xml:space="preserve">с</w:t>
      </w:r>
      <w:r>
        <w:rPr>
          <w:sz w:val="20"/>
        </w:rPr>
        <w:t xml:space="preserve"> - размер субсидии, предоставленной частной организации на цель, указанную в </w:t>
      </w:r>
      <w:hyperlink w:history="0" w:anchor="P50" w:tooltip="1.4. Целью предоставления субсидии является предоставление мер социальной поддержки детям-сиротам, детям, оставшимся без попечения родителей, лицам из числа детей-сирот и детей, оставшихся без попечения родителей, которые обучаются в частных организациях.">
        <w:r>
          <w:rPr>
            <w:sz w:val="20"/>
            <w:color w:val="0000ff"/>
          </w:rPr>
          <w:t xml:space="preserve">пункте 1.4</w:t>
        </w:r>
      </w:hyperlink>
      <w:r>
        <w:rPr>
          <w:sz w:val="20"/>
        </w:rPr>
        <w:t xml:space="preserve"> настоящего Порядка (без учета размера остатка субсидии, не использованного по состоянию на 1 января текущего финансового года);</w:t>
      </w:r>
    </w:p>
    <w:p>
      <w:pPr>
        <w:pStyle w:val="0"/>
        <w:spacing w:before="200" w:lineRule="auto"/>
        <w:ind w:firstLine="540"/>
        <w:jc w:val="both"/>
      </w:pPr>
      <w:r>
        <w:rPr>
          <w:position w:val="-8"/>
        </w:rPr>
        <w:drawing>
          <wp:inline distT="0" distB="0" distL="0" distR="0">
            <wp:extent cx="200025" cy="2286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- фактическое значение i-го результата предоставления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position w:val="-8"/>
        </w:rPr>
        <w:drawing>
          <wp:inline distT="0" distB="0" distL="0" distR="0">
            <wp:extent cx="238125" cy="2286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- плановое значение i-го результата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При наличии оснований, предусмотренных </w:t>
      </w:r>
      <w:hyperlink w:history="0" w:anchor="P187" w:tooltip="4.5. В случае недостижения частной организацией по состоянию на 31 декабря отчетного года значения результата предоставления субсидии, предусмотренного соглашением, средства подлежат возврату в областной бюджет в объеме, который рассчитывается по следующей формуле:">
        <w:r>
          <w:rPr>
            <w:sz w:val="20"/>
            <w:color w:val="0000ff"/>
          </w:rPr>
          <w:t xml:space="preserve">пунктом 4.5</w:t>
        </w:r>
      </w:hyperlink>
      <w:r>
        <w:rPr>
          <w:sz w:val="20"/>
        </w:rPr>
        <w:t xml:space="preserve"> настоящего Порядка, министерство: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4.6.1. В срок до 1 апреля текущего финансового года направляет частной организации требование о возврате субсидии в областной бюджет в срок до 1 мая текущего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4.6.2. В срок до 10 мая текущего финансового года представляет в министерство финансов Кировской области информацию о возврате (невозврате) субсидии частной организацией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В случае неисполнения частной организацией в установленный срок требования о возврате субсидии в областной бюджет министерство в течение двух месяцев осуществляет подготовку и направление искового заявления о взыскании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 Министерство проводит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субсидии, в порядке и по формам, которые установлены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52"/>
        <w:gridCol w:w="6418"/>
      </w:tblGrid>
      <w:tr>
        <w:tc>
          <w:tcPr>
            <w:gridSpan w:val="2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bookmarkStart w:id="208" w:name="P208"/>
          <w:bookmarkEnd w:id="208"/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о предоставлении субсидии из областного бюджета частной профессиональной образовательной организации, в которой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</w:t>
            </w:r>
          </w:p>
        </w:tc>
      </w:tr>
      <w:t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Прошу предоставить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частной организации)</w:t>
            </w:r>
          </w:p>
        </w:tc>
      </w:tr>
      <w:tr>
        <w:tc>
          <w:tcPr>
            <w:gridSpan w:val="2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субсидию из областного бюджета частной профессиональной образовательной организации, в которой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образования, на 20____ год.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9"/>
        <w:gridCol w:w="3402"/>
      </w:tblGrid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Юридический адрес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Почтовый адрес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Адрес места осуществления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образовательной деятельности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Телефон, факс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0"/>
              </w:rPr>
              <w:t xml:space="preserve">Адрес электронной почты</w:t>
            </w:r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0"/>
      </w:tblGrid>
      <w:t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Реквизиты для перечисления субсидии: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ИНН 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КПП 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Расчетный счет 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кредитной организации 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БИК 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Корреспондентский счет ___________________________________________________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Даю согласие на обработку и использование персональных данных в соответствии со </w:t>
            </w:r>
            <w:hyperlink w:history="0" r:id="rId35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статьей 9</w:t>
              </w:r>
            </w:hyperlink>
            <w:r>
              <w:rPr>
                <w:sz w:val="20"/>
              </w:rPr>
              <w:t xml:space="preserve"> Федерального закона от 27.07.2006 N 152-ФЗ "О персональных данных".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Перечень документов, прилагаемых к заявлению: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690"/>
        <w:gridCol w:w="181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66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документа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страниц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6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231"/>
        <w:gridCol w:w="397"/>
        <w:gridCol w:w="1587"/>
        <w:gridCol w:w="397"/>
        <w:gridCol w:w="3458"/>
      </w:tblGrid>
      <w:tr>
        <w:tc>
          <w:tcPr>
            <w:gridSpan w:val="5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Подтверждаю, что информация, содержащаяся в прилагаемых к заявлению документах, является достоверной.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Уведомление о предоставлении субсидии из областного бюджета частной профессиональной образовательной организации, в которой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образования, либо об отказе в его предоставлении направлять 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(указать способ направления (почта, e-mail))</w:t>
            </w:r>
          </w:p>
        </w:tc>
      </w:tr>
      <w:tr>
        <w:tc>
          <w:tcPr>
            <w:tcW w:w="323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частной организации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5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8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5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(инициалы, фамилия)</w:t>
            </w:r>
          </w:p>
        </w:tc>
      </w:tr>
      <w:tr>
        <w:tc>
          <w:tcPr>
            <w:gridSpan w:val="5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"___" ____________ 20___ г.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Кировской области от 09.07.2025 N 359-П</w:t>
            <w:br/>
            <w:t>(ред. от 22.09.2025)</w:t>
            <w:br/>
            <w:t>"Об утверждении Порядка предост...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40&amp;n=253137&amp;dst=100005" TargetMode = "External"/><Relationship Id="rId9" Type="http://schemas.openxmlformats.org/officeDocument/2006/relationships/hyperlink" Target="https://login.consultant.ru/link/?req=doc&amp;base=LAW&amp;n=520154&amp;dst=7268" TargetMode = "External"/><Relationship Id="rId10" Type="http://schemas.openxmlformats.org/officeDocument/2006/relationships/hyperlink" Target="https://login.consultant.ru/link/?req=doc&amp;base=RLAW240&amp;n=246160&amp;dst=100031" TargetMode = "External"/><Relationship Id="rId11" Type="http://schemas.openxmlformats.org/officeDocument/2006/relationships/hyperlink" Target="https://login.consultant.ru/link/?req=doc&amp;base=RLAW240&amp;n=246160&amp;dst=100036" TargetMode = "External"/><Relationship Id="rId12" Type="http://schemas.openxmlformats.org/officeDocument/2006/relationships/hyperlink" Target="https://login.consultant.ru/link/?req=doc&amp;base=RLAW240&amp;n=250393&amp;dst=100144" TargetMode = "External"/><Relationship Id="rId13" Type="http://schemas.openxmlformats.org/officeDocument/2006/relationships/hyperlink" Target="https://login.consultant.ru/link/?req=doc&amp;base=RLAW240&amp;n=253137&amp;dst=100005" TargetMode = "External"/><Relationship Id="rId14" Type="http://schemas.openxmlformats.org/officeDocument/2006/relationships/hyperlink" Target="https://login.consultant.ru/link/?req=doc&amp;base=RLAW240&amp;n=250049&amp;dst=100025" TargetMode = "External"/><Relationship Id="rId15" Type="http://schemas.openxmlformats.org/officeDocument/2006/relationships/hyperlink" Target="https://login.consultant.ru/link/?req=doc&amp;base=RLAW240&amp;n=253137&amp;dst=100006" TargetMode = "External"/><Relationship Id="rId16" Type="http://schemas.openxmlformats.org/officeDocument/2006/relationships/hyperlink" Target="https://login.consultant.ru/link/?req=doc&amp;base=RLAW240&amp;n=253137&amp;dst=100011" TargetMode = "External"/><Relationship Id="rId17" Type="http://schemas.openxmlformats.org/officeDocument/2006/relationships/hyperlink" Target="https://login.consultant.ru/link/?req=doc&amp;base=LAW&amp;n=520119&amp;dst=5769" TargetMode = "External"/><Relationship Id="rId18" Type="http://schemas.openxmlformats.org/officeDocument/2006/relationships/hyperlink" Target="https://login.consultant.ru/link/?req=doc&amp;base=LAW&amp;n=121087&amp;dst=100142" TargetMode = "External"/><Relationship Id="rId19" Type="http://schemas.openxmlformats.org/officeDocument/2006/relationships/hyperlink" Target="https://login.consultant.ru/link/?req=doc&amp;base=LAW&amp;n=503698" TargetMode = "External"/><Relationship Id="rId20" Type="http://schemas.openxmlformats.org/officeDocument/2006/relationships/hyperlink" Target="https://login.consultant.ru/link/?req=doc&amp;base=LAW&amp;n=121087&amp;dst=100142" TargetMode = "External"/><Relationship Id="rId21" Type="http://schemas.openxmlformats.org/officeDocument/2006/relationships/hyperlink" Target="https://login.consultant.ru/link/?req=doc&amp;base=LAW&amp;n=503698" TargetMode = "External"/><Relationship Id="rId22" Type="http://schemas.openxmlformats.org/officeDocument/2006/relationships/hyperlink" Target="https://login.consultant.ru/link/?req=doc&amp;base=LAW&amp;n=520154&amp;dst=3704" TargetMode = "External"/><Relationship Id="rId23" Type="http://schemas.openxmlformats.org/officeDocument/2006/relationships/hyperlink" Target="https://login.consultant.ru/link/?req=doc&amp;base=LAW&amp;n=520154&amp;dst=3722" TargetMode = "External"/><Relationship Id="rId24" Type="http://schemas.openxmlformats.org/officeDocument/2006/relationships/hyperlink" Target="https://login.consultant.ru/link/?req=doc&amp;base=RLAW240&amp;n=253137&amp;dst=100014" TargetMode = "External"/><Relationship Id="rId25" Type="http://schemas.openxmlformats.org/officeDocument/2006/relationships/hyperlink" Target="https://login.consultant.ru/link/?req=doc&amp;base=RLAW240&amp;n=253137&amp;dst=100016" TargetMode = "External"/><Relationship Id="rId26" Type="http://schemas.openxmlformats.org/officeDocument/2006/relationships/hyperlink" Target="https://login.consultant.ru/link/?req=doc&amp;base=RLAW240&amp;n=253137&amp;dst=100017" TargetMode = "External"/><Relationship Id="rId27" Type="http://schemas.openxmlformats.org/officeDocument/2006/relationships/hyperlink" Target="https://login.consultant.ru/link/?req=doc&amp;base=LAW&amp;n=516018" TargetMode = "External"/><Relationship Id="rId28" Type="http://schemas.openxmlformats.org/officeDocument/2006/relationships/hyperlink" Target="https://login.consultant.ru/link/?req=doc&amp;base=RLAW240&amp;n=253137&amp;dst=100028" TargetMode = "External"/><Relationship Id="rId29" Type="http://schemas.openxmlformats.org/officeDocument/2006/relationships/hyperlink" Target="https://login.consultant.ru/link/?req=doc&amp;base=RLAW240&amp;n=253137&amp;dst=100031" TargetMode = "External"/><Relationship Id="rId30" Type="http://schemas.openxmlformats.org/officeDocument/2006/relationships/hyperlink" Target="https://login.consultant.ru/link/?req=doc&amp;base=LAW&amp;n=520154&amp;dst=3704" TargetMode = "External"/><Relationship Id="rId31" Type="http://schemas.openxmlformats.org/officeDocument/2006/relationships/hyperlink" Target="https://login.consultant.ru/link/?req=doc&amp;base=LAW&amp;n=520154&amp;dst=3722" TargetMode = "External"/><Relationship Id="rId32" Type="http://schemas.openxmlformats.org/officeDocument/2006/relationships/image" Target="media/image2.wmf"/><Relationship Id="rId33" Type="http://schemas.openxmlformats.org/officeDocument/2006/relationships/image" Target="media/image3.wmf"/><Relationship Id="rId34" Type="http://schemas.openxmlformats.org/officeDocument/2006/relationships/image" Target="media/image4.wmf"/><Relationship Id="rId35" Type="http://schemas.openxmlformats.org/officeDocument/2006/relationships/hyperlink" Target="https://login.consultant.ru/link/?req=doc&amp;base=LAW&amp;n=499769&amp;dst=10027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Кировской области от 09.07.2025 N 359-П
(ред. от 22.09.2025)
"Об утверждении Порядка предоставления субсидии из областного бюджета частным профессиональным образовательным организациям, в которых обучаются дети-сироты, дети, оставшиеся без попечения родителей, лица из числа детей-сирот и детей, оставшихся без попечения родителей, по образовательным программам среднего профессионального образования"</dc:title>
  <dcterms:created xsi:type="dcterms:W3CDTF">2026-01-07T08:36:18Z</dcterms:created>
</cp:coreProperties>
</file>