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Кировской области от 03.02.2024 N 42-П</w:t>
              <w:br/>
              <w:t xml:space="preserve">"Об утверждении порядка организации работы по государственной поддержке молодежных и детских общественных объединений Кировской области"</w:t>
              <w:br/>
              <w:t xml:space="preserve">(вместе с "Порядком включения уполномоченным органом исполнительной власти Кировской области, осуществляющим деятельность в сфере государственной молодежной политики, молодежных и детских общественных объединений Кировской области в перечень молодежных и детских общественных объединений Кировской области, имеющих право на получение государственной поддержки", "Порядком ведения областного реестра молодежных и детских общественных объединений Кировской области, пользующихся государственной поддержкой")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2024 г. N 42-П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ОРГАНИЗАЦИИ РАБОТЫ ПО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ПОДДЕРЖКЕ 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02.03.2005 </w:t>
      </w:r>
      <w:hyperlink w:history="0" r:id="rId8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N 312-ЗО</w:t>
        </w:r>
      </w:hyperlink>
      <w:r>
        <w:rPr>
          <w:sz w:val="20"/>
        </w:rPr>
        <w:t xml:space="preserve"> "О государственной поддержке молодежных и детских общественных объединений Кировской области"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включения уполномоченным органом исполнительной власти Кировской области, осуществляющим деятельность в сфере государственной молодежной политики, молодежных и детских общественных объединений Кировской области в перечень молодежных и детских общественных объединений Кировской области, имеющих право на получение государственной поддержки,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областного реестра молодежных и детских общественных объединений Кировской области, пользующихся государственной поддержкой,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От 27.10.2014 </w:t>
      </w:r>
      <w:hyperlink w:history="0" r:id="rId9" w:tooltip="Постановление Правительства Кировской области от 27.10.2014 N 7/88 (ред. от 11.10.2016) &quot;Об утверждении Порядка ведения областного реестра молодежных и детских общественных объединений, пользующихся государственной поддержкой на территории Ки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7/88</w:t>
        </w:r>
      </w:hyperlink>
      <w:r>
        <w:rPr>
          <w:sz w:val="20"/>
        </w:rPr>
        <w:t xml:space="preserve"> "Об утверждении Порядка ведения областного реестра молодежных и детских общественных объединений, пользующихся государственной поддержкой на территории Кировской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 11.10.2016 </w:t>
      </w:r>
      <w:hyperlink w:history="0" r:id="rId10" w:tooltip="Постановление Правительства Кировской области от 11.10.2016 N 19/112 &quot;О внесении изменений в постановление Правительства Кировской области от 27.10.2014 N 7/88&quot; ------------ Утратил силу или отменен {КонсультантПлюс}">
        <w:r>
          <w:rPr>
            <w:sz w:val="20"/>
            <w:color w:val="0000ff"/>
          </w:rPr>
          <w:t xml:space="preserve">N 19/112</w:t>
        </w:r>
      </w:hyperlink>
      <w:r>
        <w:rPr>
          <w:sz w:val="20"/>
        </w:rPr>
        <w:t xml:space="preserve"> "О внесении изменений в постановление Правительства Кировской области от 27.10.2014 N 7/88".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2024 г. N 42-П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ВКЛЮЧЕНИЯ УПОЛНОМОЧЕННЫМ ОРГАНОМ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КИРОВСКОЙ ОБЛАСТИ,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ПОЛИТИКИ,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КИРОВСКОЙ ОБЛАСТИ В ПЕРЕЧЕНЬ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КИРОВСКОЙ ОБЛАСТИ, ИМЕЮЩИХ ПРАВО НА ПОЛУЧЕНИЕ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включения уполномоченным органом исполнительной власти Кировской области, осуществляющим деятельность в сфере государственной молодежной политики, молодежных и детских общественных объединений Кировской области в перечень молодежных и детских общественных объединений Кировской области, имеющих право на получение государственной поддержки (далее - Порядок), определяет механизм формирования, ведения и утверждения перечня молодежных и детских общественных объединений Кировской области, имеющих право на получение государственной поддержки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перечень включаются молодежные и детские общественные объединения, имеющие право на получение государственной поддержки (далее - молодежные, детские объединения), в соответствии с </w:t>
      </w:r>
      <w:hyperlink w:history="0" r:id="rId11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02.03.2005 N 312-ЗО "О государственной поддержке молодежных и детских общественных объединений в Кировской области" (далее - Закон Кировской области от 02.03.2005 N 312-ЗО).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Перечень формируется и ведется на бумажном носителе и (или) в электронном виде по форме, утвержденной уполномоченным органом исполнительной власти Кировской области, осуществляющим деятельность в сфере государственной молодежной политики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молодежных, детских объединений в перечень осуществляется в течение 30 рабочих дней после получения уполномоченным органом письменного заявления и документов, указанных в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 включении молодежного, детского объединения в перечень либо об отказе во включении в перечень, об исключении молодежного, детского объединения из перечня оформляется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Перечень и внесенные в него изменения размещаются на официальном информационном сайте Правительства Кировской области, официальном информационном сайте уполномоченного органа в информационно-телекоммуникационной сети "Интернет" в течение 10 рабочих дней со дня их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Порядок включения молодежных, детских объединений в перечень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2.1. Молодежное, детское объединение, ходатайствующее о включении в перечень, представляет в уполномоченный орган </w:t>
      </w:r>
      <w:hyperlink w:history="0" w:anchor="P99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документы, подтверждающие соответствие молодежного (детского) общественного объединения требованиям </w:t>
      </w:r>
      <w:hyperlink w:history="0" r:id="rId12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r:id="rId13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2 статьи 4</w:t>
        </w:r>
      </w:hyperlink>
      <w:r>
        <w:rPr>
          <w:sz w:val="20"/>
        </w:rPr>
        <w:t xml:space="preserve"> Закона Кировской области от 02.03.2005 N 312-ЗО: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копия свидетельства о государственной регистрации молодежного (детского) общественного объединения и (или)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копия устава молодежного (детского)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копия уведомления о регистрации юридического лица в территориальном органе Фонда пенсионного и социального страхования Российской Федерации по месту нахождения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копия документа об избрании (назначении) руководителя постоянно действующего руководящего органа молодежного (детского) общественного объединения (в случае подписания заявления и прилагаемых документов иным лицом представляется копия документа, подтверждающего его полномочия);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состоянии расчетов по налогам, сборам, пеням и штрафам, выданная не ранее чем за один месяц до дня представления письменного заявления о включении в перечень налоговым органом по месту постановки на налоговый учет молодежного (детского) общественного объединения;</w:t>
      </w:r>
    </w:p>
    <w:p>
      <w:pPr>
        <w:pStyle w:val="0"/>
        <w:spacing w:before="200" w:line-rule="auto"/>
        <w:ind w:firstLine="540"/>
        <w:jc w:val="both"/>
      </w:pPr>
      <w:hyperlink w:history="0" w:anchor="P159" w:tooltip="СПРАВКА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о количестве и возрастном составе членов (участников) молодежного (детского) общественного объединения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сводная </w:t>
      </w:r>
      <w:hyperlink w:history="0" w:anchor="P211" w:tooltip="СВОДНАЯ ВЫПИСКА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из проектов (программ) молодежного (детского) общественного объединения о числе граждан, которым предусмотрено предоставление социальных услуг,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объединение вправе представить информацию об основных мероприятиях молодежного, детского объединения за предыдущий календарный год, предшествующий дате подачи заявления, с указанием их продолжительности и числа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заверяются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Заявление и прилагаемые к нему документы (далее - документы) представляются молодежным, детским объединением (его представителем) или направляются по почте в уполномоченный орган на бумажном и электронном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Уполномоченный орган осуществляет проверку комплектности и содержания документов молодежного, детского объединения, формирование и направление межведомственных запросов в Управление Федеральной налоговой службы по Кировской области (при необходимости) и в течение 30 рабочих дней со дня регистрации документов, указанных в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принимает решение о включении (об отказе во включении) молодежного, детского объединения в перечень при соответствии документов и заявителя требованиям, установленным </w:t>
      </w:r>
      <w:hyperlink w:history="0" r:id="rId14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5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2 статьи 4</w:t>
        </w:r>
      </w:hyperlink>
      <w:r>
        <w:rPr>
          <w:sz w:val="20"/>
        </w:rPr>
        <w:t xml:space="preserve"> Закона Кировской области от 02.03.2005 N 312-ЗО.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Молодежному, детскому объединению, включенному в перечень, в течение 7 рабочих дней со дня включения в перечень направляется </w:t>
      </w:r>
      <w:hyperlink w:history="0" w:anchor="P263" w:tooltip="ВЫПИСКА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из перечня молодежных и детских общественных объединений Кировской области, имеющих право на получение государственной поддержки,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Решение об отказе молодежному, детскому объединению во включении его в перечень принимается уполномоченным органом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объединение не соответствует требованиям </w:t>
      </w:r>
      <w:hyperlink w:history="0" r:id="rId16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r:id="rId17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2 статьи 4</w:t>
        </w:r>
      </w:hyperlink>
      <w:r>
        <w:rPr>
          <w:sz w:val="20"/>
        </w:rPr>
        <w:t xml:space="preserve"> Закона Кировской области от 02.03.2005 N 312-ЗО;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молодежным, детским объединением документы не соответствуют требованиям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 по комплектности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содержат недостоверную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объединение, в отношении которого принято решение об отказе во включении в перечень, уведомляется об этом в письменной форме в течение 7 рабочих дней со дня принятия решения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Молодежное, детское объединение, в отношении которого принято решение об отказе, после устранения оснований для отказа вправе вновь направить в адрес уполномоченного органа заявление и документы, соответствующие требованиям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Порядка.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Молодежное, детское объединение ежеквартально не позднее 5-го числа месяца, следующего за отчетным кварталом, представляет уполномоченному органу информацию на соответствие требованиям </w:t>
      </w:r>
      <w:hyperlink w:history="0" r:id="rId18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r:id="rId19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2 статьи 4</w:t>
        </w:r>
      </w:hyperlink>
      <w:r>
        <w:rPr>
          <w:sz w:val="20"/>
        </w:rPr>
        <w:t xml:space="preserve"> Закона Кировской области от 02.03.2005 N 312-ЗО по форме, установленной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Ведение перечня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3.1. Молодежное, детское объединение, включенное в перечень, подтверждает соответствие требованиям </w:t>
      </w:r>
      <w:hyperlink w:history="0" r:id="rId20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312-ЗО, направляя один раз в год в уполномоченный орган документы, указанные в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в срок до 1 мая года, следующего за годом включения молодежного, детского объединения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орган рассматривает вопрос о подтверждении молодежным, детским объединением требований </w:t>
      </w:r>
      <w:hyperlink w:history="0" r:id="rId21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 в течение 30 рабочих дней со дня регистрации документов и принимает решение о соответствии (несоответствии) молодежного, детского объединения требованиям </w:t>
      </w:r>
      <w:hyperlink w:history="0" r:id="rId22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Решения, указанные в пункте 3.2 настоящего Порядка, оформляются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решения о несоответствии молодежного, детского объединения требованиям </w:t>
      </w:r>
      <w:hyperlink w:history="0" r:id="rId23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 министерство исключает молодежное, детское объединение из перечня и в течение 7 рабочих дней со дня подписания правового акта, указанного в пункте 3.3, направляет молодежному, детскому объединению по электронной почте уведомление о принятом решении с указанием причин для его исключения из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Молодежное, детское объединение, внесенное в перечень, может быть исключено из перечня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молодежного, детского объединения об исключении его из перечня, представленного в уполномоченный орган (далее - заявление об исключении);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документов, подтверждающих соответствие молодежного, детского объединения требованиям </w:t>
      </w:r>
      <w:hyperlink w:history="0" r:id="rId24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312-ЗО, в срок, указанный в </w:t>
      </w:r>
      <w:hyperlink w:history="0" w:anchor="P78" w:tooltip="3.1. Молодежное, детское объединение, включенное в перечень, подтверждает соответствие требованиям части 2 статьи 4 Закона Кировской области от 02.03.2005 N 312-ЗО, направляя один раз в год в уполномоченный орган документы, указанные в пункте 2.1 настоящего Порядка, в срок до 1 мая года, следующего за годом включения молодежного, детского объединения в перечень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уполномоченного органа о несоответствии молодежного, детского объединения требованиям </w:t>
      </w:r>
      <w:hyperlink w:history="0" r:id="rId25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Закона Кировской области от 02.03.2005 N 312-ЗО на основании информации, указанной в </w:t>
      </w:r>
      <w:hyperlink w:history="0" w:anchor="P74" w:tooltip="2.6. Молодежное, детское объединение ежеквартально не позднее 5-го числа месяца, следующего за отчетным кварталом, представляет уполномоченному органу информацию на соответствие требованиям частей 1 и 2 статьи 4 Закона Кировской области от 02.03.2005 N 312-ЗО по форме, установленной уполномоченным органом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Заявление об исключении регистрируется в уполномоченном органе в день поступления. Рассмотрение заявления и принятие решения об исключении молодежного, детского объединения из перечня осуществляется уполномоченным органом в течение 30 рабочих дней с момента регистрации заявления об исключении.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Молодежное, детское объединение письменно информируется об исключении из перечня уполномоченным органом в течение 7 рабочих дней со дня принятия решения об исключении.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изменения сведений, указанных в документах, представленных в соответствии с </w:t>
      </w:r>
      <w:hyperlink w:history="0" w:anchor="P53" w:tooltip="2.1. Молодежное, детское объединение, ходатайствующее о включении в перечень, представляет в уполномоченный орган заявление согласно приложению N 1, подписанное руководителем (лицом, его замещающим) постоянно действующего руководящего органа молодежного, детского общественного объединения (далее - заявление)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молодежное, детское объединение, включенное в перечень, обязано обратиться в уполномоченный орган с составленным в произвольной форме заявлением о внесении изменений в перечень в течение 5 рабочих дней со дня наступления событий, повлекших изменения соответствующих сведений, или со дня, когда лицу стало известно об их наступлении, и представить документы, в которые внесены изменения либо которыми подтверждается изменение сведений. Заявление о внесении изменений в перечень подается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Уполномоченный орган в течение 15 рабочих дней со дня, следующего за днем получения указанного в </w:t>
      </w:r>
      <w:hyperlink w:history="0" w:anchor="P86" w:tooltip="3.6. Заявление об исключении регистрируется в уполномоченном органе в день поступления. Рассмотрение заявления и принятие решения об исключении молодежного, детского объединения из перечня осуществляется уполномоченным органом в течение 30 рабочих дней с момента регистрации заявления об исключении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 заявления, проверяет соответствие сведений условиям, установленным для включения в перечень, и принимает решение о внесении изменений в перечень либо об исключении молодежного, детского объединения из перечня.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114"/>
        <w:gridCol w:w="1968"/>
        <w:gridCol w:w="3061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Уполномоченный орган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99" w:name="P99"/>
          <w:bookmarkEnd w:id="99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молодежного (детского) общественного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объединение) ходатайствует о его включении в перечень молодежных и детских общественных объединений Кировской области, имеющих право на получение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является общественным объединением, уставная цель (уставные цели) которого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(изложение уставных целей)</w:t>
            </w:r>
          </w:p>
        </w:tc>
      </w:tr>
      <w:tr>
        <w:tc>
          <w:tcPr>
            <w:gridSpan w:val="3"/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Структурные подразделения объединения имеются 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городах (районах) Кировской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Объединение является юридическим лицом.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объединения: 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Номер свидетельства о государственной регистрации объединения: 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Учредительная конференция (собрание) объединения состоялась 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 руководителя объединения 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Общая численность участников (членов) объединения составляет ______ человек.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Юридический адрес: 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(место нахождения) постоянно действующего руководящего органа, по которому осуществляется связь с объединением: 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Номер контактного телефона: 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почты: 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сайта: 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Представленные документы подготовлены в соответствии с </w:t>
            </w:r>
            <w:hyperlink w:history="0" w:anchor="P294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ведения областного реестра молодежных и детских общественных объединений Кировской области, пользующихся государственной поддержкой, утвержденным настоящим постановлением.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Информация, содержащаяся в представленных документах, соответствует действительности.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gridSpan w:val="3"/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Копия свидетельства о государственной регистрации объединения.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Выписка из Единого государственного реестра юридических лиц.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Копия устава объединения.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Копия свидетельства о постановке на учет в налоговом органе по месту нахождения на территории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Копия уведомления о регистрации юридического лица в территориальном органе Фонда пенсионного и социального страхования Российской Федерации по месту нахождения на территории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Копия документа об избрании (назначении) руководителя постоянно действующего руководящего органа объединения.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Справка о состоянии расчетов по налогам, сборам, пеням и штрафам.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Справка о количестве и возрастном составе членов (участников) объединения.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Сводная выписка из проектов (программ) о числе граждан, которым предусмотрено предоставление социальных услуг.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действующего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руководящего органа объединения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0"/>
        <w:jc w:val="center"/>
      </w:pPr>
      <w:r>
        <w:rPr>
          <w:sz w:val="20"/>
          <w:b w:val="on"/>
        </w:rPr>
        <w:t xml:space="preserve">СПРАВКА</w:t>
      </w:r>
    </w:p>
    <w:p>
      <w:pPr>
        <w:pStyle w:val="0"/>
        <w:jc w:val="center"/>
      </w:pPr>
      <w:r>
        <w:rPr>
          <w:sz w:val="20"/>
          <w:b w:val="on"/>
        </w:rPr>
        <w:t xml:space="preserve">о количестве и возрастном составе членов (участников)</w:t>
      </w:r>
    </w:p>
    <w:p>
      <w:pPr>
        <w:pStyle w:val="0"/>
        <w:jc w:val="center"/>
      </w:pPr>
      <w:r>
        <w:rPr>
          <w:sz w:val="20"/>
          <w:b w:val="on"/>
        </w:rPr>
        <w:t xml:space="preserve">молодежного (детского) общественного объединения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молодежного (детского)</w:t>
      </w:r>
    </w:p>
    <w:p>
      <w:pPr>
        <w:pStyle w:val="0"/>
        <w:jc w:val="center"/>
      </w:pPr>
      <w:r>
        <w:rPr>
          <w:sz w:val="20"/>
        </w:rPr>
        <w:t xml:space="preserve">общественного объединения)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 01.01._____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членов (участников) молодежного (детского) общественного объединения, человек</w:t>
            </w:r>
          </w:p>
        </w:tc>
        <w:tc>
          <w:tcPr>
            <w:gridSpan w:val="4"/>
            <w:tcW w:w="7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молодые граждане в возрасте от 14 до 35 лет - для молодежных общественных объединений или молодые граждане в возрасте до 18 лет - для детских общественных объединений,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молодых граждан от общего количества членов (участников) общественного объединения: в возрасте до 35 лет - для молодежных объединений или в возрасте до 18 лет - для детских общественных объединений, %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молодые граждане в возрасте старше 35 лет - для молодежных общественных объединений или молодые граждане в возрасте старше 18 лет - для детских общественных объединений,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молодых граждан от общего количества членов (участников) общественного объединения: в возрасте старше 35 лет - для молодежных объединений или в возрасте старше 18 лет - для детских общественных объединений, %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2"/>
        <w:gridCol w:w="1968"/>
        <w:gridCol w:w="3060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Указать возрастной состав членов молодежного (детского) общественного объединения в количественном и процентном отношении к общему числу членов (участников) молодежного (детского) общественного объединения.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Копии подтверждающих документов прилагаются (копия журнала учета членов (участников) молодежного (детского) общественного объединения).</w:t>
            </w:r>
          </w:p>
        </w:tc>
      </w:tr>
      <w:t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действующего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руководящего органа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молодежного (детского)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общественного объединения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11" w:name="P211"/>
          <w:bookmarkEnd w:id="21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СВОДНАЯ ВЫПИСКА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из проектов (программ)</w:t>
            </w:r>
            <w:r>
              <w:rPr>
                <w:sz w:val="20"/>
              </w:rPr>
              <w:t xml:space="preserve"> 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молодежного (детского) общественного объединения)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числе граждан, которым предусмотрено предоставление социальных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На 01.01. 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Проектами (программами) 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молодежного (детского) общественного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предусматривается предоставление социальных услуг следующему числу молодых граждан: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1587"/>
        <w:gridCol w:w="1474"/>
        <w:gridCol w:w="36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(программы)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проекта (программы)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проектов (программ)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молодых граждан, которым предусмотрено предоставление социальных услуг в рамках реализации проекта (программы), человек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2"/>
        <w:gridCol w:w="1968"/>
        <w:gridCol w:w="3060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Информация представляется по каждому проекту (программе) молодежного (детского) общественного объединения, предусматривающему предоставление социальных услуг.</w:t>
            </w:r>
          </w:p>
        </w:tc>
      </w:tr>
      <w:t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действующего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руководящего органа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молодежного (детского)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общественного объединения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3"/>
        <w:gridCol w:w="3377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63" w:name="P263"/>
          <w:bookmarkEnd w:id="26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ВЫПИСКА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из перечня молодежных и детских общественных объединений Кировской области, имеющих право на получение государственной поддержки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Настоящая выписка удостоверяет, что 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регистрации, номер свидетельства о государственной регистрации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молодежного (детского) общественного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26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Кировской области от 02.03.2005 N 312-ЗО "О государственной поддержке молодежных и детских общественных объединений в Кировской области" внесено в перечень молодежных и детских общественных объединений Кировской области, имеющих право на получение государственной поддержки, под N ________ (правовой акт уполномоченного органа от _____________ N ________).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уполномоченного органа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2024 г. N 42-П</w:t>
      </w:r>
    </w:p>
    <w:p>
      <w:pPr>
        <w:pStyle w:val="0"/>
        <w:jc w:val="both"/>
      </w:pPr>
      <w:r>
        <w:rPr>
          <w:sz w:val="20"/>
        </w:rPr>
      </w:r>
    </w:p>
    <w:bookmarkStart w:id="294" w:name="P294"/>
    <w:bookmarkEnd w:id="29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ОБЛАСТНОГО РЕЕСТРА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КИРОВСКОЙ ОБЛАСТИ,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ведения областного реестра молодежных и детских общественных объединений Кировской области, пользующихся государственной поддержкой (далее - Порядок), определяет процедуру формирования и ведения областного реестра молодежных и детских общественных объединений Кировской области, пользующихся государственной поддержкой (далее - реестр), в соответствии с </w:t>
      </w:r>
      <w:hyperlink w:history="0" r:id="rId27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02.03.2005 N 312-ЗО "О государственной поддержке молодежных и детских общественных объединений в Кировской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 исполнительной власти Кировской области, осуществляющим деятельность в сфере молодежной политики (далее - уполномоченный орган), формируется и ведется областной </w:t>
      </w:r>
      <w:hyperlink w:history="0" w:anchor="P328" w:tooltip="ОБЛАСТНОЙ 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молодежных и детских общественных объединений Кировской области, пользующихся государственной поддержкой,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ведется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реестр включаются зарегистрированные в установленном порядке молодежные и детские общественные объединения, соответствующие требованиям, указанным в </w:t>
      </w:r>
      <w:hyperlink w:history="0" r:id="rId28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 Кировской области от 02.03.2005 N 312-ЗО "О государственной поддержке молодежных и детских общественных объединений в Кировской области", и включенные в перечень молодежных и детских общественных объединений Кировской области, имеющих право на получение государственной поддержки (далее - молодежные, детские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реестр включаются следующие сведения о молодежном, детском объединении и предоставленной ему государственной поддержке: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(если имеется) сокращенное наименование молодежного,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(местонахождение) молодежного,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телефон, адрес электронной почты молодежного, детского объединения, адрес сайта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 записи о государственной регистрации молодежного, детского объединения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создания и деятельности молодежного,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видах деятельности (основные программы, проекты, мероприятия), осуществляемых молодежным,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включения молодежного, детского объединения в перечень молодежных и детских общественных объединений Кировской области, имеющих право на получение государственной поддержки (далее -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включения молодежного, детского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оказания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Включение молодежных, детских объединений в реестр осуществляется в течение 30 рабочих дней после получения уполномоченным органом отчетной информации о предоставлении государственной поддержки молодежным, детским объединениям, включенным в перечень (далее - отчетная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Форма отчетной информации регламентируется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Молодежному, детскому объединению, включенному в реестр, в течение 7 рабочих дней со дня включения в реестр направляется </w:t>
      </w:r>
      <w:hyperlink w:history="0" w:anchor="P364" w:tooltip="ВЫПИСКА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из областного реестра молодежных и детских общественных объединений Кировской области, пользующихся государственной поддержкой,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Информация, содержащаяся в реестре,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Реестровая запись, содержащая сведения о молодежном, детском объединении, исключается из реестра уполномоченным органом по истечении срока оказания поддержки на основании решения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328" w:name="P328"/>
    <w:bookmarkEnd w:id="328"/>
    <w:p>
      <w:pPr>
        <w:pStyle w:val="0"/>
        <w:jc w:val="center"/>
      </w:pPr>
      <w:r>
        <w:rPr>
          <w:sz w:val="20"/>
          <w:b w:val="on"/>
        </w:rPr>
        <w:t xml:space="preserve">ОБЛАСТНОЙ РЕЕСТР</w:t>
      </w:r>
    </w:p>
    <w:p>
      <w:pPr>
        <w:pStyle w:val="0"/>
        <w:jc w:val="center"/>
      </w:pPr>
      <w:r>
        <w:rPr>
          <w:sz w:val="20"/>
          <w:b w:val="on"/>
        </w:rPr>
        <w:t xml:space="preserve">молодежных и детских общественных объединений</w:t>
      </w:r>
    </w:p>
    <w:p>
      <w:pPr>
        <w:pStyle w:val="0"/>
        <w:jc w:val="center"/>
      </w:pPr>
      <w:r>
        <w:rPr>
          <w:sz w:val="20"/>
          <w:b w:val="on"/>
        </w:rPr>
        <w:t xml:space="preserve">Кировской области,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7"/>
        <w:gridCol w:w="1247"/>
        <w:gridCol w:w="1361"/>
        <w:gridCol w:w="1417"/>
        <w:gridCol w:w="1077"/>
        <w:gridCol w:w="907"/>
        <w:gridCol w:w="1134"/>
        <w:gridCol w:w="1247"/>
        <w:gridCol w:w="1247"/>
        <w:gridCol w:w="1247"/>
        <w:gridCol w:w="90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(если имеется) наименование молодежного (детского) общественного 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 нахождения) молодежного (детского) общественного объединения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телефон, адрес электронной почты, адрес сайта в информационно-телекоммуникационной сети "Интернет" молодежного (детского) общественного объединения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 молодежного (детского) общественного объединения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причины постановки на учет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создания и деятельности молодежного (детского) общественного объединения в соответствии с его уставом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 (основные программы, проекты, мероприятия), осуществляемых молодежным (детским) общественным объединением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перечень молодежных и детских общественных объединений Кировской области, имеющих право на получение государственной поддержки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областной реестр молодежных и детских общественных объединений Кировской области, пользующихся государственной поддержкой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оказания государственной поддержки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3"/>
        <w:gridCol w:w="3377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64" w:name="P364"/>
          <w:bookmarkEnd w:id="36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ВЫПИСКА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из областного реестра молодежных и детских общественных объединений Кировской области, пользующихся государственной поддержкой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Настоящая выписка удостоверяет, что 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регистрации, номер свидетельства о государственной регистрации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молодежного (детского) общественного объединения)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1" w:tooltip="Закон Кировской области от 02.03.2005 N 312-ЗО (ред. от 03.10.2023) &quot;О государственной поддержке молодежных и детских общественных объединений в Кировской области&quot; (принят постановлением Законодательного Собрания Кировской области от 24.02.2005 N 45/4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Кировской области от 02.03.2005 N 312-ЗО "О государственной поддержке молодежных и детских общественных объединений в Кировской области" внесено в областной реестр молодежных и детских общественных объединений Кировской области, пользующихся государственной поддержкой на территории Кировской области, под N ________ (реквизиты правового акта уполномоченного органа от ____________ N ________).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уполномоченного органа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года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03.02.2024 N 42-П</w:t>
            <w:br/>
            <w:t>"Об утверждении порядка организации работы по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03.02.2024 N 42-П</w:t>
            <w:br/>
            <w:t>"Об утверждении порядка организации работы по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0&amp;n=215215&amp;dst=8" TargetMode = "External"/>
	<Relationship Id="rId8" Type="http://schemas.openxmlformats.org/officeDocument/2006/relationships/hyperlink" Target="https://login.consultant.ru/link/?req=doc&amp;base=RLAW240&amp;n=215215&amp;dst=100067" TargetMode = "External"/>
	<Relationship Id="rId9" Type="http://schemas.openxmlformats.org/officeDocument/2006/relationships/hyperlink" Target="https://login.consultant.ru/link/?req=doc&amp;base=RLAW240&amp;n=105413" TargetMode = "External"/>
	<Relationship Id="rId10" Type="http://schemas.openxmlformats.org/officeDocument/2006/relationships/hyperlink" Target="https://login.consultant.ru/link/?req=doc&amp;base=RLAW240&amp;n=105383" TargetMode = "External"/>
	<Relationship Id="rId11" Type="http://schemas.openxmlformats.org/officeDocument/2006/relationships/hyperlink" Target="https://login.consultant.ru/link/?req=doc&amp;base=RLAW240&amp;n=215215" TargetMode = "External"/>
	<Relationship Id="rId12" Type="http://schemas.openxmlformats.org/officeDocument/2006/relationships/hyperlink" Target="https://login.consultant.ru/link/?req=doc&amp;base=RLAW240&amp;n=215215&amp;dst=100029" TargetMode = "External"/>
	<Relationship Id="rId13" Type="http://schemas.openxmlformats.org/officeDocument/2006/relationships/hyperlink" Target="https://login.consultant.ru/link/?req=doc&amp;base=RLAW240&amp;n=215215&amp;dst=2" TargetMode = "External"/>
	<Relationship Id="rId14" Type="http://schemas.openxmlformats.org/officeDocument/2006/relationships/hyperlink" Target="https://login.consultant.ru/link/?req=doc&amp;base=RLAW240&amp;n=215215&amp;dst=100029" TargetMode = "External"/>
	<Relationship Id="rId15" Type="http://schemas.openxmlformats.org/officeDocument/2006/relationships/hyperlink" Target="https://login.consultant.ru/link/?req=doc&amp;base=RLAW240&amp;n=215215&amp;dst=2" TargetMode = "External"/>
	<Relationship Id="rId16" Type="http://schemas.openxmlformats.org/officeDocument/2006/relationships/hyperlink" Target="https://login.consultant.ru/link/?req=doc&amp;base=RLAW240&amp;n=215215&amp;dst=100029" TargetMode = "External"/>
	<Relationship Id="rId17" Type="http://schemas.openxmlformats.org/officeDocument/2006/relationships/hyperlink" Target="https://login.consultant.ru/link/?req=doc&amp;base=RLAW240&amp;n=215215&amp;dst=2" TargetMode = "External"/>
	<Relationship Id="rId18" Type="http://schemas.openxmlformats.org/officeDocument/2006/relationships/hyperlink" Target="https://login.consultant.ru/link/?req=doc&amp;base=RLAW240&amp;n=215215&amp;dst=100029" TargetMode = "External"/>
	<Relationship Id="rId19" Type="http://schemas.openxmlformats.org/officeDocument/2006/relationships/hyperlink" Target="https://login.consultant.ru/link/?req=doc&amp;base=RLAW240&amp;n=215215&amp;dst=2" TargetMode = "External"/>
	<Relationship Id="rId20" Type="http://schemas.openxmlformats.org/officeDocument/2006/relationships/hyperlink" Target="https://login.consultant.ru/link/?req=doc&amp;base=RLAW240&amp;n=215215&amp;dst=2" TargetMode = "External"/>
	<Relationship Id="rId21" Type="http://schemas.openxmlformats.org/officeDocument/2006/relationships/hyperlink" Target="https://login.consultant.ru/link/?req=doc&amp;base=RLAW240&amp;n=215215&amp;dst=2" TargetMode = "External"/>
	<Relationship Id="rId22" Type="http://schemas.openxmlformats.org/officeDocument/2006/relationships/hyperlink" Target="https://login.consultant.ru/link/?req=doc&amp;base=RLAW240&amp;n=215215&amp;dst=2" TargetMode = "External"/>
	<Relationship Id="rId23" Type="http://schemas.openxmlformats.org/officeDocument/2006/relationships/hyperlink" Target="https://login.consultant.ru/link/?req=doc&amp;base=RLAW240&amp;n=215215&amp;dst=2" TargetMode = "External"/>
	<Relationship Id="rId24" Type="http://schemas.openxmlformats.org/officeDocument/2006/relationships/hyperlink" Target="https://login.consultant.ru/link/?req=doc&amp;base=RLAW240&amp;n=215215&amp;dst=2" TargetMode = "External"/>
	<Relationship Id="rId25" Type="http://schemas.openxmlformats.org/officeDocument/2006/relationships/hyperlink" Target="https://login.consultant.ru/link/?req=doc&amp;base=RLAW240&amp;n=215215&amp;dst=2" TargetMode = "External"/>
	<Relationship Id="rId26" Type="http://schemas.openxmlformats.org/officeDocument/2006/relationships/hyperlink" Target="https://login.consultant.ru/link/?req=doc&amp;base=RLAW240&amp;n=215215" TargetMode = "External"/>
	<Relationship Id="rId27" Type="http://schemas.openxmlformats.org/officeDocument/2006/relationships/hyperlink" Target="https://login.consultant.ru/link/?req=doc&amp;base=RLAW240&amp;n=215215" TargetMode = "External"/>
	<Relationship Id="rId28" Type="http://schemas.openxmlformats.org/officeDocument/2006/relationships/hyperlink" Target="https://login.consultant.ru/link/?req=doc&amp;base=RLAW240&amp;n=215215&amp;dst=100028" TargetMode = "External"/>
	<Relationship Id="rId29" Type="http://schemas.openxmlformats.org/officeDocument/2006/relationships/header" Target="header2.xml"/>
	<Relationship Id="rId30" Type="http://schemas.openxmlformats.org/officeDocument/2006/relationships/footer" Target="footer2.xml"/>
	<Relationship Id="rId31" Type="http://schemas.openxmlformats.org/officeDocument/2006/relationships/hyperlink" Target="https://login.consultant.ru/link/?req=doc&amp;base=RLAW240&amp;n=2152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03.02.2024 N 42-П
"Об утверждении порядка организации работы по государственной поддержке молодежных и детских общественных объединений Кировской области"
(вместе с "Порядком включения уполномоченным органом исполнительной власти Кировской области, осуществляющим деятельность в сфере государственной молодежной политики, молодежных и детских общественных объединений Кировской области в перечень молодежных и детских общественных объединений Кировской области, и</dc:title>
  <dcterms:created xsi:type="dcterms:W3CDTF">2024-06-08T15:49:55Z</dcterms:created>
</cp:coreProperties>
</file>