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Кировской области от 10.04.2017 N 60-ЗО</w:t>
              <w:br/>
              <w:t xml:space="preserve">(ред. от 26.07.2022)</w:t>
              <w:br/>
              <w:t xml:space="preserve">"Об Общественной палате Кировской области"</w:t>
              <w:br/>
              <w:t xml:space="preserve">(принят постановлением Законодательного Собрания Кировской области от 30.03.2017 N 8/14)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апреля 2017 года</w:t>
            </w:r>
          </w:p>
        </w:tc>
        <w:tc>
          <w:tcPr>
            <w:tcW w:w="5103" w:type="dxa"/>
            <w:tcBorders>
              <w:top w:val="nil"/>
              <w:left w:val="nil"/>
              <w:bottom w:val="nil"/>
              <w:right w:val="nil"/>
            </w:tcBorders>
          </w:tcPr>
          <w:p>
            <w:pPr>
              <w:pStyle w:val="0"/>
              <w:jc w:val="right"/>
            </w:pPr>
            <w:r>
              <w:rPr>
                <w:sz w:val="20"/>
              </w:rPr>
              <w:t xml:space="preserve">N 60-ЗО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КИРОВСКОЙ ОБЛАСТИ</w:t>
      </w:r>
    </w:p>
    <w:p>
      <w:pPr>
        <w:pStyle w:val="2"/>
        <w:jc w:val="center"/>
      </w:pPr>
      <w:r>
        <w:rPr>
          <w:sz w:val="20"/>
        </w:rPr>
      </w:r>
    </w:p>
    <w:p>
      <w:pPr>
        <w:pStyle w:val="2"/>
        <w:jc w:val="center"/>
      </w:pPr>
      <w:r>
        <w:rPr>
          <w:sz w:val="20"/>
        </w:rPr>
        <w:t xml:space="preserve">ОБ ОБЩЕСТВЕННОЙ ПАЛАТЕ КИРОВСКОЙ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Кировской области</w:t>
      </w:r>
    </w:p>
    <w:p>
      <w:pPr>
        <w:pStyle w:val="0"/>
        <w:jc w:val="right"/>
      </w:pPr>
      <w:r>
        <w:rPr>
          <w:sz w:val="20"/>
        </w:rPr>
        <w:t xml:space="preserve">30 марта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Кировской области</w:t>
            </w:r>
          </w:p>
          <w:p>
            <w:pPr>
              <w:pStyle w:val="0"/>
              <w:jc w:val="center"/>
            </w:pPr>
            <w:r>
              <w:rPr>
                <w:sz w:val="20"/>
                <w:color w:val="392c69"/>
              </w:rPr>
              <w:t xml:space="preserve">от 27.07.2020 </w:t>
            </w:r>
            <w:hyperlink w:history="0" r:id="rId7" w:tooltip="Закон Кировской области от 27.07.2020 N 391-ЗО &quot;О внесении изменений в статью 8 Закона Кировской области &quot;Об Общественной палате Кировской области&quot; (принят постановлением Законодательного Собрания Кировской области от 15.07.2020 N 44/135) {КонсультантПлюс}">
              <w:r>
                <w:rPr>
                  <w:sz w:val="20"/>
                  <w:color w:val="0000ff"/>
                </w:rPr>
                <w:t xml:space="preserve">N 391-ЗО</w:t>
              </w:r>
            </w:hyperlink>
            <w:r>
              <w:rPr>
                <w:sz w:val="20"/>
                <w:color w:val="392c69"/>
              </w:rPr>
              <w:t xml:space="preserve">, от 10.06.2021 </w:t>
            </w:r>
            <w:hyperlink w:history="0" r:id="rId8" w:tooltip="Закон Кировской области от 10.06.2021 N 484-ЗО (ред. от 26.05.2022) &quot;О внесении поправок в Устав Кировской области и внесении изменений в отдельные законы Кировской области&quot; (принят постановлением Законодательного Собрания Кировской области от 27.05.2021 N 55/120) {КонсультантПлюс}">
              <w:r>
                <w:rPr>
                  <w:sz w:val="20"/>
                  <w:color w:val="0000ff"/>
                </w:rPr>
                <w:t xml:space="preserve">N 484-ЗО</w:t>
              </w:r>
            </w:hyperlink>
            <w:r>
              <w:rPr>
                <w:sz w:val="20"/>
                <w:color w:val="392c69"/>
              </w:rPr>
              <w:t xml:space="preserve">, от 26.07.2022 </w:t>
            </w:r>
            <w:hyperlink w:history="0" r:id="rId9"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N 97-ЗО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Кировской области (далее - Общественная палата) обеспечивает взаимодействие граждан Российской Федерации, проживающих на территории Кировской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Кировской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Кировской области и органами местного самоуправления, находящимися на территории Кировской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Кировской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Кировской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Кировской области" не может быть использовано в наименованиях органов государственной власти Кировской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Киров.</w:t>
      </w:r>
    </w:p>
    <w:p>
      <w:pPr>
        <w:pStyle w:val="0"/>
        <w:jc w:val="both"/>
      </w:pPr>
      <w:r>
        <w:rPr>
          <w:sz w:val="20"/>
        </w:rPr>
      </w:r>
    </w:p>
    <w:bookmarkStart w:id="26" w:name="P26"/>
    <w:bookmarkEnd w:id="26"/>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Кировской области и органов местного самоуправления для решения наиболее важных вопросов экономического и социального развития Кировской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реализации права законодательной инициативы в Законодательном Собрании Кировской области;</w:t>
      </w:r>
    </w:p>
    <w:p>
      <w:pPr>
        <w:pStyle w:val="0"/>
        <w:spacing w:before="200" w:line-rule="auto"/>
        <w:ind w:firstLine="540"/>
        <w:jc w:val="both"/>
      </w:pPr>
      <w:r>
        <w:rPr>
          <w:sz w:val="20"/>
        </w:rPr>
        <w:t xml:space="preserve">4) выработки рекомендаций органам государственной власти Кировской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Кировской области;</w:t>
      </w:r>
    </w:p>
    <w:p>
      <w:pPr>
        <w:pStyle w:val="0"/>
        <w:spacing w:before="200" w:line-rule="auto"/>
        <w:ind w:firstLine="540"/>
        <w:jc w:val="both"/>
      </w:pPr>
      <w:r>
        <w:rPr>
          <w:sz w:val="20"/>
        </w:rPr>
        <w:t xml:space="preserve">5)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Кировской области и исполнительных органах государственной власти Кировской области;</w:t>
      </w:r>
    </w:p>
    <w:p>
      <w:pPr>
        <w:pStyle w:val="0"/>
        <w:spacing w:before="200" w:line-rule="auto"/>
        <w:ind w:firstLine="540"/>
        <w:jc w:val="both"/>
      </w:pPr>
      <w:r>
        <w:rPr>
          <w:sz w:val="20"/>
        </w:rPr>
        <w:t xml:space="preserve">6)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Кировской области и исполнительных органах государственной власти Кировской области, некоммерческим организациям, деятельность которых направлена на развитие гражданского общества в Кировской области.</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2"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Устава</w:t>
        </w:r>
      </w:hyperlink>
      <w:r>
        <w:rPr>
          <w:sz w:val="20"/>
        </w:rPr>
        <w:t xml:space="preserve"> Кировской области, настоящего Закона, иных законов и нормативных правовых актов Кировской области.</w:t>
      </w:r>
    </w:p>
    <w:p>
      <w:pPr>
        <w:pStyle w:val="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Кировской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процедура избрания представителя Общественной палаты в состав Общественной палаты Российской Федерации;</w:t>
      </w:r>
    </w:p>
    <w:p>
      <w:pPr>
        <w:pStyle w:val="0"/>
        <w:spacing w:before="200" w:line-rule="auto"/>
        <w:ind w:firstLine="540"/>
        <w:jc w:val="both"/>
      </w:pPr>
      <w:r>
        <w:rPr>
          <w:sz w:val="20"/>
        </w:rPr>
        <w:t xml:space="preserve">7) порядок прекращения и приостановления полномочий членов Общественной палаты в соответствии с Федеральным </w:t>
      </w:r>
      <w:hyperlink w:history="0" r:id="rId1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8) порядок подготовки и публикации ежегодного доклада Общественной палаты о состоянии гражданского общества в Кировской области;</w:t>
      </w:r>
    </w:p>
    <w:p>
      <w:pPr>
        <w:pStyle w:val="0"/>
        <w:spacing w:before="200" w:line-rule="auto"/>
        <w:ind w:firstLine="540"/>
        <w:jc w:val="both"/>
      </w:pPr>
      <w:r>
        <w:rPr>
          <w:sz w:val="20"/>
        </w:rPr>
        <w:t xml:space="preserve">9) порядок деятельности аппарата Общественной палаты;</w:t>
      </w:r>
    </w:p>
    <w:p>
      <w:pPr>
        <w:pStyle w:val="0"/>
        <w:spacing w:before="200" w:line-rule="auto"/>
        <w:ind w:firstLine="540"/>
        <w:jc w:val="both"/>
      </w:pPr>
      <w:r>
        <w:rPr>
          <w:sz w:val="20"/>
        </w:rPr>
        <w:t xml:space="preserve">10) формы и порядок принятия решений Общественной палаты;</w:t>
      </w:r>
    </w:p>
    <w:p>
      <w:pPr>
        <w:pStyle w:val="0"/>
        <w:spacing w:before="200" w:line-rule="auto"/>
        <w:ind w:firstLine="540"/>
        <w:jc w:val="both"/>
      </w:pPr>
      <w:r>
        <w:rPr>
          <w:sz w:val="20"/>
        </w:rPr>
        <w:t xml:space="preserve">11)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12)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18 лет.</w:t>
      </w:r>
    </w:p>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Кировской области от 10.06.2021 </w:t>
      </w:r>
      <w:hyperlink w:history="0" r:id="rId14" w:tooltip="Закон Кировской области от 10.06.2021 N 484-ЗО (ред. от 26.05.2022) &quot;О внесении поправок в Устав Кировской области и внесении изменений в отдельные законы Кировской области&quot; (принят постановлением Законодательного Собрания Кировской области от 27.05.2021 N 55/120) {КонсультантПлюс}">
        <w:r>
          <w:rPr>
            <w:sz w:val="20"/>
            <w:color w:val="0000ff"/>
          </w:rPr>
          <w:t xml:space="preserve">N 484-ЗО</w:t>
        </w:r>
      </w:hyperlink>
      <w:r>
        <w:rPr>
          <w:sz w:val="20"/>
        </w:rPr>
        <w:t xml:space="preserve">, от 26.07.2022 </w:t>
      </w:r>
      <w:hyperlink w:history="0" r:id="rId15"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N 97-ЗО</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(подданство)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6"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Закона</w:t>
        </w:r>
      </w:hyperlink>
      <w:r>
        <w:rPr>
          <w:sz w:val="20"/>
        </w:rPr>
        <w:t xml:space="preserve"> Кировской области от 26.07.2022 N 97-ЗО)</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Члены Общественной палаты принимают личное участие в работе заседаний Общественной палаты, заседаний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9.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Образец и описание удостоверения, порядок его выдачи утверждаются Общественной палатой.</w:t>
      </w:r>
    </w:p>
    <w:p>
      <w:pPr>
        <w:pStyle w:val="0"/>
        <w:spacing w:before="200" w:line-rule="auto"/>
        <w:ind w:firstLine="540"/>
        <w:jc w:val="both"/>
      </w:pPr>
      <w:r>
        <w:rPr>
          <w:sz w:val="20"/>
        </w:rPr>
        <w:t xml:space="preserve">10.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за счет средств областного бюджета в порядке и размерах, определенных </w:t>
      </w:r>
      <w:hyperlink w:history="0" w:anchor="P229" w:tooltip="Статья 18. Компенсация расходов члена Общественной палаты в связи с осуществлением полномочий члена Общественной палаты">
        <w:r>
          <w:rPr>
            <w:sz w:val="20"/>
            <w:color w:val="0000ff"/>
          </w:rPr>
          <w:t xml:space="preserve">статьей 18</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8. Состав и порядок формирования Общественной палаты</w:t>
      </w:r>
    </w:p>
    <w:p>
      <w:pPr>
        <w:pStyle w:val="0"/>
        <w:jc w:val="both"/>
      </w:pPr>
      <w:r>
        <w:rPr>
          <w:sz w:val="20"/>
        </w:rPr>
      </w:r>
    </w:p>
    <w:bookmarkStart w:id="94" w:name="P94"/>
    <w:bookmarkEnd w:id="94"/>
    <w:p>
      <w:pPr>
        <w:pStyle w:val="0"/>
        <w:ind w:firstLine="540"/>
        <w:jc w:val="both"/>
      </w:pPr>
      <w:r>
        <w:rPr>
          <w:sz w:val="20"/>
        </w:rPr>
        <w:t xml:space="preserve">1. Количественный состав Общественной палаты составляет 48 человек.</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8"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Кировской области.</w:t>
      </w:r>
    </w:p>
    <w:p>
      <w:pPr>
        <w:pStyle w:val="0"/>
        <w:spacing w:before="200" w:line-rule="auto"/>
        <w:ind w:firstLine="540"/>
        <w:jc w:val="both"/>
      </w:pPr>
      <w:r>
        <w:rPr>
          <w:sz w:val="20"/>
        </w:rPr>
        <w:t xml:space="preserve">К заявлению с предложением о включении своего представителя в состав Общественной палаты должны прилагаться решение о выдвижении кандидата, копия свидетельства о государственной регистрации некоммерческой организации, письменная информация об общественно значимой для населения деятельности некоммерческой организации, сведения о представителе, которого предлагается включить в состав Общественной палаты.</w:t>
      </w:r>
    </w:p>
    <w:bookmarkStart w:id="100" w:name="P100"/>
    <w:bookmarkEnd w:id="100"/>
    <w:p>
      <w:pPr>
        <w:pStyle w:val="0"/>
        <w:spacing w:before="200" w:line-rule="auto"/>
        <w:ind w:firstLine="540"/>
        <w:jc w:val="both"/>
      </w:pPr>
      <w:r>
        <w:rPr>
          <w:sz w:val="20"/>
        </w:rPr>
        <w:t xml:space="preserve">6. Одна треть состава Общественной палаты утверждается Губернатором Кировской области по представлению зарегистрированных на территории Кировской области структурных подразделений общероссийских и межрегиональных общественных объединений не позднее 30 дней со дня инициирования процедуры формирования нового состава Общественной палаты.</w:t>
      </w:r>
    </w:p>
    <w:p>
      <w:pPr>
        <w:pStyle w:val="0"/>
        <w:spacing w:before="200" w:line-rule="auto"/>
        <w:ind w:firstLine="540"/>
        <w:jc w:val="both"/>
      </w:pPr>
      <w:r>
        <w:rPr>
          <w:sz w:val="20"/>
        </w:rPr>
        <w:t xml:space="preserve">Рассмотрение Губернатором Кировской области предложенных кандидатур членов Общественной палаты осуществляется в соответствии с порядком формирования Губернатором Кировской области части состава членов Общественной палаты, утвержденным указом Губернатора Кировской области.</w:t>
      </w:r>
    </w:p>
    <w:p>
      <w:pPr>
        <w:pStyle w:val="0"/>
        <w:spacing w:before="200" w:line-rule="auto"/>
        <w:ind w:firstLine="540"/>
        <w:jc w:val="both"/>
      </w:pPr>
      <w:r>
        <w:rPr>
          <w:sz w:val="20"/>
        </w:rPr>
        <w:t xml:space="preserve">7. Одна треть состава Общественной палаты утверждается Законодательным Собранием Кировской области по представлению зарегистрированных на территории Кировской области некоммерческих организаций, в том числе региональных общественных объединений, не позднее 30 дней со дня инициирования процедуры формирования нового состава Общественной палаты.</w:t>
      </w:r>
    </w:p>
    <w:p>
      <w:pPr>
        <w:pStyle w:val="0"/>
        <w:spacing w:before="200" w:line-rule="auto"/>
        <w:ind w:firstLine="540"/>
        <w:jc w:val="both"/>
      </w:pPr>
      <w:r>
        <w:rPr>
          <w:sz w:val="20"/>
        </w:rPr>
        <w:t xml:space="preserve">Рассмотрение Законодательным Собранием Кировской области предложенных кандидатур членов Общественной палаты осуществляется в соответствии с Регламентом Законодательного Собрания Кировской области.</w:t>
      </w:r>
    </w:p>
    <w:bookmarkStart w:id="104" w:name="P104"/>
    <w:bookmarkEnd w:id="104"/>
    <w:p>
      <w:pPr>
        <w:pStyle w:val="0"/>
        <w:spacing w:before="200" w:line-rule="auto"/>
        <w:ind w:firstLine="540"/>
        <w:jc w:val="both"/>
      </w:pPr>
      <w:r>
        <w:rPr>
          <w:sz w:val="20"/>
        </w:rPr>
        <w:t xml:space="preserve">8. Члены Общественной палаты, утвержденные Губернатором Кировской области, и члены Общественной палаты, утвержденные Законодательным Собранием Кировской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Кировской области, не позднее 30 дней со дня утверждения Губернатором Кировской области и Законодательным Собранием Кировской области определенных ими членов Общественной палаты.</w:t>
      </w:r>
    </w:p>
    <w:p>
      <w:pPr>
        <w:pStyle w:val="0"/>
        <w:spacing w:before="200" w:line-rule="auto"/>
        <w:ind w:firstLine="540"/>
        <w:jc w:val="both"/>
      </w:pPr>
      <w:r>
        <w:rPr>
          <w:sz w:val="20"/>
        </w:rPr>
        <w:t xml:space="preserve">Члены Общественной палаты, утвержденные Губернатором Кировской области и Законодательным Собранием Кировской области, определяют состав остальной одной трети членов Общественной палаты в порядке, установленном Регламентом Общественной палаты.</w:t>
      </w:r>
    </w:p>
    <w:p>
      <w:pPr>
        <w:pStyle w:val="0"/>
        <w:spacing w:before="200" w:line-rule="auto"/>
        <w:ind w:firstLine="540"/>
        <w:jc w:val="both"/>
      </w:pPr>
      <w:r>
        <w:rPr>
          <w:sz w:val="20"/>
        </w:rPr>
        <w:t xml:space="preserve">9. Губернатор Кировской области своим распоряжением утверждает полный состав Общественной палаты не позднее 70 дней со дня инициирования процедуры формирования нового состава Общественной палаты.</w:t>
      </w:r>
    </w:p>
    <w:p>
      <w:pPr>
        <w:pStyle w:val="0"/>
        <w:spacing w:before="200" w:line-rule="auto"/>
        <w:ind w:firstLine="540"/>
        <w:jc w:val="both"/>
      </w:pPr>
      <w:r>
        <w:rPr>
          <w:sz w:val="20"/>
        </w:rPr>
        <w:t xml:space="preserve">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12. Не позднее чем за три месяца до истечения срока полномочий членов Общественной палаты Законодательное Собрание Кировской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history="0" w:anchor="P94" w:tooltip="1. Количественный состав Общественной палаты составляет 48 человек.">
        <w:r>
          <w:rPr>
            <w:sz w:val="20"/>
            <w:color w:val="0000ff"/>
          </w:rPr>
          <w:t xml:space="preserve">частями 1</w:t>
        </w:r>
      </w:hyperlink>
      <w:r>
        <w:rPr>
          <w:sz w:val="20"/>
        </w:rPr>
        <w:t xml:space="preserve"> - </w:t>
      </w:r>
      <w:hyperlink w:history="0" w:anchor="P104" w:tooltip="8. Члены Общественной палаты, утвержденные Губернатором Кировской области, и члены Общественной палаты, утвержденные Законодательным Собранием Киров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ировской области, не позднее 30 дней со дня утверждения Губернатором Кировской области и Законодательным Собранием Кировской области определенных ими членов Общественной п...">
        <w:r>
          <w:rPr>
            <w:sz w:val="20"/>
            <w:color w:val="0000ff"/>
          </w:rPr>
          <w:t xml:space="preserve">8</w:t>
        </w:r>
      </w:hyperlink>
      <w:r>
        <w:rPr>
          <w:sz w:val="20"/>
        </w:rPr>
        <w:t xml:space="preserve"> настоящей статьи.</w:t>
      </w:r>
    </w:p>
    <w:bookmarkStart w:id="110" w:name="P110"/>
    <w:bookmarkEnd w:id="110"/>
    <w:p>
      <w:pPr>
        <w:pStyle w:val="0"/>
        <w:spacing w:before="200" w:line-rule="auto"/>
        <w:ind w:firstLine="540"/>
        <w:jc w:val="both"/>
      </w:pPr>
      <w:r>
        <w:rPr>
          <w:sz w:val="20"/>
        </w:rPr>
        <w:t xml:space="preserve">13. В случае, если не сформирован полный состав Общественной палаты (неправомочный состав) либо член Общественной палаты досрочно сложил полномочия, замещение вакантных мест осуществляется с учетом численности представителей от каждого участника формирования полного состава Общественной палаты и в порядке, предусмотренном </w:t>
      </w:r>
      <w:hyperlink w:history="0" w:anchor="P100" w:tooltip="6. Одна треть состава Общественной палаты утверждается Губернатором Кировской области по представлению зарегистрированных на территории Кировской области структурных подразделений общероссийских и межрегиональных общественных объединений не позднее 30 дней со дня инициирования процедуры формирования нового состава Общественной палаты.">
        <w:r>
          <w:rPr>
            <w:sz w:val="20"/>
            <w:color w:val="0000ff"/>
          </w:rPr>
          <w:t xml:space="preserve">частями 6</w:t>
        </w:r>
      </w:hyperlink>
      <w:r>
        <w:rPr>
          <w:sz w:val="20"/>
        </w:rPr>
        <w:t xml:space="preserve"> - </w:t>
      </w:r>
      <w:hyperlink w:history="0" w:anchor="P104" w:tooltip="8. Члены Общественной палаты, утвержденные Губернатором Кировской области, и члены Общественной палаты, утвержденные Законодательным Собранием Киров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ировской области, не позднее 30 дней со дня утверждения Губернатором Кировской области и Законодательным Собранием Кировской области определенных ими членов Общественной п...">
        <w:r>
          <w:rPr>
            <w:sz w:val="20"/>
            <w:color w:val="0000ff"/>
          </w:rPr>
          <w:t xml:space="preserve">8</w:t>
        </w:r>
      </w:hyperlink>
      <w:r>
        <w:rPr>
          <w:sz w:val="20"/>
        </w:rPr>
        <w:t xml:space="preserve"> настоящей статьи, в следующие сроки:</w:t>
      </w:r>
    </w:p>
    <w:p>
      <w:pPr>
        <w:pStyle w:val="0"/>
        <w:spacing w:before="200" w:line-rule="auto"/>
        <w:ind w:firstLine="540"/>
        <w:jc w:val="both"/>
      </w:pPr>
      <w:r>
        <w:rPr>
          <w:sz w:val="20"/>
        </w:rPr>
        <w:t xml:space="preserve">в течение семи календарных дней после наступления основания, указанного в </w:t>
      </w:r>
      <w:hyperlink w:history="0" w:anchor="P110" w:tooltip="13. В случае, если не сформирован полный состав Общественной палаты (неправомочный состав) либо член Общественной палаты досрочно сложил полномочия, замещение вакантных мест осуществляется с учетом численности представителей от каждого участника формирования полного состава Общественной палаты и в порядке, предусмотренном частями 6 - 8 настоящей статьи, в следующие сроки:">
        <w:r>
          <w:rPr>
            <w:sz w:val="20"/>
            <w:color w:val="0000ff"/>
          </w:rPr>
          <w:t xml:space="preserve">абзаце первом</w:t>
        </w:r>
      </w:hyperlink>
      <w:r>
        <w:rPr>
          <w:sz w:val="20"/>
        </w:rPr>
        <w:t xml:space="preserve"> настоящей части, председатель Общественной палаты информирует об этом Законодательное Собрание Кировской области;</w:t>
      </w:r>
    </w:p>
    <w:p>
      <w:pPr>
        <w:pStyle w:val="0"/>
        <w:spacing w:before="200" w:line-rule="auto"/>
        <w:ind w:firstLine="540"/>
        <w:jc w:val="both"/>
      </w:pPr>
      <w:r>
        <w:rPr>
          <w:sz w:val="20"/>
        </w:rPr>
        <w:t xml:space="preserve">Законодательное Собрание Кировской области в течение 90 календарных дней после получения сообщения инициирует процедуру замещения вакантного места (вакантных мест);</w:t>
      </w:r>
    </w:p>
    <w:p>
      <w:pPr>
        <w:pStyle w:val="0"/>
        <w:jc w:val="both"/>
      </w:pPr>
      <w:r>
        <w:rPr>
          <w:sz w:val="20"/>
        </w:rPr>
        <w:t xml:space="preserve">(в ред. </w:t>
      </w:r>
      <w:hyperlink w:history="0" r:id="rId19" w:tooltip="Закон Кировской области от 27.07.2020 N 391-ЗО &quot;О внесении изменений в статью 8 Закона Кировской области &quot;Об Общественной палате Кировской области&quot; (принят постановлением Законодательного Собрания Кировской области от 15.07.2020 N 44/135) {КонсультантПлюс}">
        <w:r>
          <w:rPr>
            <w:sz w:val="20"/>
            <w:color w:val="0000ff"/>
          </w:rPr>
          <w:t xml:space="preserve">Закона</w:t>
        </w:r>
      </w:hyperlink>
      <w:r>
        <w:rPr>
          <w:sz w:val="20"/>
        </w:rPr>
        <w:t xml:space="preserve"> Кировской области от 27.07.2020 N 391-ЗО)</w:t>
      </w:r>
    </w:p>
    <w:p>
      <w:pPr>
        <w:pStyle w:val="0"/>
        <w:spacing w:before="200" w:line-rule="auto"/>
        <w:ind w:firstLine="540"/>
        <w:jc w:val="both"/>
      </w:pPr>
      <w:r>
        <w:rPr>
          <w:sz w:val="20"/>
        </w:rPr>
        <w:t xml:space="preserve">Губернатор Кировской области не позднее 45 календарных дней со дня инициирования процедуры замещения вакантного места (вакантных мест) своим распоряжением утверждает вновь выбранного (вновь выбранных) члена (членов) Общественной палаты.</w:t>
      </w:r>
    </w:p>
    <w:p>
      <w:pPr>
        <w:pStyle w:val="0"/>
        <w:spacing w:before="200" w:line-rule="auto"/>
        <w:ind w:firstLine="540"/>
        <w:jc w:val="both"/>
      </w:pPr>
      <w:r>
        <w:rPr>
          <w:sz w:val="20"/>
        </w:rPr>
        <w:t xml:space="preserve">Если досрочное прекращение полномочий члена Общественной палаты произошло менее чем за шесть месяцев до истечения срока полномочий Общественной палаты действующего состава и при этом Общественная палата остается в правомочном составе, процедура замещения вакантного места (вакантных мест) не осуществляется.</w:t>
      </w:r>
    </w:p>
    <w:p>
      <w:pPr>
        <w:pStyle w:val="0"/>
        <w:jc w:val="both"/>
      </w:pPr>
      <w:r>
        <w:rPr>
          <w:sz w:val="20"/>
        </w:rPr>
        <w:t xml:space="preserve">(абзац введен </w:t>
      </w:r>
      <w:hyperlink w:history="0" r:id="rId20" w:tooltip="Закон Кировской области от 27.07.2020 N 391-ЗО &quot;О внесении изменений в статью 8 Закона Кировской области &quot;Об Общественной палате Кировской области&quot; (принят постановлением Законодательного Собрания Кировской области от 15.07.2020 N 44/135) {КонсультантПлюс}">
        <w:r>
          <w:rPr>
            <w:sz w:val="20"/>
            <w:color w:val="0000ff"/>
          </w:rPr>
          <w:t xml:space="preserve">Законом</w:t>
        </w:r>
      </w:hyperlink>
      <w:r>
        <w:rPr>
          <w:sz w:val="20"/>
        </w:rPr>
        <w:t xml:space="preserve"> Кировской области от 27.07.2020 N 391-ЗО)</w:t>
      </w:r>
    </w:p>
    <w:p>
      <w:pPr>
        <w:pStyle w:val="0"/>
        <w:jc w:val="both"/>
      </w:pPr>
      <w:r>
        <w:rPr>
          <w:sz w:val="20"/>
        </w:rPr>
      </w:r>
    </w:p>
    <w:p>
      <w:pPr>
        <w:pStyle w:val="2"/>
        <w:outlineLvl w:val="0"/>
        <w:ind w:firstLine="540"/>
        <w:jc w:val="both"/>
      </w:pPr>
      <w:r>
        <w:rPr>
          <w:sz w:val="20"/>
        </w:rPr>
        <w:t xml:space="preserve">Статья 9.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26" w:name="P126"/>
    <w:bookmarkEnd w:id="126"/>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28" w:name="P128"/>
    <w:bookmarkEnd w:id="12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26"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28"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по кандидатуре на должность руководителя аппарата Общественной палаты в Правительство Кировской области в порядке, установленном Регламентом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Кировской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Кировской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Кировской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Кировской области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10.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spacing w:before="200" w:line-rule="auto"/>
        <w:ind w:firstLine="540"/>
        <w:jc w:val="both"/>
      </w:pPr>
      <w:r>
        <w:rPr>
          <w:sz w:val="20"/>
        </w:rPr>
        <w:t xml:space="preserve">8) если по истечении 30 дней со дня первого заседания Общественной палаты член Общественной палаты не выполнил требование, предусмотренное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23" w:tooltip="Закон Кировской области от 26.07.2022 N 97-ЗО &quot;О внесении изменений в отдельные законы Кировской области&quot; (принят постановлением Законодательного Собрания Кировской области от 14.07.2022 N 13/164) {КонсультантПлюс}">
        <w:r>
          <w:rPr>
            <w:sz w:val="20"/>
            <w:color w:val="0000ff"/>
          </w:rPr>
          <w:t xml:space="preserve">Закона</w:t>
        </w:r>
      </w:hyperlink>
      <w:r>
        <w:rPr>
          <w:sz w:val="20"/>
        </w:rPr>
        <w:t xml:space="preserve"> Кировской области от 26.07.2022 N 97-ЗО)</w:t>
      </w:r>
    </w:p>
    <w:p>
      <w:pPr>
        <w:pStyle w:val="0"/>
        <w:jc w:val="both"/>
      </w:pPr>
      <w:r>
        <w:rPr>
          <w:sz w:val="20"/>
        </w:rPr>
      </w:r>
    </w:p>
    <w:p>
      <w:pPr>
        <w:pStyle w:val="2"/>
        <w:outlineLvl w:val="0"/>
        <w:ind w:firstLine="540"/>
        <w:jc w:val="both"/>
      </w:pPr>
      <w:r>
        <w:rPr>
          <w:sz w:val="20"/>
        </w:rPr>
        <w:t xml:space="preserve">Статья 11.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Кировской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другими федеральными законами, настоящим Законом, определяются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26"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 ноября 2016 года N 8-ЗО "Об общественном контроле в Кировской области" и иными нормативными правовыми актами Кировской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Кировской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Кировской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Кировской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Кировской области, в заседаниях Правительства Кировской области, коллегий иных органов исполнительной власти Кировской области,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Кировской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В соответствии с </w:t>
      </w:r>
      <w:hyperlink w:history="0" r:id="rId27"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Общественная палата обладает правом законодательной инициативы в Законодательном Собрании Кировской области. Решение о внесении законопроекта на рассмотрение Законодательного Собрания Кировской области принимается на пленарном заседании Общественной палаты большинством голосов от числа членов Общественной палаты.</w:t>
      </w:r>
    </w:p>
    <w:p>
      <w:pPr>
        <w:pStyle w:val="0"/>
        <w:spacing w:before="200" w:line-rule="auto"/>
        <w:ind w:firstLine="540"/>
        <w:jc w:val="both"/>
      </w:pPr>
      <w:r>
        <w:rPr>
          <w:sz w:val="20"/>
        </w:rPr>
        <w:t xml:space="preserve">9. Общественная палата имеет также иные права, установленные федеральными законами, законами Кировской области.</w:t>
      </w:r>
    </w:p>
    <w:p>
      <w:pPr>
        <w:pStyle w:val="0"/>
        <w:jc w:val="both"/>
      </w:pPr>
      <w:r>
        <w:rPr>
          <w:sz w:val="20"/>
        </w:rPr>
      </w:r>
    </w:p>
    <w:p>
      <w:pPr>
        <w:pStyle w:val="2"/>
        <w:outlineLvl w:val="0"/>
        <w:ind w:firstLine="540"/>
        <w:jc w:val="both"/>
      </w:pPr>
      <w:r>
        <w:rPr>
          <w:sz w:val="20"/>
        </w:rPr>
        <w:t xml:space="preserve">Статья 12. Предоставление информации Общественной палате</w:t>
      </w:r>
    </w:p>
    <w:p>
      <w:pPr>
        <w:pStyle w:val="0"/>
        <w:jc w:val="both"/>
      </w:pPr>
      <w:r>
        <w:rPr>
          <w:sz w:val="20"/>
        </w:rPr>
      </w:r>
    </w:p>
    <w:p>
      <w:pPr>
        <w:pStyle w:val="0"/>
        <w:ind w:firstLine="540"/>
        <w:jc w:val="both"/>
      </w:pPr>
      <w:r>
        <w:rPr>
          <w:sz w:val="20"/>
        </w:rPr>
        <w:t xml:space="preserve">Общественная палата вправе направлять в территориальные органы федеральных органов исполнительной власти, органы государственной власти Кировской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Кировской области, и их должностным лицам запросы по вопросам, входящим в компетенцию указанных органов и организаций, и получать от них информацию о результатах рассмотрения соответствующего запроса в соответствии с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2</w:t>
        </w:r>
      </w:hyperlink>
      <w:r>
        <w:rPr>
          <w:sz w:val="20"/>
        </w:rPr>
        <w:t xml:space="preserve"> и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3 статьи 12</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Запросы Общественной палаты должны соответствовать ее целям и задачам, указанным в </w:t>
      </w:r>
      <w:hyperlink w:history="0" w:anchor="P26"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13.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Кировской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3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настоящим Законом, нормативными правовыми актами Кировской области, Регламентом Общественной палаты.</w:t>
      </w:r>
    </w:p>
    <w:p>
      <w:pPr>
        <w:pStyle w:val="0"/>
        <w:jc w:val="both"/>
      </w:pPr>
      <w:r>
        <w:rPr>
          <w:sz w:val="20"/>
        </w:rPr>
      </w:r>
    </w:p>
    <w:p>
      <w:pPr>
        <w:pStyle w:val="2"/>
        <w:outlineLvl w:val="0"/>
        <w:ind w:firstLine="540"/>
        <w:jc w:val="both"/>
      </w:pPr>
      <w:r>
        <w:rPr>
          <w:sz w:val="20"/>
        </w:rPr>
        <w:t xml:space="preserve">Статья 14. Общественный контроль</w:t>
      </w:r>
    </w:p>
    <w:p>
      <w:pPr>
        <w:pStyle w:val="0"/>
        <w:jc w:val="both"/>
      </w:pPr>
      <w:r>
        <w:rPr>
          <w:sz w:val="20"/>
        </w:rPr>
      </w:r>
    </w:p>
    <w:p>
      <w:pPr>
        <w:pStyle w:val="0"/>
        <w:ind w:firstLine="540"/>
        <w:jc w:val="both"/>
      </w:pPr>
      <w:r>
        <w:rPr>
          <w:sz w:val="20"/>
        </w:rPr>
        <w:t xml:space="preserve">1. Общественная палата осуществляет общественный контроль в порядке, предусмотренном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иными федеральными законами, </w:t>
      </w:r>
      <w:hyperlink w:history="0" r:id="rId32"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 ноября 2016 года N 8-ЗО "Об общественном контроле в Кировской области", настоящим Законом и Регламентом Общественной палаты.</w:t>
      </w:r>
    </w:p>
    <w:p>
      <w:pPr>
        <w:pStyle w:val="0"/>
        <w:spacing w:before="200" w:line-rule="auto"/>
        <w:ind w:firstLine="540"/>
        <w:jc w:val="both"/>
      </w:pPr>
      <w:r>
        <w:rPr>
          <w:sz w:val="20"/>
        </w:rPr>
        <w:t xml:space="preserve">2. Общественная палата может выступать инициатором и организатором общественного контроля при осуществлении следующих форм общественного контроля: общественный мониторинг, общественная проверка, общественная экспертиза, общественное обсуждение.</w:t>
      </w:r>
    </w:p>
    <w:p>
      <w:pPr>
        <w:pStyle w:val="0"/>
        <w:spacing w:before="200" w:line-rule="auto"/>
        <w:ind w:firstLine="540"/>
        <w:jc w:val="both"/>
      </w:pPr>
      <w:r>
        <w:rPr>
          <w:sz w:val="20"/>
        </w:rPr>
        <w:t xml:space="preserve">3. Общественная палата проводит общественную экспертизу проектов законов области о внесении поправок в </w:t>
      </w:r>
      <w:hyperlink w:history="0" r:id="rId33"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w:t>
        </w:r>
      </w:hyperlink>
      <w:r>
        <w:rPr>
          <w:sz w:val="20"/>
        </w:rPr>
        <w:t xml:space="preserve"> Кировской области, включая </w:t>
      </w:r>
      <w:hyperlink w:history="0" r:id="rId34"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w:t>
        </w:r>
      </w:hyperlink>
      <w:r>
        <w:rPr>
          <w:sz w:val="20"/>
        </w:rPr>
        <w:t xml:space="preserve"> Кировской области, изложенный в новой редакции, в сроки, не превышающие 30 календарных дней со дня поступления законопроекта в Общественную палату из Законодательного Собрания Кировской области.</w:t>
      </w:r>
    </w:p>
    <w:p>
      <w:pPr>
        <w:pStyle w:val="0"/>
        <w:spacing w:before="200" w:line-rule="auto"/>
        <w:ind w:firstLine="540"/>
        <w:jc w:val="both"/>
      </w:pPr>
      <w:r>
        <w:rPr>
          <w:sz w:val="20"/>
        </w:rPr>
        <w:t xml:space="preserve">4. Общественной палатой создаются общественные региональные инспекции и региональные группы общественного контроля Кировской области для осуществления общественного контроля.</w:t>
      </w:r>
    </w:p>
    <w:p>
      <w:pPr>
        <w:pStyle w:val="0"/>
        <w:spacing w:before="200" w:line-rule="auto"/>
        <w:ind w:firstLine="540"/>
        <w:jc w:val="both"/>
      </w:pPr>
      <w:r>
        <w:rPr>
          <w:sz w:val="20"/>
        </w:rPr>
        <w:t xml:space="preserve">Общественные региональные инспекции и региональные группы общественного контроля Кировской области являются организационными структурами общественного контроля.</w:t>
      </w:r>
    </w:p>
    <w:p>
      <w:pPr>
        <w:pStyle w:val="0"/>
        <w:spacing w:before="200" w:line-rule="auto"/>
        <w:ind w:firstLine="540"/>
        <w:jc w:val="both"/>
      </w:pPr>
      <w:r>
        <w:rPr>
          <w:sz w:val="20"/>
        </w:rPr>
        <w:t xml:space="preserve">Общественные региональные инспекции и региональные группы общественного контроля Кировской области создаются по отраслевым (тематическим) направлениям в соответствии с Регламентом Общественной палаты.</w:t>
      </w:r>
    </w:p>
    <w:p>
      <w:pPr>
        <w:pStyle w:val="0"/>
        <w:spacing w:before="200" w:line-rule="auto"/>
        <w:ind w:firstLine="540"/>
        <w:jc w:val="both"/>
      </w:pPr>
      <w:r>
        <w:rPr>
          <w:sz w:val="20"/>
        </w:rPr>
        <w:t xml:space="preserve">Предметом общественного контроля, осуществляемого общественной региональной инспекцией Кировской области, является постоянное (систематическое) или временное наблюдение за отдельными отраслями (направлениями) деятельности объектов общественного контроля.</w:t>
      </w:r>
    </w:p>
    <w:p>
      <w:pPr>
        <w:pStyle w:val="0"/>
        <w:spacing w:before="200" w:line-rule="auto"/>
        <w:ind w:firstLine="540"/>
        <w:jc w:val="both"/>
      </w:pPr>
      <w:r>
        <w:rPr>
          <w:sz w:val="20"/>
        </w:rPr>
        <w:t xml:space="preserve">Предметом общественного контроля, осуществляемого региональной группой общественного контроля Кировской области, является деятельность объектов общественного контроля, повлекшая за собой возникновение фактов и обстоятельств, представляющих общественную и (или) информационную значимость, и (или) потенциальную возможность возникновения негативных последствий для жителей Кировской области в результате деятельности объектов общественного контроля и принимаемых объектами общественного контроля решений.</w:t>
      </w:r>
    </w:p>
    <w:p>
      <w:pPr>
        <w:pStyle w:val="0"/>
        <w:spacing w:before="200" w:line-rule="auto"/>
        <w:ind w:firstLine="540"/>
        <w:jc w:val="both"/>
      </w:pPr>
      <w:r>
        <w:rPr>
          <w:sz w:val="20"/>
        </w:rPr>
        <w:t xml:space="preserve">Общественные региональные инспекции и региональные группы общественного контроля Кировской области осуществляют общественный контроль в Кировской области в соответствии с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 </w:t>
      </w:r>
      <w:hyperlink w:history="0" r:id="rId36"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 ноября 2016 года N 8-ЗО "Об общественном контроле в Кировской области".</w:t>
      </w:r>
    </w:p>
    <w:p>
      <w:pPr>
        <w:pStyle w:val="0"/>
        <w:spacing w:before="200" w:line-rule="auto"/>
        <w:ind w:firstLine="540"/>
        <w:jc w:val="both"/>
      </w:pPr>
      <w:r>
        <w:rPr>
          <w:sz w:val="20"/>
        </w:rPr>
        <w:t xml:space="preserve">5. Общественная палата анализирует деятельность по осуществлению общественного контроля в Кировской области.</w:t>
      </w:r>
    </w:p>
    <w:p>
      <w:pPr>
        <w:pStyle w:val="0"/>
        <w:spacing w:before="200" w:line-rule="auto"/>
        <w:ind w:firstLine="540"/>
        <w:jc w:val="both"/>
      </w:pPr>
      <w:r>
        <w:rPr>
          <w:sz w:val="20"/>
        </w:rPr>
        <w:t xml:space="preserve">6. Общественная палата ежегодно обобщает и размещает информацию о проведенных мероприятиях общественного контроля в ежегодном докладе о состоянии гражданского общества в Кировской области.</w:t>
      </w:r>
    </w:p>
    <w:p>
      <w:pPr>
        <w:pStyle w:val="0"/>
        <w:jc w:val="both"/>
      </w:pPr>
      <w:r>
        <w:rPr>
          <w:sz w:val="20"/>
        </w:rPr>
      </w:r>
    </w:p>
    <w:p>
      <w:pPr>
        <w:pStyle w:val="2"/>
        <w:outlineLvl w:val="0"/>
        <w:ind w:firstLine="540"/>
        <w:jc w:val="both"/>
      </w:pPr>
      <w:r>
        <w:rPr>
          <w:sz w:val="20"/>
        </w:rPr>
        <w:t xml:space="preserve">Статья 15. Ежегодный доклад Общественной палаты</w:t>
      </w:r>
    </w:p>
    <w:p>
      <w:pPr>
        <w:pStyle w:val="0"/>
        <w:jc w:val="both"/>
      </w:pPr>
      <w:r>
        <w:rPr>
          <w:sz w:val="20"/>
        </w:rPr>
      </w:r>
    </w:p>
    <w:p>
      <w:pPr>
        <w:pStyle w:val="0"/>
        <w:ind w:firstLine="540"/>
        <w:jc w:val="both"/>
      </w:pPr>
      <w:r>
        <w:rPr>
          <w:sz w:val="20"/>
        </w:rPr>
        <w:t xml:space="preserve">Общественная палата ежегодно подготавливает и публикует доклад о состоянии гражданского общества в Кировской области.</w:t>
      </w:r>
    </w:p>
    <w:p>
      <w:pPr>
        <w:pStyle w:val="0"/>
        <w:spacing w:before="200" w:line-rule="auto"/>
        <w:ind w:firstLine="540"/>
        <w:jc w:val="both"/>
      </w:pPr>
      <w:r>
        <w:rPr>
          <w:sz w:val="20"/>
        </w:rPr>
        <w:t xml:space="preserve">В ежегодный доклад обязательно включается информация о состоянии гражданского общества, о развитии некоммерческих организаций в Кировской области, о субъектах общественного контроля, выступавших с инициативой проведения мероприятий общественного контроля в отчетном году, о перечне объектов общественного контроля, выявленных нарушениях, разработанных и направленных предложениях и рекомендациях.</w:t>
      </w:r>
    </w:p>
    <w:p>
      <w:pPr>
        <w:pStyle w:val="0"/>
        <w:spacing w:before="200" w:line-rule="auto"/>
        <w:ind w:firstLine="540"/>
        <w:jc w:val="both"/>
      </w:pPr>
      <w:r>
        <w:rPr>
          <w:sz w:val="20"/>
        </w:rPr>
        <w:t xml:space="preserve">В доклад может включаться иная информация на усмотрение Общественной палаты.</w:t>
      </w:r>
    </w:p>
    <w:p>
      <w:pPr>
        <w:pStyle w:val="0"/>
        <w:jc w:val="both"/>
      </w:pPr>
      <w:r>
        <w:rPr>
          <w:sz w:val="20"/>
        </w:rPr>
      </w:r>
    </w:p>
    <w:p>
      <w:pPr>
        <w:pStyle w:val="2"/>
        <w:outlineLvl w:val="0"/>
        <w:ind w:firstLine="540"/>
        <w:jc w:val="both"/>
      </w:pPr>
      <w:r>
        <w:rPr>
          <w:sz w:val="20"/>
        </w:rPr>
        <w:t xml:space="preserve">Статья 16.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областным государственным учреждением, имеющим печать с изображением герба Кировской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Кировской области по представлению совета Общественной палаты.</w:t>
      </w:r>
    </w:p>
    <w:p>
      <w:pPr>
        <w:pStyle w:val="0"/>
        <w:jc w:val="both"/>
      </w:pPr>
      <w:r>
        <w:rPr>
          <w:sz w:val="20"/>
        </w:rPr>
      </w:r>
    </w:p>
    <w:p>
      <w:pPr>
        <w:pStyle w:val="2"/>
        <w:outlineLvl w:val="0"/>
        <w:ind w:firstLine="540"/>
        <w:jc w:val="both"/>
      </w:pPr>
      <w:r>
        <w:rPr>
          <w:sz w:val="20"/>
        </w:rPr>
        <w:t xml:space="preserve">Статья 17.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Кировской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Кировской области.</w:t>
      </w:r>
    </w:p>
    <w:p>
      <w:pPr>
        <w:pStyle w:val="0"/>
        <w:jc w:val="both"/>
      </w:pPr>
      <w:r>
        <w:rPr>
          <w:sz w:val="20"/>
        </w:rPr>
      </w:r>
    </w:p>
    <w:bookmarkStart w:id="229" w:name="P229"/>
    <w:bookmarkEnd w:id="229"/>
    <w:p>
      <w:pPr>
        <w:pStyle w:val="2"/>
        <w:outlineLvl w:val="0"/>
        <w:ind w:firstLine="540"/>
        <w:jc w:val="both"/>
      </w:pPr>
      <w:r>
        <w:rPr>
          <w:sz w:val="20"/>
        </w:rPr>
        <w:t xml:space="preserve">Статья 18. Компенсация расходов члена Общественной палаты в связи с осуществлением полномочий члена Общественной палаты</w:t>
      </w:r>
    </w:p>
    <w:p>
      <w:pPr>
        <w:pStyle w:val="0"/>
        <w:jc w:val="both"/>
      </w:pPr>
      <w:r>
        <w:rPr>
          <w:sz w:val="20"/>
        </w:rPr>
      </w:r>
    </w:p>
    <w:bookmarkStart w:id="231" w:name="P231"/>
    <w:bookmarkEnd w:id="231"/>
    <w:p>
      <w:pPr>
        <w:pStyle w:val="0"/>
        <w:ind w:firstLine="540"/>
        <w:jc w:val="both"/>
      </w:pPr>
      <w:r>
        <w:rPr>
          <w:sz w:val="20"/>
        </w:rPr>
        <w:t xml:space="preserve">1. В случае направления члена Общественной палаты в установленном Регламентом Общественной палаты порядке для участия в мероприятиях, связанных с осуществлением полномочий члена Общественной палаты, проводимых вне постоянного места жительства, ему возмещаются следующие расходы:</w:t>
      </w:r>
    </w:p>
    <w:bookmarkStart w:id="232" w:name="P232"/>
    <w:bookmarkEnd w:id="232"/>
    <w:p>
      <w:pPr>
        <w:pStyle w:val="0"/>
        <w:spacing w:before="200" w:line-rule="auto"/>
        <w:ind w:firstLine="540"/>
        <w:jc w:val="both"/>
      </w:pPr>
      <w:r>
        <w:rPr>
          <w:sz w:val="20"/>
        </w:rPr>
        <w:t xml:space="preserve">расходы, связанные с бронированием и наймом жилого помещения (кроме случая, когда члену Общественной палаты предоставляется бесплатное помещение);</w:t>
      </w:r>
    </w:p>
    <w:bookmarkStart w:id="233" w:name="P233"/>
    <w:bookmarkEnd w:id="233"/>
    <w:p>
      <w:pPr>
        <w:pStyle w:val="0"/>
        <w:spacing w:before="200" w:line-rule="auto"/>
        <w:ind w:firstLine="540"/>
        <w:jc w:val="both"/>
      </w:pPr>
      <w:r>
        <w:rPr>
          <w:sz w:val="20"/>
        </w:rPr>
        <w:t xml:space="preserve">дополнительные расходы, связанные с проживанием вне постоянного места жительства (суточные) (кроме случая направления члена Общественной палаты в такую местность, из которой он по условиям транспортного сообщения и характеру выполняемого задания имеет возможность ежедневно возвращаться на постоянное место жительства);</w:t>
      </w:r>
    </w:p>
    <w:bookmarkStart w:id="234" w:name="P234"/>
    <w:bookmarkEnd w:id="234"/>
    <w:p>
      <w:pPr>
        <w:pStyle w:val="0"/>
        <w:spacing w:before="200" w:line-rule="auto"/>
        <w:ind w:firstLine="540"/>
        <w:jc w:val="both"/>
      </w:pPr>
      <w:r>
        <w:rPr>
          <w:sz w:val="20"/>
        </w:rPr>
        <w:t xml:space="preserve">расходы по проезду к месту проведения мероприятия и обратно к месту его жительства (включая оплату услуг по оформлению проездных документов, расходы за пользование в поездах постельными принадлежностями).</w:t>
      </w:r>
    </w:p>
    <w:p>
      <w:pPr>
        <w:pStyle w:val="0"/>
        <w:spacing w:before="200" w:line-rule="auto"/>
        <w:ind w:firstLine="540"/>
        <w:jc w:val="both"/>
      </w:pPr>
      <w:r>
        <w:rPr>
          <w:sz w:val="20"/>
        </w:rPr>
        <w:t xml:space="preserve">2. Расходы, указанные в </w:t>
      </w:r>
      <w:hyperlink w:history="0" w:anchor="P232" w:tooltip="расходы, связанные с бронированием и наймом жилого помещения (кроме случая, когда члену Общественной палаты предоставляется бесплатное помещение);">
        <w:r>
          <w:rPr>
            <w:sz w:val="20"/>
            <w:color w:val="0000ff"/>
          </w:rPr>
          <w:t xml:space="preserve">абзаце втором части 1</w:t>
        </w:r>
      </w:hyperlink>
      <w:r>
        <w:rPr>
          <w:sz w:val="20"/>
        </w:rPr>
        <w:t xml:space="preserve"> настоящей статьи, возмещаются члену Общественной палаты по фактическим затратам, подтвержденным соответствующими документами, но не более стоимости однокомнатного (одноместного) номера первой категории в гостинице на период проведения мероприятия, в пределах ассигнований, предусмотренных на выплаты, связанные с выполнением функций члена Общественной палаты.</w:t>
      </w:r>
    </w:p>
    <w:p>
      <w:pPr>
        <w:pStyle w:val="0"/>
        <w:spacing w:before="200" w:line-rule="auto"/>
        <w:ind w:firstLine="540"/>
        <w:jc w:val="both"/>
      </w:pPr>
      <w:r>
        <w:rPr>
          <w:sz w:val="20"/>
        </w:rPr>
        <w:t xml:space="preserve">Расходы, указанные в </w:t>
      </w:r>
      <w:hyperlink w:history="0" w:anchor="P233" w:tooltip="дополнительные расходы, связанные с проживанием вне постоянного места жительства (суточные) (кроме случая направления члена Общественной палаты в такую местность, из которой он по условиям транспортного сообщения и характеру выполняемого задания имеет возможность ежедневно возвращаться на постоянное место жительства);">
        <w:r>
          <w:rPr>
            <w:sz w:val="20"/>
            <w:color w:val="0000ff"/>
          </w:rPr>
          <w:t xml:space="preserve">абзацах третьем</w:t>
        </w:r>
      </w:hyperlink>
      <w:r>
        <w:rPr>
          <w:sz w:val="20"/>
        </w:rPr>
        <w:t xml:space="preserve"> и </w:t>
      </w:r>
      <w:hyperlink w:history="0" w:anchor="P234" w:tooltip="расходы по проезду к месту проведения мероприятия и обратно к месту его жительства (включая оплату услуг по оформлению проездных документов, расходы за пользование в поездах постельными принадлежностями).">
        <w:r>
          <w:rPr>
            <w:sz w:val="20"/>
            <w:color w:val="0000ff"/>
          </w:rPr>
          <w:t xml:space="preserve">четвертом части 1</w:t>
        </w:r>
      </w:hyperlink>
      <w:r>
        <w:rPr>
          <w:sz w:val="20"/>
        </w:rPr>
        <w:t xml:space="preserve"> настоящей статьи, возмещаются члену Общественной палаты в размерах, предусмотренных постановлением Правительства Кировской области для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p>
      <w:pPr>
        <w:pStyle w:val="0"/>
        <w:spacing w:before="200" w:line-rule="auto"/>
        <w:ind w:firstLine="540"/>
        <w:jc w:val="both"/>
      </w:pPr>
      <w:r>
        <w:rPr>
          <w:sz w:val="20"/>
        </w:rPr>
        <w:t xml:space="preserve">3. Фактический срок пребывания члена Общественной палаты в месте проведения мероприятия определяется по отметке в документе о направлении члена Общественной палаты для участия в мероприятии, связанном с осуществлением полномочий члена Общественной палаты, проводимом вне постоянного места жительства, и по документам, подтверждающим проезд и проживание, и не может быть более срока, установленного в соответствии с </w:t>
      </w:r>
      <w:hyperlink w:history="0" w:anchor="P231" w:tooltip="1. В случае направления члена Общественной палаты в установленном Регламентом Общественной палаты порядке для участия в мероприятиях, связанных с осуществлением полномочий члена Общественной палаты, проводимых вне постоянного места жительства, ему возмещаются следующие расходы:">
        <w:r>
          <w:rPr>
            <w:sz w:val="20"/>
            <w:color w:val="0000ff"/>
          </w:rPr>
          <w:t xml:space="preserve">абзацем первым части 1</w:t>
        </w:r>
      </w:hyperlink>
      <w:r>
        <w:rPr>
          <w:sz w:val="20"/>
        </w:rPr>
        <w:t xml:space="preserve"> настоящей статьи.</w:t>
      </w:r>
    </w:p>
    <w:p>
      <w:pPr>
        <w:pStyle w:val="0"/>
        <w:spacing w:before="200" w:line-rule="auto"/>
        <w:ind w:firstLine="540"/>
        <w:jc w:val="both"/>
      </w:pPr>
      <w:r>
        <w:rPr>
          <w:sz w:val="20"/>
        </w:rPr>
        <w:t xml:space="preserve">4. Член Общественной палаты обязан в течение трех рабочих дней со дня возвращения из места проведения мероприятия представить в аппарат Общественной палаты следующие документы:</w:t>
      </w:r>
    </w:p>
    <w:p>
      <w:pPr>
        <w:pStyle w:val="0"/>
        <w:spacing w:before="200" w:line-rule="auto"/>
        <w:ind w:firstLine="540"/>
        <w:jc w:val="both"/>
      </w:pPr>
      <w:r>
        <w:rPr>
          <w:sz w:val="20"/>
        </w:rPr>
        <w:t xml:space="preserve">заявление о возмещении расходов;</w:t>
      </w:r>
    </w:p>
    <w:p>
      <w:pPr>
        <w:pStyle w:val="0"/>
        <w:spacing w:before="200" w:line-rule="auto"/>
        <w:ind w:firstLine="540"/>
        <w:jc w:val="both"/>
      </w:pPr>
      <w:r>
        <w:rPr>
          <w:sz w:val="20"/>
        </w:rPr>
        <w:t xml:space="preserve">документ о направлении члена Общественной палаты в установленном Регламентом Общественной палаты порядке для участия в мероприятии, связанном с осуществлением полномочий члена Общественной палаты, проводимом вне постоянного места жительства;</w:t>
      </w:r>
    </w:p>
    <w:p>
      <w:pPr>
        <w:pStyle w:val="0"/>
        <w:spacing w:before="200" w:line-rule="auto"/>
        <w:ind w:firstLine="540"/>
        <w:jc w:val="both"/>
      </w:pPr>
      <w:r>
        <w:rPr>
          <w:sz w:val="20"/>
        </w:rPr>
        <w:t xml:space="preserve">оформленные надлежащим образом документы, подтверждающие произведенные расходы на проезд к месту проведения мероприятия и обратно и расходы по найму жилого помещения.</w:t>
      </w:r>
    </w:p>
    <w:p>
      <w:pPr>
        <w:pStyle w:val="0"/>
        <w:spacing w:before="200" w:line-rule="auto"/>
        <w:ind w:firstLine="540"/>
        <w:jc w:val="both"/>
      </w:pPr>
      <w:r>
        <w:rPr>
          <w:sz w:val="20"/>
        </w:rPr>
        <w:t xml:space="preserve">5. Расходы, подлежащие возмещению, подтвержденные соответствующими документами, возмещаются члену Общественной палаты не позднее десяти рабочих дней со дня подачи им заявления об их возмещении.</w:t>
      </w:r>
    </w:p>
    <w:p>
      <w:pPr>
        <w:pStyle w:val="0"/>
        <w:jc w:val="both"/>
      </w:pPr>
      <w:r>
        <w:rPr>
          <w:sz w:val="20"/>
        </w:rPr>
      </w:r>
    </w:p>
    <w:p>
      <w:pPr>
        <w:pStyle w:val="2"/>
        <w:outlineLvl w:val="0"/>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p>
      <w:pPr>
        <w:pStyle w:val="0"/>
        <w:jc w:val="right"/>
      </w:pPr>
      <w:r>
        <w:rPr>
          <w:sz w:val="20"/>
        </w:rPr>
        <w:t xml:space="preserve">Вр.и.о. Губернатора</w:t>
      </w:r>
    </w:p>
    <w:p>
      <w:pPr>
        <w:pStyle w:val="0"/>
        <w:jc w:val="right"/>
      </w:pPr>
      <w:r>
        <w:rPr>
          <w:sz w:val="20"/>
        </w:rPr>
        <w:t xml:space="preserve">Кировской области</w:t>
      </w:r>
    </w:p>
    <w:p>
      <w:pPr>
        <w:pStyle w:val="0"/>
        <w:jc w:val="right"/>
      </w:pPr>
      <w:r>
        <w:rPr>
          <w:sz w:val="20"/>
        </w:rPr>
        <w:t xml:space="preserve">И.В.ВАСИЛЬЕВ</w:t>
      </w:r>
    </w:p>
    <w:p>
      <w:pPr>
        <w:pStyle w:val="0"/>
      </w:pPr>
      <w:r>
        <w:rPr>
          <w:sz w:val="20"/>
        </w:rPr>
        <w:t xml:space="preserve">г. Киров</w:t>
      </w:r>
    </w:p>
    <w:p>
      <w:pPr>
        <w:pStyle w:val="0"/>
        <w:spacing w:before="200" w:line-rule="auto"/>
      </w:pPr>
      <w:r>
        <w:rPr>
          <w:sz w:val="20"/>
        </w:rPr>
        <w:t xml:space="preserve">10 апреля 2017 года</w:t>
      </w:r>
    </w:p>
    <w:p>
      <w:pPr>
        <w:pStyle w:val="0"/>
        <w:spacing w:before="200" w:line-rule="auto"/>
      </w:pPr>
      <w:r>
        <w:rPr>
          <w:sz w:val="20"/>
        </w:rPr>
        <w:t xml:space="preserve">N 60-ЗО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Кировской области от 10.04.2017 N 60-ЗО</w:t>
            <w:br/>
            <w:t>(ред. от 26.07.2022)</w:t>
            <w:br/>
            <w:t>"Об Общественной палате Кировской области"</w:t>
            <w:br/>
            <w:t>(принят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91E3A33987B644D0F6B19CB3642FF51FADF150223DD7FD36C8ADDD5E1192FABB117D01BFAB409A5F033272F762D1008FA852C406219785234B4A49v2O9Q" TargetMode = "External"/>
	<Relationship Id="rId8" Type="http://schemas.openxmlformats.org/officeDocument/2006/relationships/hyperlink" Target="consultantplus://offline/ref=8191E3A33987B644D0F6B19CB3642FF51FADF1502230D6FF32C1ADDD5E1192FABB117D01BFAB409A5F033277F662D1008FA852C406219785234B4A49v2O9Q" TargetMode = "External"/>
	<Relationship Id="rId9" Type="http://schemas.openxmlformats.org/officeDocument/2006/relationships/hyperlink" Target="consultantplus://offline/ref=8191E3A33987B644D0F6B19CB3642FF51FADF1502231DDFB36CAADDD5E1192FABB117D01BFAB409A5F033271FC62D1008FA852C406219785234B4A49v2O9Q" TargetMode = "External"/>
	<Relationship Id="rId10" Type="http://schemas.openxmlformats.org/officeDocument/2006/relationships/hyperlink" Target="consultantplus://offline/ref=8191E3A33987B644D0F6AF91A50873FC1DAEA858286E83AF3FC9A58F0911CEBFED187451E2EE4C855D0330v7O0Q" TargetMode = "External"/>
	<Relationship Id="rId11" Type="http://schemas.openxmlformats.org/officeDocument/2006/relationships/hyperlink" Target="consultantplus://offline/ref=8191E3A33987B644D0F6AF91A50873FC1CA0AA5F2139D4AD6E9CAB8A014194AFFB517B54FCEF4D995E086623BB3C8853CFE35EC71C3D9686v3OFQ" TargetMode = "External"/>
	<Relationship Id="rId12" Type="http://schemas.openxmlformats.org/officeDocument/2006/relationships/hyperlink" Target="consultantplus://offline/ref=8191E3A33987B644D0F6B19CB3642FF51FADF1502230D7FC3BC8ADDD5E1192FABB117D01ADAB18965D072C73FE778751C9vFOFQ" TargetMode = "External"/>
	<Relationship Id="rId13" Type="http://schemas.openxmlformats.org/officeDocument/2006/relationships/hyperlink" Target="consultantplus://offline/ref=8191E3A33987B644D0F6AF91A50873FC1CA0AA5F2139D4AD6E9CAB8A014194AFE9512358FEEB539A5E1D3072FDv6OBQ" TargetMode = "External"/>
	<Relationship Id="rId14" Type="http://schemas.openxmlformats.org/officeDocument/2006/relationships/hyperlink" Target="consultantplus://offline/ref=8191E3A33987B644D0F6B19CB3642FF51FADF1502230D6FF32C1ADDD5E1192FABB117D01BFAB409A5F033277F662D1008FA852C406219785234B4A49v2O9Q" TargetMode = "External"/>
	<Relationship Id="rId15" Type="http://schemas.openxmlformats.org/officeDocument/2006/relationships/hyperlink" Target="consultantplus://offline/ref=8191E3A33987B644D0F6B19CB3642FF51FADF1502231DDFB36CAADDD5E1192FABB117D01BFAB409A5F033271FA62D1008FA852C406219785234B4A49v2O9Q" TargetMode = "External"/>
	<Relationship Id="rId16" Type="http://schemas.openxmlformats.org/officeDocument/2006/relationships/hyperlink" Target="consultantplus://offline/ref=8191E3A33987B644D0F6B19CB3642FF51FADF1502231DDFB36CAADDD5E1192FABB117D01BFAB409A5F033271F962D1008FA852C406219785234B4A49v2O9Q" TargetMode = "External"/>
	<Relationship Id="rId17" Type="http://schemas.openxmlformats.org/officeDocument/2006/relationships/hyperlink" Target="consultantplus://offline/ref=8191E3A33987B644D0F6AF91A50873FC1CA0AA5F2139D4AD6E9CAB8A014194AFFB517B54FCEF4C9A5C086623BB3C8853CFE35EC71C3D9686v3OFQ" TargetMode = "External"/>
	<Relationship Id="rId18" Type="http://schemas.openxmlformats.org/officeDocument/2006/relationships/hyperlink" Target="consultantplus://offline/ref=8191E3A33987B644D0F6AF91A50873FC1CAEA85F2331D4AD6E9CAB8A014194AFE9512358FEEB539A5E1D3072FDv6OBQ" TargetMode = "External"/>
	<Relationship Id="rId19" Type="http://schemas.openxmlformats.org/officeDocument/2006/relationships/hyperlink" Target="consultantplus://offline/ref=8191E3A33987B644D0F6B19CB3642FF51FADF150223DD7FD36C8ADDD5E1192FABB117D01BFAB409A5F033272F662D1008FA852C406219785234B4A49v2O9Q" TargetMode = "External"/>
	<Relationship Id="rId20" Type="http://schemas.openxmlformats.org/officeDocument/2006/relationships/hyperlink" Target="consultantplus://offline/ref=8191E3A33987B644D0F6B19CB3642FF51FADF150223DD7FD36C8ADDD5E1192FABB117D01BFAB409A5F033273FF62D1008FA852C406219785234B4A49v2O9Q" TargetMode = "External"/>
	<Relationship Id="rId21" Type="http://schemas.openxmlformats.org/officeDocument/2006/relationships/hyperlink" Target="consultantplus://offline/ref=8191E3A33987B644D0F6AF91A50873FC1CA0AA5F2139D4AD6E9CAB8A014194AFFB517B54FCEF4D9F56086623BB3C8853CFE35EC71C3D9686v3OFQ" TargetMode = "External"/>
	<Relationship Id="rId22" Type="http://schemas.openxmlformats.org/officeDocument/2006/relationships/hyperlink" Target="consultantplus://offline/ref=8191E3A33987B644D0F6AF91A50873FC1CA0AA5F2139D4AD6E9CAB8A014194AFFB517B54FCEF4D9E59086623BB3C8853CFE35EC71C3D9686v3OFQ" TargetMode = "External"/>
	<Relationship Id="rId23" Type="http://schemas.openxmlformats.org/officeDocument/2006/relationships/hyperlink" Target="consultantplus://offline/ref=8191E3A33987B644D0F6B19CB3642FF51FADF1502231DDFB36CAADDD5E1192FABB117D01BFAB409A5F033271F862D1008FA852C406219785234B4A49v2O9Q" TargetMode = "External"/>
	<Relationship Id="rId24" Type="http://schemas.openxmlformats.org/officeDocument/2006/relationships/hyperlink" Target="consultantplus://offline/ref=8191E3A33987B644D0F6AF91A50873FC1CA0AA5F2139D4AD6E9CAB8A014194AFE9512358FEEB539A5E1D3072FDv6OBQ" TargetMode = "External"/>
	<Relationship Id="rId25" Type="http://schemas.openxmlformats.org/officeDocument/2006/relationships/hyperlink" Target="consultantplus://offline/ref=8191E3A33987B644D0F6AF91A50873FC1CA7AB55203ED4AD6E9CAB8A014194AFE9512358FEEB539A5E1D3072FDv6OBQ" TargetMode = "External"/>
	<Relationship Id="rId26" Type="http://schemas.openxmlformats.org/officeDocument/2006/relationships/hyperlink" Target="consultantplus://offline/ref=8191E3A33987B644D0F6B19CB3642FF51FADF150223CDBFF3BCBADDD5E1192FABB117D01ADAB18965D072C73FE778751C9vFOFQ" TargetMode = "External"/>
	<Relationship Id="rId27" Type="http://schemas.openxmlformats.org/officeDocument/2006/relationships/hyperlink" Target="consultantplus://offline/ref=8191E3A33987B644D0F6B19CB3642FF51FADF1502230D7FC3BC8ADDD5E1192FABB117D01ADAB18965D072C73FE778751C9vFOFQ" TargetMode = "External"/>
	<Relationship Id="rId28" Type="http://schemas.openxmlformats.org/officeDocument/2006/relationships/hyperlink" Target="consultantplus://offline/ref=8191E3A33987B644D0F6AF91A50873FC1CA0AA5F2139D4AD6E9CAB8A014194AFFB517B54FCEF4C9F5F086623BB3C8853CFE35EC71C3D9686v3OFQ" TargetMode = "External"/>
	<Relationship Id="rId29" Type="http://schemas.openxmlformats.org/officeDocument/2006/relationships/hyperlink" Target="consultantplus://offline/ref=8191E3A33987B644D0F6AF91A50873FC1CA0AA5F2139D4AD6E9CAB8A014194AFFB517B54FCEF4C9F5E086623BB3C8853CFE35EC71C3D9686v3OFQ" TargetMode = "External"/>
	<Relationship Id="rId30" Type="http://schemas.openxmlformats.org/officeDocument/2006/relationships/hyperlink" Target="consultantplus://offline/ref=8191E3A33987B644D0F6AF91A50873FC1CA0AA5F2139D4AD6E9CAB8A014194AFE9512358FEEB539A5E1D3072FDv6OBQ" TargetMode = "External"/>
	<Relationship Id="rId31" Type="http://schemas.openxmlformats.org/officeDocument/2006/relationships/hyperlink" Target="consultantplus://offline/ref=8191E3A33987B644D0F6AF91A50873FC1CA7AB55203ED4AD6E9CAB8A014194AFE9512358FEEB539A5E1D3072FDv6OBQ" TargetMode = "External"/>
	<Relationship Id="rId32" Type="http://schemas.openxmlformats.org/officeDocument/2006/relationships/hyperlink" Target="consultantplus://offline/ref=8191E3A33987B644D0F6B19CB3642FF51FADF150223CDBFF3BCBADDD5E1192FABB117D01ADAB18965D072C73FE778751C9vFOFQ" TargetMode = "External"/>
	<Relationship Id="rId33" Type="http://schemas.openxmlformats.org/officeDocument/2006/relationships/hyperlink" Target="consultantplus://offline/ref=8191E3A33987B644D0F6B19CB3642FF51FADF1502230D7FC3BC8ADDD5E1192FABB117D01ADAB18965D072C73FE778751C9vFOFQ" TargetMode = "External"/>
	<Relationship Id="rId34" Type="http://schemas.openxmlformats.org/officeDocument/2006/relationships/hyperlink" Target="consultantplus://offline/ref=8191E3A33987B644D0F6B19CB3642FF51FADF1502230D7FC3BC8ADDD5E1192FABB117D01ADAB18965D072C73FE778751C9vFOFQ" TargetMode = "External"/>
	<Relationship Id="rId35" Type="http://schemas.openxmlformats.org/officeDocument/2006/relationships/hyperlink" Target="consultantplus://offline/ref=8191E3A33987B644D0F6AF91A50873FC1CA7AB55203ED4AD6E9CAB8A014194AFE9512358FEEB539A5E1D3072FDv6OBQ" TargetMode = "External"/>
	<Relationship Id="rId36" Type="http://schemas.openxmlformats.org/officeDocument/2006/relationships/hyperlink" Target="consultantplus://offline/ref=8191E3A33987B644D0F6B19CB3642FF51FADF150223CDBFF3BCBADDD5E1192FABB117D01ADAB18965D072C73FE778751C9vFOF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Кировской области от 10.04.2017 N 60-ЗО
(ред. от 26.07.2022)
"Об Общественной палате Кировской области"
(принят постановлением Законодательного Собрания Кировской области от 30.03.2017 N 8/14)</dc:title>
  <dcterms:created xsi:type="dcterms:W3CDTF">2022-11-24T16:14:47Z</dcterms:created>
</cp:coreProperties>
</file>