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Костромской области от 18.07.2016 N 147</w:t>
              <w:br/>
              <w:t xml:space="preserve">(ред. от 10.11.2023)</w:t>
              <w:br/>
              <w:t xml:space="preserve">"Об учреждении Благодарности губернатора Костромской области"</w:t>
              <w:br/>
              <w:t xml:space="preserve">(вместе с "Положением о Благодарности губернатора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июля 2016 г. N 147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УЧРЕЖДЕНИИ БЛАГОДАРНОСТИ ГУБЕРНАТОРА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Костромской области от 10.11.2023 N 194 &quot;О внесении изменений в постановление губернатора Костромской области от 18.07.2016 N 14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Костромской области от 10.11.2023 N 194)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Закон Костромской области от 24.04.2008 N 300-4-ЗКО (ред. от 26.04.2022) &quot;Устав Костромской области&quot; (принят Костромской областной Думой 17.04.2008) (с изм. и доп., вступ. в силу 01.01.2023) {КонсультантПлюс}">
        <w:r>
          <w:rPr>
            <w:sz w:val="20"/>
            <w:color w:val="0000ff"/>
          </w:rPr>
          <w:t xml:space="preserve">статьей 24</w:t>
        </w:r>
      </w:hyperlink>
      <w:r>
        <w:rPr>
          <w:sz w:val="20"/>
        </w:rPr>
        <w:t xml:space="preserve"> Устава Костромской области, в целях поощрения за вклад в социально-экономическое развитие Костромской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Благодарность губернатора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Благодарности губернатора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18 июля 2016 г. N 147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БЛАГОДАРНОСТИ ГУБЕРНАТОРА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Губернатора Костромской области от 10.11.2023 N 194 &quot;О внесении изменений в постановление губернатора Костромской области от 18.07.2016 N 14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Костромской области от 10.11.2023 N 194)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Благодарность губернатора Костромской области (далее - Благодарность) является поощрением за вклад в социально-экономическое развитие Костромской области, выразившийся в развитии производства, науки, образования, здравоохранения, сельского хозяйства, социальной защиты населения, спорта, повышении эффективности деятельности исполнительных органов Костромской области и органов местного самоуправления муниципальных образований Костромской области, обеспечении законности и правопорядка, защиты прав и свобод граждан, а также в осуществлении культурно-просветительской, общественной и благотворительной деятельности на территории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Губернатора Костромской области от 10.11.2023 N 194 &quot;О внесении изменений в постановление губернатора Костромской области от 18.07.2016 N 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10.11.2023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Благодарность объявляется гражданам, проживающим на территории Костромской области, коллективам учреждений, предприятий, организаций независимо от форм собственности (далее -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Благодарность может быть объявлена работникам общественных объединений, гражданам, проживающим в других субъектах Российской Федерации, и иностранным гражданам, активно участвующим в социально-экономическом развитии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Объявление Благодарности может быть приурочено к юбилейным датам организаций со дня их основания, а также граждан - 50 лет, 60 лет и каждые последующие 5 лет со дня рождения.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Инициаторами объявления Благодарности могут выступать: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губернатор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ходатайства об объявлении Благодарности (далее - ходатайство):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федеральных органов государственной власти или их территориальных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органов государственной власти Костромской области, руководители исполнительных органов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организаций и общественных объединений, осуществляющих свою деятельность на территории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объявлении Благодарности принимается губернатором Костромской области и оформляется распоряжением губернатора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 гражданина основного (постоянного) места работы ходатайство в отношении данного гражданина возбуждается по месту его общественной деятельности, в коллективе соответствующих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осуществления гражданином индивидуальной трудовой деятельности ходатайство в отношении данного гражданина возбуждается органом местного самоуправления муниципального образования Костромской области по месту осуществления деятельности указанного гражданина.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1" w:tooltip="Постановление Губернатора Костромской области от 10.11.2023 N 194 &quot;О внесении изменений в постановление губернатора Костромской области от 18.07.2016 N 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10.11.2023 N 194)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кандидатов к поощрению Благодарностью в управление государственной службы и кадровой работы администрации Костромской области представляются следующие документы (за исключением случая, установленного </w:t>
      </w:r>
      <w:hyperlink w:history="0" w:anchor="P61" w:tooltip="5.1. В случае если инициатором объявления Благодарности выступает губернатор Костромской области, на кандидатов к поощрению Благодарностью в управление государственной службы и кадровой работы администрации Костромской области представляется согласие гражданина, в отношении которого принимается решение об объявлении Благодарности, на обработку его персональных данных, составленное по форме согласно приложению к настоящему Положению.">
        <w:r>
          <w:rPr>
            <w:sz w:val="20"/>
            <w:color w:val="0000ff"/>
          </w:rPr>
          <w:t xml:space="preserve">пунктом 5.1</w:t>
        </w:r>
      </w:hyperlink>
      <w:r>
        <w:rPr>
          <w:sz w:val="20"/>
        </w:rPr>
        <w:t xml:space="preserve"> настоящего Положения):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Губернатора Костромской области от 10.11.2023 N 194 &quot;О внесении изменений в постановление губернатора Костромской области от 18.07.2016 N 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10.11.2023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 за подписью руководителя организации или руководителя органа, указанных в </w:t>
      </w:r>
      <w:hyperlink w:history="0" w:anchor="P41" w:tooltip="4. Инициаторами объявления Благодарности могут выступать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 с указанием конкретных заслуг и достижений гражданина, представляемого к объявлению Благодарности, за подписью руководителя организации или руководителя органа и заверенная печатью организации (при наличии) или печатью указанного органа;</w:t>
      </w:r>
    </w:p>
    <w:p>
      <w:pPr>
        <w:pStyle w:val="0"/>
        <w:spacing w:before="200" w:line-rule="auto"/>
        <w:ind w:firstLine="540"/>
        <w:jc w:val="both"/>
      </w:pPr>
      <w:hyperlink w:history="0" w:anchor="P85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гражданина, в отношении которого вносится ходатайство, на обработку его персональных данных, составленное по форме согласно приложению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коллектив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 за подписью руководителя органа, указанного в </w:t>
      </w:r>
      <w:hyperlink w:history="0" w:anchor="P41" w:tooltip="4. Инициаторами объявления Благодарности могут выступать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ходатайстве вместе с указанием конкретных заслуг и достижений организации указываются сведения о руководителе.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если инициатором объявления Благодарности выступает губернатор Костромской области, на кандидатов к поощрению Благодарностью в управление государственной службы и кадровой работы администрации Костромской области представляется </w:t>
      </w:r>
      <w:hyperlink w:history="0" w:anchor="P85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гражданина, в отношении которого принимается решение об объявлении Благодарности, на обработку его персональных данных, составленное по форме согласно приложению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13" w:tooltip="Постановление Губернатора Костромской области от 10.11.2023 N 194 &quot;О внесении изменений в постановление губернатора Костромской области от 18.07.2016 N 14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10.11.2023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Представление об объявлении Благодарности (далее - представление) с приложением документов, указанных в </w:t>
      </w:r>
      <w:hyperlink w:history="0" w:anchor="P52" w:tooltip="5. На кандидатов к поощрению Благодарностью в управление государственной службы и кадровой работы администрации Костромской области представляются следующие документы (за исключением случая, установленного пунктом 5.1 настоящего Положения)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Положения, вносится на имя губернатора Костромской области лицами, замещающими государственные должности Костромской области, исполнительными органами Костромской области и органами местного самоуправления муниципальных образований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Костромской области от 10.11.2023 N 194 &quot;О внесении изменений в постановление губернатора Костромской области от 18.07.2016 N 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10.11.2023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Представление, направляемое органом местного самоуправления муниципального образования Костромской области, подлежит согласованию с исполнительным органом государственной власти Костромской области в соответствии с направлением деятельности и первым заместителем (заместителем) губернатора Костромской области, координирующим и контролирующим в соответствии с распределением обязанностей деятельность указанного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Представление, направляемое исполнительным органом государственной власти Костромской области, подлежит согласованию с первым заместителем (заместителем) губернатора Костромской области, координирующим и контролирующим в соответствии с распределением обязанностей деятельность указанного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Объявление Благодарности производится губернатором Костромской области или по его поручению первым заместителем (заместителем) губернатора Костромской области, руководителем исполнительного органа Костромской области, главой муниципального образования Костромской области в торжественной обстановке.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Костромской области от 10.11.2023 N 194 &quot;О внесении изменений в постановление губернатора Костромской области от 18.07.2016 N 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10.11.2023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Материалы, представленные на объявление Благодарности, рассматриваются в течение 20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Материалы, оформленные с нарушениями требований настоящего Положения, к рассмотрению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Подготовку проектов распоряжений губернатора Костромской области, оформление бланка Благодарности, учет и регистрацию поощренных осуществляет управление государственной службы и кадровой работы администрации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Благодарности</w:t>
      </w:r>
    </w:p>
    <w:p>
      <w:pPr>
        <w:pStyle w:val="0"/>
        <w:jc w:val="right"/>
      </w:pPr>
      <w:r>
        <w:rPr>
          <w:sz w:val="20"/>
        </w:rPr>
        <w:t xml:space="preserve">губернатора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Губернатора Костромской области от 10.11.2023 N 194 &quot;О внесении изменений в постановление губернатора Костромской области от 18.07.2016 N 14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Костромской области от 10.11.2023 N 194)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(фамилия, имя, отчество полностью)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документа, удостоверяющего личность, серия и номер,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дата выдачи и наименование органа, выдавшего документ)</w:t>
      </w:r>
    </w:p>
    <w:p>
      <w:pPr>
        <w:pStyle w:val="1"/>
        <w:jc w:val="both"/>
      </w:pPr>
      <w:r>
        <w:rPr>
          <w:sz w:val="20"/>
        </w:rPr>
        <w:t xml:space="preserve">зарегистрированный(ая) по адресу: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 соответствии  со  </w:t>
      </w:r>
      <w:hyperlink w:history="0" r:id="rId1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 9</w:t>
        </w:r>
      </w:hyperlink>
      <w:r>
        <w:rPr>
          <w:sz w:val="20"/>
        </w:rPr>
        <w:t xml:space="preserve">  Федерального  закона от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 данных" даю администрации Костромской области</w:t>
      </w:r>
    </w:p>
    <w:p>
      <w:pPr>
        <w:pStyle w:val="1"/>
        <w:jc w:val="both"/>
      </w:pPr>
      <w:r>
        <w:rPr>
          <w:sz w:val="20"/>
        </w:rPr>
        <w:t xml:space="preserve">согласие   на   обработку  информации,  представляемой  в  соответствии  с</w:t>
      </w:r>
    </w:p>
    <w:p>
      <w:pPr>
        <w:pStyle w:val="1"/>
        <w:jc w:val="both"/>
      </w:pPr>
      <w:r>
        <w:rPr>
          <w:sz w:val="20"/>
        </w:rPr>
        <w:t xml:space="preserve">постановлением    губернатора    Костромской    области   "Об   учреждении</w:t>
      </w:r>
    </w:p>
    <w:p>
      <w:pPr>
        <w:pStyle w:val="1"/>
        <w:jc w:val="both"/>
      </w:pPr>
      <w:r>
        <w:rPr>
          <w:sz w:val="20"/>
        </w:rPr>
        <w:t xml:space="preserve">Благодарности губернатора Костромской области", в целях представления меня</w:t>
      </w:r>
    </w:p>
    <w:p>
      <w:pPr>
        <w:pStyle w:val="1"/>
        <w:jc w:val="both"/>
      </w:pPr>
      <w:r>
        <w:rPr>
          <w:sz w:val="20"/>
        </w:rPr>
        <w:t xml:space="preserve">к поощрению Благодарностью губернатора Костромской области, содержащей мои</w:t>
      </w:r>
    </w:p>
    <w:p>
      <w:pPr>
        <w:pStyle w:val="1"/>
        <w:jc w:val="both"/>
      </w:pPr>
      <w:r>
        <w:rPr>
          <w:sz w:val="20"/>
        </w:rPr>
        <w:t xml:space="preserve">персональные данные: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отчество, дата и место рождения, место жительства;</w:t>
      </w:r>
    </w:p>
    <w:p>
      <w:pPr>
        <w:pStyle w:val="1"/>
        <w:jc w:val="both"/>
      </w:pPr>
      <w:r>
        <w:rPr>
          <w:sz w:val="20"/>
        </w:rPr>
        <w:t xml:space="preserve">    образование;</w:t>
      </w:r>
    </w:p>
    <w:p>
      <w:pPr>
        <w:pStyle w:val="1"/>
        <w:jc w:val="both"/>
      </w:pPr>
      <w:r>
        <w:rPr>
          <w:sz w:val="20"/>
        </w:rPr>
        <w:t xml:space="preserve">    выполняемая работа с начала трудовой деятельности;</w:t>
      </w:r>
    </w:p>
    <w:p>
      <w:pPr>
        <w:pStyle w:val="1"/>
        <w:jc w:val="both"/>
      </w:pPr>
      <w:r>
        <w:rPr>
          <w:sz w:val="20"/>
        </w:rPr>
        <w:t xml:space="preserve">    классный   чин   федеральной   государственной   гражданской   службы,</w:t>
      </w:r>
    </w:p>
    <w:p>
      <w:pPr>
        <w:pStyle w:val="1"/>
        <w:jc w:val="both"/>
      </w:pPr>
      <w:r>
        <w:rPr>
          <w:sz w:val="20"/>
        </w:rPr>
        <w:t xml:space="preserve">гражданской  службы  субъекта  Российской Федерации, муниципальной службы,</w:t>
      </w:r>
    </w:p>
    <w:p>
      <w:pPr>
        <w:pStyle w:val="1"/>
        <w:jc w:val="both"/>
      </w:pPr>
      <w:r>
        <w:rPr>
          <w:sz w:val="20"/>
        </w:rPr>
        <w:t xml:space="preserve">дипломатический   ранг,   воинское,   специальное   звание,  классный  чин</w:t>
      </w:r>
    </w:p>
    <w:p>
      <w:pPr>
        <w:pStyle w:val="1"/>
        <w:jc w:val="both"/>
      </w:pPr>
      <w:r>
        <w:rPr>
          <w:sz w:val="20"/>
        </w:rPr>
        <w:t xml:space="preserve">правоохранительной службы, юстиции (при наличии);</w:t>
      </w:r>
    </w:p>
    <w:p>
      <w:pPr>
        <w:pStyle w:val="1"/>
        <w:jc w:val="both"/>
      </w:pPr>
      <w:r>
        <w:rPr>
          <w:sz w:val="20"/>
        </w:rPr>
        <w:t xml:space="preserve">    государственные награды, иные награды и знаки отличия (кем награжден и</w:t>
      </w:r>
    </w:p>
    <w:p>
      <w:pPr>
        <w:pStyle w:val="1"/>
        <w:jc w:val="both"/>
      </w:pPr>
      <w:r>
        <w:rPr>
          <w:sz w:val="20"/>
        </w:rPr>
        <w:t xml:space="preserve">когда);</w:t>
      </w:r>
    </w:p>
    <w:p>
      <w:pPr>
        <w:pStyle w:val="1"/>
        <w:jc w:val="both"/>
      </w:pPr>
      <w:r>
        <w:rPr>
          <w:sz w:val="20"/>
        </w:rPr>
        <w:t xml:space="preserve">    паспорт (серия, номер, кем и когда выдан);</w:t>
      </w:r>
    </w:p>
    <w:p>
      <w:pPr>
        <w:pStyle w:val="1"/>
        <w:jc w:val="both"/>
      </w:pPr>
      <w:r>
        <w:rPr>
          <w:sz w:val="20"/>
        </w:rPr>
        <w:t xml:space="preserve">    сведения о профессиональных достижениях и заслугах.</w:t>
      </w:r>
    </w:p>
    <w:p>
      <w:pPr>
        <w:pStyle w:val="1"/>
        <w:jc w:val="both"/>
      </w:pPr>
      <w:r>
        <w:rPr>
          <w:sz w:val="20"/>
        </w:rPr>
        <w:t xml:space="preserve">    Согласие  вступает  в  силу  со  дня его подписания и действует до его</w:t>
      </w:r>
    </w:p>
    <w:p>
      <w:pPr>
        <w:pStyle w:val="1"/>
        <w:jc w:val="both"/>
      </w:pPr>
      <w:r>
        <w:rPr>
          <w:sz w:val="20"/>
        </w:rPr>
        <w:t xml:space="preserve">отзыва   мною   в  письменной  форме  или  до  достижения  цели  обработки</w:t>
      </w:r>
    </w:p>
    <w:p>
      <w:pPr>
        <w:pStyle w:val="1"/>
        <w:jc w:val="both"/>
      </w:pPr>
      <w:r>
        <w:rPr>
          <w:sz w:val="20"/>
        </w:rPr>
        <w:t xml:space="preserve">персональных данных.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(дата)                (подпись) 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Костромской области от 18.07.2016 N 147</w:t>
            <w:br/>
            <w:t>(ред. от 10.11.2023)</w:t>
            <w:br/>
            <w:t>"Об учреждении Благодарности губе...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65&amp;n=121947&amp;dst=100005" TargetMode = "External"/>
	<Relationship Id="rId8" Type="http://schemas.openxmlformats.org/officeDocument/2006/relationships/hyperlink" Target="https://login.consultant.ru/link/?req=doc&amp;base=RLAW265&amp;n=112988&amp;dst=100403" TargetMode = "External"/>
	<Relationship Id="rId9" Type="http://schemas.openxmlformats.org/officeDocument/2006/relationships/hyperlink" Target="https://login.consultant.ru/link/?req=doc&amp;base=RLAW265&amp;n=121947&amp;dst=100005" TargetMode = "External"/>
	<Relationship Id="rId10" Type="http://schemas.openxmlformats.org/officeDocument/2006/relationships/hyperlink" Target="https://login.consultant.ru/link/?req=doc&amp;base=RLAW265&amp;n=121947&amp;dst=100006" TargetMode = "External"/>
	<Relationship Id="rId11" Type="http://schemas.openxmlformats.org/officeDocument/2006/relationships/hyperlink" Target="https://login.consultant.ru/link/?req=doc&amp;base=RLAW265&amp;n=121947&amp;dst=100007" TargetMode = "External"/>
	<Relationship Id="rId12" Type="http://schemas.openxmlformats.org/officeDocument/2006/relationships/hyperlink" Target="https://login.consultant.ru/link/?req=doc&amp;base=RLAW265&amp;n=121947&amp;dst=100018" TargetMode = "External"/>
	<Relationship Id="rId13" Type="http://schemas.openxmlformats.org/officeDocument/2006/relationships/hyperlink" Target="https://login.consultant.ru/link/?req=doc&amp;base=RLAW265&amp;n=121947&amp;dst=100019" TargetMode = "External"/>
	<Relationship Id="rId14" Type="http://schemas.openxmlformats.org/officeDocument/2006/relationships/hyperlink" Target="https://login.consultant.ru/link/?req=doc&amp;base=RLAW265&amp;n=121947&amp;dst=100021" TargetMode = "External"/>
	<Relationship Id="rId15" Type="http://schemas.openxmlformats.org/officeDocument/2006/relationships/hyperlink" Target="https://login.consultant.ru/link/?req=doc&amp;base=RLAW265&amp;n=121947&amp;dst=100022" TargetMode = "External"/>
	<Relationship Id="rId16" Type="http://schemas.openxmlformats.org/officeDocument/2006/relationships/hyperlink" Target="https://login.consultant.ru/link/?req=doc&amp;base=RLAW265&amp;n=121947&amp;dst=100023" TargetMode = "External"/>
	<Relationship Id="rId17" Type="http://schemas.openxmlformats.org/officeDocument/2006/relationships/hyperlink" Target="https://login.consultant.ru/link/?req=doc&amp;base=LAW&amp;n=439201&amp;dst=1002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Костромской области от 18.07.2016 N 147
(ред. от 10.11.2023)
"Об учреждении Благодарности губернатора Костромской области"
(вместе с "Положением о Благодарности губернатора Костромской области")</dc:title>
  <dcterms:created xsi:type="dcterms:W3CDTF">2024-06-16T13:23:30Z</dcterms:created>
</cp:coreProperties>
</file>