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15.05.2023 N 185-а</w:t>
              <w:br/>
              <w:t xml:space="preserve">"О порядке определения объема и предоставления субсидий из областного бюджета первичным казачьим обществам, зарегистрированным на территории Костромской области, на финансовое обеспечение затрат, связанных с проведением мероприятий по развитию российского казачества в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мая 2023 г. N 185-а</w:t>
      </w:r>
    </w:p>
    <w:p>
      <w:pPr>
        <w:pStyle w:val="2"/>
        <w:jc w:val="center"/>
      </w:pPr>
      <w:r>
        <w:rPr>
          <w:sz w:val="20"/>
        </w:rPr>
      </w:r>
    </w:p>
    <w:p>
      <w:pPr>
        <w:pStyle w:val="2"/>
        <w:jc w:val="center"/>
      </w:pPr>
      <w:r>
        <w:rPr>
          <w:sz w:val="20"/>
        </w:rPr>
        <w:t xml:space="preserve">О ПОРЯДКЕ ОПРЕДЕЛЕНИЯ ОБЪЕМА И ПРЕДОСТАВЛЕНИЯ СУБСИДИЙ</w:t>
      </w:r>
    </w:p>
    <w:p>
      <w:pPr>
        <w:pStyle w:val="2"/>
        <w:jc w:val="center"/>
      </w:pPr>
      <w:r>
        <w:rPr>
          <w:sz w:val="20"/>
        </w:rPr>
        <w:t xml:space="preserve">ИЗ ОБЛАСТНОГО БЮДЖЕТА ПЕРВИЧНЫМ КАЗАЧЬИМ ОБЩЕСТВАМ,</w:t>
      </w:r>
    </w:p>
    <w:p>
      <w:pPr>
        <w:pStyle w:val="2"/>
        <w:jc w:val="center"/>
      </w:pPr>
      <w:r>
        <w:rPr>
          <w:sz w:val="20"/>
        </w:rPr>
        <w:t xml:space="preserve">ЗАРЕГИСТРИРОВАННЫМ НА ТЕРРИТОРИИ КОСТРОМСКОЙ ОБЛАСТИ,</w:t>
      </w:r>
    </w:p>
    <w:p>
      <w:pPr>
        <w:pStyle w:val="2"/>
        <w:jc w:val="center"/>
      </w:pPr>
      <w:r>
        <w:rPr>
          <w:sz w:val="20"/>
        </w:rPr>
        <w:t xml:space="preserve">НА ФИНАНСОВОЕ ОБЕСПЕЧЕНИЕ ЗАТРАТ, СВЯЗАННЫХ С ПРОВЕДЕНИЕМ</w:t>
      </w:r>
    </w:p>
    <w:p>
      <w:pPr>
        <w:pStyle w:val="2"/>
        <w:jc w:val="center"/>
      </w:pPr>
      <w:r>
        <w:rPr>
          <w:sz w:val="20"/>
        </w:rPr>
        <w:t xml:space="preserve">МЕРОПРИЯТИЙ ПО РАЗВИТИЮ РОССИЙСКОГО КАЗАЧЕСТВА</w:t>
      </w:r>
    </w:p>
    <w:p>
      <w:pPr>
        <w:pStyle w:val="2"/>
        <w:jc w:val="center"/>
      </w:pPr>
      <w:r>
        <w:rPr>
          <w:sz w:val="20"/>
        </w:rPr>
        <w:t xml:space="preserve">В КОСТРОМСКОЙ ОБЛАСТИ</w:t>
      </w:r>
    </w:p>
    <w:p>
      <w:pPr>
        <w:pStyle w:val="0"/>
        <w:jc w:val="center"/>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Костромской области от 20 октября 2011 года </w:t>
      </w:r>
      <w:hyperlink w:history="0" r:id="rId9"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N 131-5-ЗКО</w:t>
        </w:r>
      </w:hyperlink>
      <w:r>
        <w:rPr>
          <w:sz w:val="20"/>
        </w:rPr>
        <w:t xml:space="preserve"> "О поддержке социально ориентированных некоммерческих организаций в Костромской области", от 31 декабря 2008 года </w:t>
      </w:r>
      <w:hyperlink w:history="0" r:id="rId10" w:tooltip="Закон Костромской области от 31.12.2008 N 436-4-ЗКО (ред. от 25.06.2014) &quot;О государственной поддержке общественных объединений и их взаимодействии с органами государственной власти Костромской области&quot; (принят Костромской областной Думой 26.12.2008) {КонсультантПлюс}">
        <w:r>
          <w:rPr>
            <w:sz w:val="20"/>
            <w:color w:val="0000ff"/>
          </w:rPr>
          <w:t xml:space="preserve">N 436-4-ЗКО</w:t>
        </w:r>
      </w:hyperlink>
      <w:r>
        <w:rPr>
          <w:sz w:val="20"/>
        </w:rPr>
        <w:t xml:space="preserve"> "О государственной поддержке общественных объединений и их взаимодействии с органами государственной власти Костромской области" администрация Костромской области постановляет:</w:t>
      </w:r>
    </w:p>
    <w:p>
      <w:pPr>
        <w:pStyle w:val="0"/>
        <w:spacing w:before="200" w:line-rule="auto"/>
        <w:ind w:firstLine="540"/>
        <w:jc w:val="both"/>
      </w:pPr>
      <w:r>
        <w:rPr>
          <w:sz w:val="20"/>
        </w:rPr>
        <w:t xml:space="preserve">1. Утвердить прилагаемый </w:t>
      </w:r>
      <w:hyperlink w:history="0" w:anchor="P40"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первичным казачьим обществам, зарегистрированным на территории Костромской области, на финансовое обеспечение затрат, связанных с проведением мероприятий по развитию российского казачества в Костромской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1" w:tooltip="Постановление Администрации Костромской области от 27.07.2020 N 320-а (ред. от 13.12.2022) &quot;Об утверждении порядка определения объема и предоставления субсидии из областного бюджета Восточному окружному казачьему обществу войскового казачьего общества &quot;Центральное казачье войско&quot; на проведение мероприятий по развитию российского казачества на территории Костромской области&quot; (с изм. и доп., вступ. в силу с 01.01.2023)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27 июля 2020 года N 320-а "Об утверждении порядка определения объема и предоставления субсидии из областного бюджета Восточному окружному казачьему обществу войскового казачьего общества "Центральное казачье войско" на проведение мероприятий по развитию российского казачества на территории Костромской области";</w:t>
      </w:r>
    </w:p>
    <w:p>
      <w:pPr>
        <w:pStyle w:val="0"/>
        <w:spacing w:before="200" w:line-rule="auto"/>
        <w:ind w:firstLine="540"/>
        <w:jc w:val="both"/>
      </w:pPr>
      <w:r>
        <w:rPr>
          <w:sz w:val="20"/>
        </w:rPr>
        <w:t xml:space="preserve">2) </w:t>
      </w:r>
      <w:hyperlink w:history="0" r:id="rId12" w:tooltip="Постановление Администрации Костромской области от 28.12.2020 N 622-а &quot;О внесении изменений в постановление администрации Костромской области от 27.07.2020 N 320-а&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28 декабря 2020 года N 622-а "О внесении изменений в постановление администрации Костромской области от 27.07.2020 N 320-а";</w:t>
      </w:r>
    </w:p>
    <w:p>
      <w:pPr>
        <w:pStyle w:val="0"/>
        <w:spacing w:before="200" w:line-rule="auto"/>
        <w:ind w:firstLine="540"/>
        <w:jc w:val="both"/>
      </w:pPr>
      <w:r>
        <w:rPr>
          <w:sz w:val="20"/>
        </w:rPr>
        <w:t xml:space="preserve">3) </w:t>
      </w:r>
      <w:hyperlink w:history="0" r:id="rId13" w:tooltip="Постановление Администрации Костромской области от 26.04.2021 N 193-а &quot;О внесении изменений в постановление администрации Костромской области от 27.07.2020 N 320-а&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26 апреля 2021 года N 193-а "О внесении изменений в постановление администрации Костромской области от 27.07.2020 N 320-а";</w:t>
      </w:r>
    </w:p>
    <w:p>
      <w:pPr>
        <w:pStyle w:val="0"/>
        <w:spacing w:before="200" w:line-rule="auto"/>
        <w:ind w:firstLine="540"/>
        <w:jc w:val="both"/>
      </w:pPr>
      <w:r>
        <w:rPr>
          <w:sz w:val="20"/>
        </w:rPr>
        <w:t xml:space="preserve">4) </w:t>
      </w:r>
      <w:hyperlink w:history="0" r:id="rId14" w:tooltip="Постановление Администрации Костромской области от 04.04.2022 N 151-а &quot;О внесении изменений в постановление администрации Костромской области от 27.07.2020 N 320-а&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4 апреля 2022 года N 151-а "О внесении изменений в постановление администрации Костромской области от 27.07.2020 N 320-а";</w:t>
      </w:r>
    </w:p>
    <w:p>
      <w:pPr>
        <w:pStyle w:val="0"/>
        <w:spacing w:before="200" w:line-rule="auto"/>
        <w:ind w:firstLine="540"/>
        <w:jc w:val="both"/>
      </w:pPr>
      <w:r>
        <w:rPr>
          <w:sz w:val="20"/>
        </w:rPr>
        <w:t xml:space="preserve">5) </w:t>
      </w:r>
      <w:hyperlink w:history="0" r:id="rId15" w:tooltip="Постановление Администрации Костромской области от 30.05.2022 N 262-а &quot;О внесении изменений в отдельные постановления администрации Костромской области&quot; ------------ Недействующая редакция {КонсультантПлюс}">
        <w:r>
          <w:rPr>
            <w:sz w:val="20"/>
            <w:color w:val="0000ff"/>
          </w:rPr>
          <w:t xml:space="preserve">пункт 4</w:t>
        </w:r>
      </w:hyperlink>
      <w:r>
        <w:rPr>
          <w:sz w:val="20"/>
        </w:rPr>
        <w:t xml:space="preserve"> постановления администрации Костромской области от 30 мая 2022 года N 262-а "О внесении изменений в отдельные постановления администрации Костромской области";</w:t>
      </w:r>
    </w:p>
    <w:p>
      <w:pPr>
        <w:pStyle w:val="0"/>
        <w:spacing w:before="200" w:line-rule="auto"/>
        <w:ind w:firstLine="540"/>
        <w:jc w:val="both"/>
      </w:pPr>
      <w:r>
        <w:rPr>
          <w:sz w:val="20"/>
        </w:rPr>
        <w:t xml:space="preserve">6) </w:t>
      </w:r>
      <w:hyperlink w:history="0" r:id="rId16" w:tooltip="Постановление Администрации Костромской области от 13.12.2022 N 615-а &quot;О внесении изменений в отдельные постановления администрации Костромской области&quot; ------------ Недействующая редакция {КонсультантПлюс}">
        <w:r>
          <w:rPr>
            <w:sz w:val="20"/>
            <w:color w:val="0000ff"/>
          </w:rPr>
          <w:t xml:space="preserve">пункт 5</w:t>
        </w:r>
      </w:hyperlink>
      <w:r>
        <w:rPr>
          <w:sz w:val="20"/>
        </w:rPr>
        <w:t xml:space="preserve"> постановления администрации Костромской области от 13 декабря 2022 года N 615-а "О внесении изменений в отдельные постановления администрации Костромской области".</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center"/>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w:t>
      </w:r>
    </w:p>
    <w:p>
      <w:pPr>
        <w:pStyle w:val="0"/>
        <w:jc w:val="center"/>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15 мая 2023 г. N 185-а</w:t>
      </w:r>
    </w:p>
    <w:p>
      <w:pPr>
        <w:pStyle w:val="0"/>
        <w:jc w:val="center"/>
      </w:pPr>
      <w:r>
        <w:rPr>
          <w:sz w:val="20"/>
        </w:rPr>
      </w:r>
    </w:p>
    <w:bookmarkStart w:id="40" w:name="P40"/>
    <w:bookmarkEnd w:id="40"/>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ПЕРВИЧНЫМ КАЗАЧЬИМ ОБЩЕСТВАМ, ЗАРЕГИСТРИРОВАННЫМ</w:t>
      </w:r>
    </w:p>
    <w:p>
      <w:pPr>
        <w:pStyle w:val="2"/>
        <w:jc w:val="center"/>
      </w:pPr>
      <w:r>
        <w:rPr>
          <w:sz w:val="20"/>
        </w:rPr>
        <w:t xml:space="preserve">НА ТЕРРИТОРИИ КОСТРОМСКОЙ ОБЛАСТИ, НА ФИНАНСОВОЕ ОБЕСПЕЧЕНИЕ</w:t>
      </w:r>
    </w:p>
    <w:p>
      <w:pPr>
        <w:pStyle w:val="2"/>
        <w:jc w:val="center"/>
      </w:pPr>
      <w:r>
        <w:rPr>
          <w:sz w:val="20"/>
        </w:rPr>
        <w:t xml:space="preserve">ЗАТРАТ, СВЯЗАННЫХ С ПРОВЕДЕНИЕМ МЕРОПРИЯТИЙ ПО РАЗВИТИЮ</w:t>
      </w:r>
    </w:p>
    <w:p>
      <w:pPr>
        <w:pStyle w:val="2"/>
        <w:jc w:val="center"/>
      </w:pPr>
      <w:r>
        <w:rPr>
          <w:sz w:val="20"/>
        </w:rPr>
        <w:t xml:space="preserve">РОССИЙСКОГО КАЗАЧЕСТВА В КОСТРОМСКОЙ ОБЛАСТИ</w:t>
      </w:r>
    </w:p>
    <w:p>
      <w:pPr>
        <w:pStyle w:val="0"/>
        <w:jc w:val="center"/>
      </w:pPr>
      <w:r>
        <w:rPr>
          <w:sz w:val="20"/>
        </w:rPr>
      </w:r>
    </w:p>
    <w:p>
      <w:pPr>
        <w:pStyle w:val="2"/>
        <w:outlineLvl w:val="1"/>
        <w:jc w:val="center"/>
      </w:pPr>
      <w:r>
        <w:rPr>
          <w:sz w:val="20"/>
        </w:rPr>
        <w:t xml:space="preserve">Глава 1. ОБЩИЕ ПОЛОЖЕНИЯ</w:t>
      </w:r>
    </w:p>
    <w:p>
      <w:pPr>
        <w:pStyle w:val="0"/>
        <w:jc w:val="center"/>
      </w:pPr>
      <w:r>
        <w:rPr>
          <w:sz w:val="20"/>
        </w:rPr>
      </w:r>
    </w:p>
    <w:p>
      <w:pPr>
        <w:pStyle w:val="0"/>
        <w:ind w:firstLine="540"/>
        <w:jc w:val="both"/>
      </w:pPr>
      <w:r>
        <w:rPr>
          <w:sz w:val="20"/>
        </w:rPr>
        <w:t xml:space="preserve">1. Настоящий Порядок разработан в соответствии с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Костромской области от 20 октября 2011 года </w:t>
      </w:r>
      <w:hyperlink w:history="0" r:id="rId19"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N 131-5-ЗКО</w:t>
        </w:r>
      </w:hyperlink>
      <w:r>
        <w:rPr>
          <w:sz w:val="20"/>
        </w:rPr>
        <w:t xml:space="preserve"> "О поддержке социально ориентированных некоммерческих организаций в Костромской области", от 31 декабря 2008 года </w:t>
      </w:r>
      <w:hyperlink w:history="0" r:id="rId20" w:tooltip="Закон Костромской области от 31.12.2008 N 436-4-ЗКО (ред. от 25.06.2014) &quot;О государственной поддержке общественных объединений и их взаимодействии с органами государственной власти Костромской области&quot; (принят Костромской областной Думой 26.12.2008) {КонсультантПлюс}">
        <w:r>
          <w:rPr>
            <w:sz w:val="20"/>
            <w:color w:val="0000ff"/>
          </w:rPr>
          <w:t xml:space="preserve">N 436-4-ЗКО</w:t>
        </w:r>
      </w:hyperlink>
      <w:r>
        <w:rPr>
          <w:sz w:val="20"/>
        </w:rPr>
        <w:t xml:space="preserve"> "О государственной поддержке общественных объединений и их взаимодействии с органами государственной власти Костромской области" и регулирует порядок определения объема и предоставления субсидий из областного бюджета первичным казачьим обществам, зарегистрированным на территории Костромской области, на финансовое обеспечение затрат, связанных с проведением мероприятий по развитию российского казачества в Костромской области (далее - субсидии).</w:t>
      </w:r>
    </w:p>
    <w:bookmarkStart w:id="50" w:name="P50"/>
    <w:bookmarkEnd w:id="50"/>
    <w:p>
      <w:pPr>
        <w:pStyle w:val="0"/>
        <w:spacing w:before="200" w:line-rule="auto"/>
        <w:ind w:firstLine="540"/>
        <w:jc w:val="both"/>
      </w:pPr>
      <w:r>
        <w:rPr>
          <w:sz w:val="20"/>
        </w:rPr>
        <w:t xml:space="preserve">2. Субсидии предоставляются первичным казачьим обществам, зарегистрированным на территории Костромской области, в целях финансового обеспечения затрат, связанных с проведением мероприятий по развитию российского казачества в Костромской области, в рамках государственной </w:t>
      </w:r>
      <w:hyperlink w:history="0" r:id="rId21" w:tooltip="Постановление Администрации Костромской области от 01.08.2022 N 370-а (ред. от 24.04.2023) &quot;Об утверждении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программы</w:t>
        </w:r>
      </w:hyperlink>
      <w:r>
        <w:rPr>
          <w:sz w:val="20"/>
        </w:rPr>
        <w:t xml:space="preserve"> Костромской области "Гармонизация межэтнических, межконфессиональных отношений и этнокультурное развитие народов в Костромской области", утвержденной постановлением администрации Костромской области от 1 августа 2022 года N 370-а "Об утверждении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 (далее - государственная программа Костромской области).</w:t>
      </w:r>
    </w:p>
    <w:bookmarkStart w:id="51" w:name="P51"/>
    <w:bookmarkEnd w:id="51"/>
    <w:p>
      <w:pPr>
        <w:pStyle w:val="0"/>
        <w:spacing w:before="200" w:line-rule="auto"/>
        <w:ind w:firstLine="540"/>
        <w:jc w:val="both"/>
      </w:pPr>
      <w:r>
        <w:rPr>
          <w:sz w:val="20"/>
        </w:rPr>
        <w:t xml:space="preserve">3.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w:t>
      </w:r>
      <w:hyperlink w:history="0" w:anchor="P50" w:tooltip="2. Субсидии предоставляются первичным казачьим обществам, зарегистрированным на территории Костромской области, в целях финансового обеспечения затрат, связанных с проведением мероприятий по развитию российского казачества в Костромской област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утвержденной постановлением администрации Костромской области от 1 августа 2022 года N 370-...">
        <w:r>
          <w:rPr>
            <w:sz w:val="20"/>
            <w:color w:val="0000ff"/>
          </w:rPr>
          <w:t xml:space="preserve">пункте 2</w:t>
        </w:r>
      </w:hyperlink>
      <w:r>
        <w:rPr>
          <w:sz w:val="20"/>
        </w:rPr>
        <w:t xml:space="preserve"> настоящего Порядка.</w:t>
      </w:r>
    </w:p>
    <w:bookmarkStart w:id="52" w:name="P52"/>
    <w:bookmarkEnd w:id="52"/>
    <w:p>
      <w:pPr>
        <w:pStyle w:val="0"/>
        <w:spacing w:before="200" w:line-rule="auto"/>
        <w:ind w:firstLine="540"/>
        <w:jc w:val="both"/>
      </w:pPr>
      <w:r>
        <w:rPr>
          <w:sz w:val="20"/>
        </w:rPr>
        <w:t xml:space="preserve">4. К категории получателей субсидии относятся хуторские, станичные, городские казачьи общества, входящие в состав Восточного окружного казачьего общества войскового казачьего общества "Центральное казачье войско" и зарегистрированные в качестве юридических лиц на территории Костромской области, осуществляющие деятельность, направленную на развитие российского казачества в Костромской области (далее - первичные казачьи общества), прошедшие отбор в целях получения субсидии (далее - отбор).</w:t>
      </w:r>
    </w:p>
    <w:bookmarkStart w:id="53" w:name="P53"/>
    <w:bookmarkEnd w:id="53"/>
    <w:p>
      <w:pPr>
        <w:pStyle w:val="0"/>
        <w:spacing w:before="200" w:line-rule="auto"/>
        <w:ind w:firstLine="540"/>
        <w:jc w:val="both"/>
      </w:pPr>
      <w:r>
        <w:rPr>
          <w:sz w:val="20"/>
        </w:rPr>
        <w:t xml:space="preserve">5. Критериями отбора первичных казачьих обществ являются:</w:t>
      </w:r>
    </w:p>
    <w:bookmarkStart w:id="54" w:name="P54"/>
    <w:bookmarkEnd w:id="54"/>
    <w:p>
      <w:pPr>
        <w:pStyle w:val="0"/>
        <w:spacing w:before="200" w:line-rule="auto"/>
        <w:ind w:firstLine="540"/>
        <w:jc w:val="both"/>
      </w:pPr>
      <w:r>
        <w:rPr>
          <w:sz w:val="20"/>
        </w:rPr>
        <w:t xml:space="preserve">1) осуществление деятельности по развитию российского казачества в Костромской области;</w:t>
      </w:r>
    </w:p>
    <w:p>
      <w:pPr>
        <w:pStyle w:val="0"/>
        <w:spacing w:before="200" w:line-rule="auto"/>
        <w:ind w:firstLine="540"/>
        <w:jc w:val="both"/>
      </w:pPr>
      <w:r>
        <w:rPr>
          <w:sz w:val="20"/>
        </w:rPr>
        <w:t xml:space="preserve">2) проведение не менее 2 мероприятий по развитию российского казачества в Костромской области с количеством участников не менее 100 человек за предыдущий год;</w:t>
      </w:r>
    </w:p>
    <w:p>
      <w:pPr>
        <w:pStyle w:val="0"/>
        <w:spacing w:before="200" w:line-rule="auto"/>
        <w:ind w:firstLine="540"/>
        <w:jc w:val="both"/>
      </w:pPr>
      <w:r>
        <w:rPr>
          <w:sz w:val="20"/>
        </w:rPr>
        <w:t xml:space="preserve">3) наличие опыта работы не менее 2 лет в виде деятельности, указанной в </w:t>
      </w:r>
      <w:hyperlink w:history="0" w:anchor="P54" w:tooltip="1) осуществление деятельности по развитию российского казачества в Костромской области;">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6. Способ проведения отбора - запрос предложений, который указывается при определении первичных казачьих обществ на основании заявок (предложений), направляемых участниками отбора для участия в отборе, исходя из соответствия участника отбора категориям, указанным в </w:t>
      </w:r>
      <w:hyperlink w:history="0" w:anchor="P52" w:tooltip="4. К категории получателей субсидии относятся хуторские, станичные, городские казачьи общества, входящие в состав Восточного окружного казачьего общества войскового казачьего общества &quot;Центральное казачье войско&quot; и зарегистрированные в качестве юридических лиц на территории Костромской области, осуществляющие деятельность, направленную на развитие российского казачества в Костромской области (далее - первичные казачьи общества), прошедшие отбор в целях получения субсидии (далее - отбор).">
        <w:r>
          <w:rPr>
            <w:sz w:val="20"/>
            <w:color w:val="0000ff"/>
          </w:rPr>
          <w:t xml:space="preserve">пункте 4</w:t>
        </w:r>
      </w:hyperlink>
      <w:r>
        <w:rPr>
          <w:sz w:val="20"/>
        </w:rPr>
        <w:t xml:space="preserve"> настоящего Порядка, и критериям отбора, указанным в </w:t>
      </w:r>
      <w:hyperlink w:history="0" w:anchor="P53" w:tooltip="5. Критериями отбора первичных казачьих обществ являются:">
        <w:r>
          <w:rPr>
            <w:sz w:val="20"/>
            <w:color w:val="0000ff"/>
          </w:rPr>
          <w:t xml:space="preserve">пункте 5</w:t>
        </w:r>
      </w:hyperlink>
      <w:r>
        <w:rPr>
          <w:sz w:val="20"/>
        </w:rPr>
        <w:t xml:space="preserve"> настоящего Порядка, и очередности поступления заявок (предложений) на участие в отборе.</w:t>
      </w:r>
    </w:p>
    <w:p>
      <w:pPr>
        <w:pStyle w:val="0"/>
        <w:spacing w:before="200" w:line-rule="auto"/>
        <w:ind w:firstLine="540"/>
        <w:jc w:val="both"/>
      </w:pPr>
      <w:r>
        <w:rPr>
          <w:sz w:val="20"/>
        </w:rPr>
        <w:t xml:space="preserve">7. 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об областном бюджете на соответствующий финансовый год и плановый период (закона о внесении изменений в закон об областном бюджете на соответствующий финансовый год и плановый период).</w:t>
      </w:r>
    </w:p>
    <w:p>
      <w:pPr>
        <w:pStyle w:val="0"/>
        <w:jc w:val="center"/>
      </w:pPr>
      <w:r>
        <w:rPr>
          <w:sz w:val="20"/>
        </w:rPr>
      </w:r>
    </w:p>
    <w:p>
      <w:pPr>
        <w:pStyle w:val="2"/>
        <w:outlineLvl w:val="1"/>
        <w:jc w:val="center"/>
      </w:pPr>
      <w:r>
        <w:rPr>
          <w:sz w:val="20"/>
        </w:rPr>
        <w:t xml:space="preserve">Глава 2. ПОРЯДОК ПРОВЕДЕНИЯ ОТБОРА ПОЛУЧАТЕЛЕЙ СУБСИДИЙ</w:t>
      </w:r>
    </w:p>
    <w:p>
      <w:pPr>
        <w:pStyle w:val="2"/>
        <w:jc w:val="center"/>
      </w:pPr>
      <w:r>
        <w:rPr>
          <w:sz w:val="20"/>
        </w:rPr>
        <w:t xml:space="preserve">ДЛЯ ПРЕДОСТАВЛЕНИЯ СУБСИДИЙ</w:t>
      </w:r>
    </w:p>
    <w:p>
      <w:pPr>
        <w:pStyle w:val="0"/>
        <w:jc w:val="center"/>
      </w:pPr>
      <w:r>
        <w:rPr>
          <w:sz w:val="20"/>
        </w:rPr>
      </w:r>
    </w:p>
    <w:bookmarkStart w:id="63" w:name="P63"/>
    <w:bookmarkEnd w:id="63"/>
    <w:p>
      <w:pPr>
        <w:pStyle w:val="0"/>
        <w:ind w:firstLine="540"/>
        <w:jc w:val="both"/>
      </w:pPr>
      <w:r>
        <w:rPr>
          <w:sz w:val="20"/>
        </w:rPr>
        <w:t xml:space="preserve">8. Главный распорядитель как получатель бюджетных средств в срок до 20 мая текущего финансового года размещает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объявление о проведении отбора с указанием:</w:t>
      </w:r>
    </w:p>
    <w:p>
      <w:pPr>
        <w:pStyle w:val="0"/>
        <w:spacing w:before="200" w:line-rule="auto"/>
        <w:ind w:firstLine="540"/>
        <w:jc w:val="both"/>
      </w:pPr>
      <w:r>
        <w:rPr>
          <w:sz w:val="20"/>
        </w:rPr>
        <w:t xml:space="preserve">1) сроков проведения отбора, а также информации о возможности проведения нескольких этапов отбора с указанием сроков и порядка их проведения;</w:t>
      </w:r>
    </w:p>
    <w:p>
      <w:pPr>
        <w:pStyle w:val="0"/>
        <w:spacing w:before="200" w:line-rule="auto"/>
        <w:ind w:firstLine="540"/>
        <w:jc w:val="both"/>
      </w:pPr>
      <w:r>
        <w:rPr>
          <w:sz w:val="20"/>
        </w:rPr>
        <w:t xml:space="preserve">2) даты начала подачи или окончания приема заявок (предложений) участников отбора, которая не может быть ранее 5-го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наименования, местонахождения, почтового адреса, адреса электронной почты главного распорядителя как получателя бюджетных средств;</w:t>
      </w:r>
    </w:p>
    <w:p>
      <w:pPr>
        <w:pStyle w:val="0"/>
        <w:spacing w:before="200" w:line-rule="auto"/>
        <w:ind w:firstLine="540"/>
        <w:jc w:val="both"/>
      </w:pPr>
      <w:r>
        <w:rPr>
          <w:sz w:val="20"/>
        </w:rPr>
        <w:t xml:space="preserve">4) результатов предоставления субсидии, указанных в </w:t>
      </w:r>
      <w:hyperlink w:history="0" w:anchor="P151" w:tooltip="20. Результатом предоставления субсидии является проведение семинаров, конференций, иных мероприятий по развитию российского казачества в Костромской области, предусмотренных Соглашением, в соответствии с государственной программой, указанной в пункте 2 настоящего Порядка, в срок до 31 декабря текущего финансового года.">
        <w:r>
          <w:rPr>
            <w:sz w:val="20"/>
            <w:color w:val="0000ff"/>
          </w:rPr>
          <w:t xml:space="preserve">пункте 20</w:t>
        </w:r>
      </w:hyperlink>
      <w:r>
        <w:rPr>
          <w:sz w:val="20"/>
        </w:rPr>
        <w:t xml:space="preserve"> настоящего Порядка;</w:t>
      </w:r>
    </w:p>
    <w:p>
      <w:pPr>
        <w:pStyle w:val="0"/>
        <w:spacing w:before="200" w:line-rule="auto"/>
        <w:ind w:firstLine="540"/>
        <w:jc w:val="both"/>
      </w:pPr>
      <w:r>
        <w:rPr>
          <w:sz w:val="20"/>
        </w:rPr>
        <w:t xml:space="preserve">5) доменного имени и (или) указателя страницы портала государственных органов Костромской области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6) требований к участникам отбора в соответствии с </w:t>
      </w:r>
      <w:hyperlink w:history="0" w:anchor="P95" w:tooltip="12. Первичные казачьи общества должны соответствовать следующим требованиям:">
        <w:r>
          <w:rPr>
            <w:sz w:val="20"/>
            <w:color w:val="0000ff"/>
          </w:rPr>
          <w:t xml:space="preserve">пунктом 12</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7) порядка подачи заявок (предложений) участниками отбора и требований, предъявляемых к форме и содержанию заявок (предложений), подаваемых участниками отбора, в соответствии с </w:t>
      </w:r>
      <w:hyperlink w:history="0" w:anchor="P77" w:tooltip="9. Первичные казачьи общества представляют главному распорядителю как получателю бюджетных средств заявку (предложение) на участие в отборе для предоставления субсидии из областного бюджета на финансовое обеспечение затрат, связанных с проведением мероприятий по развитию российского казачества в Костромской области, по форме согласно приложению N 1 к настоящему Порядку в срок до 30 мая текущего финансового года с 9.00 до 18.00 в рабочие дни по адресу: г. Кострома, ул. Дзержинского, д. 15.">
        <w:r>
          <w:rPr>
            <w:sz w:val="20"/>
            <w:color w:val="0000ff"/>
          </w:rPr>
          <w:t xml:space="preserve">пунктами 9</w:t>
        </w:r>
      </w:hyperlink>
      <w:r>
        <w:rPr>
          <w:sz w:val="20"/>
        </w:rPr>
        <w:t xml:space="preserve">, </w:t>
      </w:r>
      <w:hyperlink w:history="0" w:anchor="P78" w:tooltip="10. При обращении первичного казачьего общества в текущем финансовом году за предоставлением субсидии к заявке (предложению) прилагаются следующие документы:">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8) порядка отзыва заявок (предложений) участников отбора, порядка возврата заявок (предложений) участников отбора, определяющего в том числе основания для возврата заявок (предложений) участников отбора, порядка внесения изменений в заявки (предложения) участников отбора;</w:t>
      </w:r>
    </w:p>
    <w:p>
      <w:pPr>
        <w:pStyle w:val="0"/>
        <w:spacing w:before="200" w:line-rule="auto"/>
        <w:ind w:firstLine="540"/>
        <w:jc w:val="both"/>
      </w:pPr>
      <w:r>
        <w:rPr>
          <w:sz w:val="20"/>
        </w:rPr>
        <w:t xml:space="preserve">9) правил рассмотрения и оценки заявок (предложений) участников отбора в соответствии с </w:t>
      </w:r>
      <w:hyperlink w:history="0" w:anchor="P108" w:tooltip="13. В целях рассмотрения заявок (предложений)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
        <w:r>
          <w:rPr>
            <w:sz w:val="20"/>
            <w:color w:val="0000ff"/>
          </w:rPr>
          <w:t xml:space="preserve">пунктами 13</w:t>
        </w:r>
      </w:hyperlink>
      <w:r>
        <w:rPr>
          <w:sz w:val="20"/>
        </w:rPr>
        <w:t xml:space="preserve">, </w:t>
      </w:r>
      <w:hyperlink w:history="0" w:anchor="P117" w:tooltip="14. Основаниями для отклонения заявки (предложения) участников отбора являются:">
        <w:r>
          <w:rPr>
            <w:sz w:val="20"/>
            <w:color w:val="0000ff"/>
          </w:rPr>
          <w:t xml:space="preserve">14</w:t>
        </w:r>
      </w:hyperlink>
      <w:r>
        <w:rPr>
          <w:sz w:val="20"/>
        </w:rPr>
        <w:t xml:space="preserve"> настоящего Порядка;</w:t>
      </w:r>
    </w:p>
    <w:p>
      <w:pPr>
        <w:pStyle w:val="0"/>
        <w:spacing w:before="200" w:line-rule="auto"/>
        <w:ind w:firstLine="540"/>
        <w:jc w:val="both"/>
      </w:pPr>
      <w:r>
        <w:rPr>
          <w:sz w:val="20"/>
        </w:rPr>
        <w:t xml:space="preserve">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победитель (победители) отбора должен заключить соглашение о предоставлении субсидии (далее - Соглашение);</w:t>
      </w:r>
    </w:p>
    <w:p>
      <w:pPr>
        <w:pStyle w:val="0"/>
        <w:spacing w:before="200" w:line-rule="auto"/>
        <w:ind w:firstLine="540"/>
        <w:jc w:val="both"/>
      </w:pPr>
      <w:r>
        <w:rPr>
          <w:sz w:val="20"/>
        </w:rPr>
        <w:t xml:space="preserve">12) условий признания победителя (победителей) отбора уклонившимися от заключения Соглашения;</w:t>
      </w:r>
    </w:p>
    <w:p>
      <w:pPr>
        <w:pStyle w:val="0"/>
        <w:spacing w:before="200" w:line-rule="auto"/>
        <w:ind w:firstLine="540"/>
        <w:jc w:val="both"/>
      </w:pPr>
      <w:r>
        <w:rPr>
          <w:sz w:val="20"/>
        </w:rPr>
        <w:t xml:space="preserve">13) даты размещения результатов отбора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которая не может быть позднее 14-го календарного дня, следующего за днем определения победителя отбора.</w:t>
      </w:r>
    </w:p>
    <w:bookmarkStart w:id="77" w:name="P77"/>
    <w:bookmarkEnd w:id="77"/>
    <w:p>
      <w:pPr>
        <w:pStyle w:val="0"/>
        <w:spacing w:before="200" w:line-rule="auto"/>
        <w:ind w:firstLine="540"/>
        <w:jc w:val="both"/>
      </w:pPr>
      <w:r>
        <w:rPr>
          <w:sz w:val="20"/>
        </w:rPr>
        <w:t xml:space="preserve">9. Первичные казачьи общества представляют главному распорядителю как получателю бюджетных средств </w:t>
      </w:r>
      <w:hyperlink w:history="0" w:anchor="P199" w:tooltip="                           ЗАЯВКА (ПРЕДЛОЖЕНИЕ)">
        <w:r>
          <w:rPr>
            <w:sz w:val="20"/>
            <w:color w:val="0000ff"/>
          </w:rPr>
          <w:t xml:space="preserve">заявку</w:t>
        </w:r>
      </w:hyperlink>
      <w:r>
        <w:rPr>
          <w:sz w:val="20"/>
        </w:rPr>
        <w:t xml:space="preserve"> (предложение) на участие в отборе для предоставления субсидии из областного бюджета на финансовое обеспечение затрат, связанных с проведением мероприятий по развитию российского казачества в Костромской области, по форме согласно приложению N 1 к настоящему Порядку в срок до 30 мая текущего финансового года с 9.00 до 18.00 в рабочие дни по адресу: г. Кострома, ул. Дзержинского, д. 15.</w:t>
      </w:r>
    </w:p>
    <w:bookmarkStart w:id="78" w:name="P78"/>
    <w:bookmarkEnd w:id="78"/>
    <w:p>
      <w:pPr>
        <w:pStyle w:val="0"/>
        <w:spacing w:before="200" w:line-rule="auto"/>
        <w:ind w:firstLine="540"/>
        <w:jc w:val="both"/>
      </w:pPr>
      <w:r>
        <w:rPr>
          <w:sz w:val="20"/>
        </w:rPr>
        <w:t xml:space="preserve">10. При обращении первичного казачьего общества в текущем финансовом году за предоставлением субсидии к заявке (предложению) прилагаются следующие документы:</w:t>
      </w:r>
    </w:p>
    <w:bookmarkStart w:id="79" w:name="P79"/>
    <w:bookmarkEnd w:id="79"/>
    <w:p>
      <w:pPr>
        <w:pStyle w:val="0"/>
        <w:spacing w:before="200" w:line-rule="auto"/>
        <w:ind w:firstLine="540"/>
        <w:jc w:val="both"/>
      </w:pPr>
      <w:r>
        <w:rPr>
          <w:sz w:val="20"/>
        </w:rPr>
        <w:t xml:space="preserve">1) копии документов, подтверждающих наличие необходимого опыта работы по осуществлению деятельности, указанной в </w:t>
      </w:r>
      <w:hyperlink w:history="0" w:anchor="P53" w:tooltip="5. Критериями отбора первичных казачьих обществ являютс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копия отчета об осуществлении деятельности, связанной с проведением мероприятий по развитию российского казачества в Костромской области;</w:t>
      </w:r>
    </w:p>
    <w:p>
      <w:pPr>
        <w:pStyle w:val="0"/>
        <w:spacing w:before="200" w:line-rule="auto"/>
        <w:ind w:firstLine="540"/>
        <w:jc w:val="both"/>
      </w:pPr>
      <w:r>
        <w:rPr>
          <w:sz w:val="20"/>
        </w:rPr>
        <w:t xml:space="preserve">копии актов об исполнении обязательств по выполнению мероприятий по развитию российского казачества в Костромской области за последние 2 года (при наличии);</w:t>
      </w:r>
    </w:p>
    <w:p>
      <w:pPr>
        <w:pStyle w:val="0"/>
        <w:spacing w:before="200" w:line-rule="auto"/>
        <w:ind w:firstLine="540"/>
        <w:jc w:val="both"/>
      </w:pPr>
      <w:r>
        <w:rPr>
          <w:sz w:val="20"/>
        </w:rPr>
        <w:t xml:space="preserve">2) копии учредительных документов первичного казачьего общества и изменений к ним;</w:t>
      </w:r>
    </w:p>
    <w:p>
      <w:pPr>
        <w:pStyle w:val="0"/>
        <w:spacing w:before="200" w:line-rule="auto"/>
        <w:ind w:firstLine="540"/>
        <w:jc w:val="both"/>
      </w:pPr>
      <w:r>
        <w:rPr>
          <w:sz w:val="20"/>
        </w:rPr>
        <w:t xml:space="preserve">3) информация о прогнозных показателях выполнения мероприятий по развитию российского казачества на территории Костромской области на текущий финансовый год;</w:t>
      </w:r>
    </w:p>
    <w:p>
      <w:pPr>
        <w:pStyle w:val="0"/>
        <w:spacing w:before="200" w:line-rule="auto"/>
        <w:ind w:firstLine="540"/>
        <w:jc w:val="both"/>
      </w:pPr>
      <w:r>
        <w:rPr>
          <w:sz w:val="20"/>
        </w:rPr>
        <w:t xml:space="preserve">4) </w:t>
      </w:r>
      <w:hyperlink w:history="0" w:anchor="P260" w:tooltip="                             ПЛАН МЕРОПРИЯТИЙ">
        <w:r>
          <w:rPr>
            <w:sz w:val="20"/>
            <w:color w:val="0000ff"/>
          </w:rPr>
          <w:t xml:space="preserve">план</w:t>
        </w:r>
      </w:hyperlink>
      <w:r>
        <w:rPr>
          <w:sz w:val="20"/>
        </w:rPr>
        <w:t xml:space="preserve"> мероприятий по форме согласно приложению N 2 к настоящему Порядку;</w:t>
      </w:r>
    </w:p>
    <w:p>
      <w:pPr>
        <w:pStyle w:val="0"/>
        <w:spacing w:before="200" w:line-rule="auto"/>
        <w:ind w:firstLine="540"/>
        <w:jc w:val="both"/>
      </w:pPr>
      <w:r>
        <w:rPr>
          <w:sz w:val="20"/>
        </w:rPr>
        <w:t xml:space="preserve">5) согласие на публикацию (размещение) в информационно-телекоммуникационной сети Интернет информации о первичном казачьем обществе, информации о заявке (предложении), иной информации о первичном казачьем обществе, связанной с отбором, а также согласие на обработку персональных данных (для физического лица);</w:t>
      </w:r>
    </w:p>
    <w:p>
      <w:pPr>
        <w:pStyle w:val="0"/>
        <w:spacing w:before="200" w:line-rule="auto"/>
        <w:ind w:firstLine="540"/>
        <w:jc w:val="both"/>
      </w:pPr>
      <w:r>
        <w:rPr>
          <w:sz w:val="20"/>
        </w:rPr>
        <w:t xml:space="preserve">6) справка, подписанная руководителем первичного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Костромской областью;</w:t>
      </w:r>
    </w:p>
    <w:p>
      <w:pPr>
        <w:pStyle w:val="0"/>
        <w:spacing w:before="200" w:line-rule="auto"/>
        <w:ind w:firstLine="540"/>
        <w:jc w:val="both"/>
      </w:pPr>
      <w:r>
        <w:rPr>
          <w:sz w:val="20"/>
        </w:rPr>
        <w:t xml:space="preserve">7) справка, подписанная руководителем первичного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первичное казачье общество не получает средства из областного бюджета в соответствии с иными нормативными правовыми актами Костромской области на цели, указанные в </w:t>
      </w:r>
      <w:hyperlink w:history="0" w:anchor="P50" w:tooltip="2. Субсидии предоставляются первичным казачьим обществам, зарегистрированным на территории Костромской области, в целях финансового обеспечения затрат, связанных с проведением мероприятий по развитию российского казачества в Костромской област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утвержденной постановлением администрации Костромской области от 1 августа 2022 года N 370-...">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Одновременно с представлением копий документов, указанных в </w:t>
      </w:r>
      <w:hyperlink w:history="0" w:anchor="P79" w:tooltip="1) копии документов, подтверждающих наличие необходимого опыта работы по осуществлению деятельности, указанной в пункте 5 настоящего Порядка:">
        <w:r>
          <w:rPr>
            <w:sz w:val="20"/>
            <w:color w:val="0000ff"/>
          </w:rPr>
          <w:t xml:space="preserve">подпункте 1</w:t>
        </w:r>
      </w:hyperlink>
      <w:r>
        <w:rPr>
          <w:sz w:val="20"/>
        </w:rPr>
        <w:t xml:space="preserve"> настоящего пункта и заверенных первичным казачьим обществом, представляются подлинники для обозрения.</w:t>
      </w:r>
    </w:p>
    <w:p>
      <w:pPr>
        <w:pStyle w:val="0"/>
        <w:spacing w:before="200" w:line-rule="auto"/>
        <w:ind w:firstLine="540"/>
        <w:jc w:val="both"/>
      </w:pPr>
      <w:r>
        <w:rPr>
          <w:sz w:val="20"/>
        </w:rPr>
        <w:t xml:space="preserve">Первичное казачье общество несет ответственность за достоверность сведений, представленных в документах.</w:t>
      </w:r>
    </w:p>
    <w:p>
      <w:pPr>
        <w:pStyle w:val="0"/>
        <w:spacing w:before="200" w:line-rule="auto"/>
        <w:ind w:firstLine="540"/>
        <w:jc w:val="both"/>
      </w:pPr>
      <w:r>
        <w:rPr>
          <w:sz w:val="20"/>
        </w:rPr>
        <w:t xml:space="preserve">11.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(сведения):</w:t>
      </w:r>
    </w:p>
    <w:p>
      <w:pPr>
        <w:pStyle w:val="0"/>
        <w:spacing w:before="200" w:line-rule="auto"/>
        <w:ind w:firstLine="540"/>
        <w:jc w:val="both"/>
      </w:pPr>
      <w:r>
        <w:rPr>
          <w:sz w:val="20"/>
        </w:rPr>
        <w:t xml:space="preserve">1) выписка из Единого государственного реестра юридических лиц;</w:t>
      </w:r>
    </w:p>
    <w:p>
      <w:pPr>
        <w:pStyle w:val="0"/>
        <w:spacing w:before="200" w:line-rule="auto"/>
        <w:ind w:firstLine="540"/>
        <w:jc w:val="both"/>
      </w:pPr>
      <w:r>
        <w:rPr>
          <w:sz w:val="20"/>
        </w:rPr>
        <w:t xml:space="preserve">2) сведения из реестра дисквалифицированных лиц;</w:t>
      </w:r>
    </w:p>
    <w:p>
      <w:pPr>
        <w:pStyle w:val="0"/>
        <w:spacing w:before="200" w:line-rule="auto"/>
        <w:ind w:firstLine="540"/>
        <w:jc w:val="both"/>
      </w:pPr>
      <w:r>
        <w:rPr>
          <w:sz w:val="20"/>
        </w:rPr>
        <w:t xml:space="preserve">3) сведения, подтверждающие отсутствие у первичного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Первичное казачье общество вправе представить документы (сведения), указанные в настоящем пункте, по собственной инициативе, при этом выписка из Единого государственного реестра юридических лиц, а также сведения из реестра дисквалифицированных лиц должны быть выданы налоговым органом не ранее чем за 30 календарных дней, предшествующих дате подачи заявки (предложения).</w:t>
      </w:r>
    </w:p>
    <w:bookmarkStart w:id="95" w:name="P95"/>
    <w:bookmarkEnd w:id="95"/>
    <w:p>
      <w:pPr>
        <w:pStyle w:val="0"/>
        <w:spacing w:before="200" w:line-rule="auto"/>
        <w:ind w:firstLine="540"/>
        <w:jc w:val="both"/>
      </w:pPr>
      <w:r>
        <w:rPr>
          <w:sz w:val="20"/>
        </w:rPr>
        <w:t xml:space="preserve">12. Первичные казачьи общества должны соответствовать следующим требованиям:</w:t>
      </w:r>
    </w:p>
    <w:p>
      <w:pPr>
        <w:pStyle w:val="0"/>
        <w:spacing w:before="200" w:line-rule="auto"/>
        <w:ind w:firstLine="540"/>
        <w:jc w:val="both"/>
      </w:pPr>
      <w:r>
        <w:rPr>
          <w:sz w:val="20"/>
        </w:rPr>
        <w:t xml:space="preserve">1) по состоянию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у первичного казачьего общества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Костромской областью;</w:t>
      </w:r>
    </w:p>
    <w:p>
      <w:pPr>
        <w:pStyle w:val="0"/>
        <w:spacing w:before="200" w:line-rule="auto"/>
        <w:ind w:firstLine="540"/>
        <w:jc w:val="both"/>
      </w:pPr>
      <w:r>
        <w:rPr>
          <w:sz w:val="20"/>
        </w:rPr>
        <w:t xml:space="preserve">первичное казачье общество не должно находиться в процессе реорганизации (за исключением реорганизации в форме присоединения к первичному казачьему обществу, являющемуся получателем субсидии, другого юридического лица), ликвидации, в отношении него не введена процедура банкротства, деятельность первичного казачьего общества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первичного казачьего общества;</w:t>
      </w:r>
    </w:p>
    <w:p>
      <w:pPr>
        <w:pStyle w:val="0"/>
        <w:spacing w:before="200" w:line-rule="auto"/>
        <w:ind w:firstLine="540"/>
        <w:jc w:val="both"/>
      </w:pPr>
      <w:r>
        <w:rPr>
          <w:sz w:val="20"/>
        </w:rPr>
        <w:t xml:space="preserve">первичное казачье общество не должно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первичное казачье общество не получает средства из областного бюджета на основании иных нормативных правовых актов на цели, указанные в </w:t>
      </w:r>
      <w:hyperlink w:history="0" w:anchor="P50" w:tooltip="2. Субсидии предоставляются первичным казачьим обществам, зарегистрированным на территории Костромской области, в целях финансового обеспечения затрат, связанных с проведением мероприятий по развитию российского казачества в Костромской област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утвержденной постановлением администрации Костромской области от 1 августа 2022 года N 370-...">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первичное казачье общество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 на дату формирования ответа на межведомственный запрос у первичного казачьего общества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center"/>
      </w:pPr>
      <w:r>
        <w:rPr>
          <w:sz w:val="20"/>
        </w:rPr>
      </w:r>
    </w:p>
    <w:p>
      <w:pPr>
        <w:pStyle w:val="2"/>
        <w:outlineLvl w:val="1"/>
        <w:jc w:val="center"/>
      </w:pPr>
      <w:r>
        <w:rPr>
          <w:sz w:val="20"/>
        </w:rPr>
        <w:t xml:space="preserve">Глава 3. ПРАВИЛА РАССМОТРЕНИЯ И ОЦЕНКИ ЗАЯВОК (ПРЕДЛОЖЕНИЙ)</w:t>
      </w:r>
    </w:p>
    <w:p>
      <w:pPr>
        <w:pStyle w:val="2"/>
        <w:jc w:val="center"/>
      </w:pPr>
      <w:r>
        <w:rPr>
          <w:sz w:val="20"/>
        </w:rPr>
        <w:t xml:space="preserve">УЧАСТНИКОВ ОТБОРА</w:t>
      </w:r>
    </w:p>
    <w:p>
      <w:pPr>
        <w:pStyle w:val="0"/>
        <w:jc w:val="center"/>
      </w:pPr>
      <w:r>
        <w:rPr>
          <w:sz w:val="20"/>
        </w:rPr>
      </w:r>
    </w:p>
    <w:bookmarkStart w:id="108" w:name="P108"/>
    <w:bookmarkEnd w:id="108"/>
    <w:p>
      <w:pPr>
        <w:pStyle w:val="0"/>
        <w:ind w:firstLine="540"/>
        <w:jc w:val="both"/>
      </w:pPr>
      <w:r>
        <w:rPr>
          <w:sz w:val="20"/>
        </w:rPr>
        <w:t xml:space="preserve">13. В целях рассмотрения заявок (предложений)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w:t>
      </w:r>
    </w:p>
    <w:p>
      <w:pPr>
        <w:pStyle w:val="0"/>
        <w:spacing w:before="200" w:line-rule="auto"/>
        <w:ind w:firstLine="540"/>
        <w:jc w:val="both"/>
      </w:pPr>
      <w:r>
        <w:rPr>
          <w:sz w:val="20"/>
        </w:rPr>
        <w:t xml:space="preserve">1) принимает заявку (предложение) и поступившие документы, указанные в </w:t>
      </w:r>
      <w:hyperlink w:history="0" w:anchor="P77" w:tooltip="9. Первичные казачьи общества представляют главному распорядителю как получателю бюджетных средств заявку (предложение) на участие в отборе для предоставления субсидии из областного бюджета на финансовое обеспечение затрат, связанных с проведением мероприятий по развитию российского казачества в Костромской области, по форме согласно приложению N 1 к настоящему Порядку в срок до 30 мая текущего финансового года с 9.00 до 18.00 в рабочие дни по адресу: г. Кострома, ул. Дзержинского, д. 15.">
        <w:r>
          <w:rPr>
            <w:sz w:val="20"/>
            <w:color w:val="0000ff"/>
          </w:rPr>
          <w:t xml:space="preserve">пунктах 9</w:t>
        </w:r>
      </w:hyperlink>
      <w:r>
        <w:rPr>
          <w:sz w:val="20"/>
        </w:rPr>
        <w:t xml:space="preserve">, </w:t>
      </w:r>
      <w:hyperlink w:history="0" w:anchor="P78" w:tooltip="10. При обращении первичного казачьего общества в текущем финансовом году за предоставлением субсидии к заявке (предложению) прилагаются следующие документы:">
        <w:r>
          <w:rPr>
            <w:sz w:val="20"/>
            <w:color w:val="0000ff"/>
          </w:rPr>
          <w:t xml:space="preserve">10</w:t>
        </w:r>
      </w:hyperlink>
      <w:r>
        <w:rPr>
          <w:sz w:val="20"/>
        </w:rPr>
        <w:t xml:space="preserve"> настоящего Порядка, и регистрирует их в день поступления в специальном журнале;</w:t>
      </w:r>
    </w:p>
    <w:p>
      <w:pPr>
        <w:pStyle w:val="0"/>
        <w:spacing w:before="200" w:line-rule="auto"/>
        <w:ind w:firstLine="540"/>
        <w:jc w:val="both"/>
      </w:pPr>
      <w:r>
        <w:rPr>
          <w:sz w:val="20"/>
        </w:rPr>
        <w:t xml:space="preserve">2) в течение 10 рабочих дней со дня окончания срока приема заявок (предложений) и документов проверяет их комплектность, а также соответствие участников отбора критериям отбора, указанным в </w:t>
      </w:r>
      <w:hyperlink w:history="0" w:anchor="P53" w:tooltip="5. Критериями отбора первичных казачьих обществ являются:">
        <w:r>
          <w:rPr>
            <w:sz w:val="20"/>
            <w:color w:val="0000ff"/>
          </w:rPr>
          <w:t xml:space="preserve">пункте 5</w:t>
        </w:r>
      </w:hyperlink>
      <w:r>
        <w:rPr>
          <w:sz w:val="20"/>
        </w:rPr>
        <w:t xml:space="preserve"> настоящего Порядка, и требованиям, указанным в </w:t>
      </w:r>
      <w:hyperlink w:history="0" w:anchor="P95" w:tooltip="12. Первичные казачьи общества должны соответствовать следующим требованиям:">
        <w:r>
          <w:rPr>
            <w:sz w:val="20"/>
            <w:color w:val="0000ff"/>
          </w:rPr>
          <w:t xml:space="preserve">пункте 12</w:t>
        </w:r>
      </w:hyperlink>
      <w:r>
        <w:rPr>
          <w:sz w:val="20"/>
        </w:rPr>
        <w:t xml:space="preserve"> настоящего Порядка, и принимает решение о прохождении отбора либо об отклонении заявки (предложения);</w:t>
      </w:r>
    </w:p>
    <w:p>
      <w:pPr>
        <w:pStyle w:val="0"/>
        <w:spacing w:before="200" w:line-rule="auto"/>
        <w:ind w:firstLine="540"/>
        <w:jc w:val="both"/>
      </w:pPr>
      <w:r>
        <w:rPr>
          <w:sz w:val="20"/>
        </w:rPr>
        <w:t xml:space="preserve">3) в течение 5 рабочих дней со дня принятия соответствующего решения письменно уведомляет участника отбора о принятом решении;</w:t>
      </w:r>
    </w:p>
    <w:p>
      <w:pPr>
        <w:pStyle w:val="0"/>
        <w:spacing w:before="200" w:line-rule="auto"/>
        <w:ind w:firstLine="540"/>
        <w:jc w:val="both"/>
      </w:pPr>
      <w:r>
        <w:rPr>
          <w:sz w:val="20"/>
        </w:rPr>
        <w:t xml:space="preserve">4) не позднее 14 календарных дней со дня, следующего за днем определения победителя отбора, размещает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информацию о результатах рассмотрения заявок (предложений),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 (предложений) и документов;</w:t>
      </w:r>
    </w:p>
    <w:p>
      <w:pPr>
        <w:pStyle w:val="0"/>
        <w:spacing w:before="200" w:line-rule="auto"/>
        <w:ind w:firstLine="540"/>
        <w:jc w:val="both"/>
      </w:pPr>
      <w:r>
        <w:rPr>
          <w:sz w:val="20"/>
        </w:rPr>
        <w:t xml:space="preserve">информация об участниках отбора, заявки (предложения) которых были рассмотрены;</w:t>
      </w:r>
    </w:p>
    <w:p>
      <w:pPr>
        <w:pStyle w:val="0"/>
        <w:spacing w:before="200" w:line-rule="auto"/>
        <w:ind w:firstLine="540"/>
        <w:jc w:val="both"/>
      </w:pPr>
      <w:r>
        <w:rPr>
          <w:sz w:val="20"/>
        </w:rPr>
        <w:t xml:space="preserve">информация об участниках отбора, заявки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 (предложения);</w:t>
      </w:r>
    </w:p>
    <w:p>
      <w:pPr>
        <w:pStyle w:val="0"/>
        <w:spacing w:before="200" w:line-rule="auto"/>
        <w:ind w:firstLine="540"/>
        <w:jc w:val="both"/>
      </w:pPr>
      <w:r>
        <w:rPr>
          <w:sz w:val="20"/>
        </w:rPr>
        <w:t xml:space="preserve">наименование первичных казачьих обществ, с которыми заключается Соглашение, и размер предоставляемых им субсидий.</w:t>
      </w:r>
    </w:p>
    <w:bookmarkStart w:id="117" w:name="P117"/>
    <w:bookmarkEnd w:id="117"/>
    <w:p>
      <w:pPr>
        <w:pStyle w:val="0"/>
        <w:spacing w:before="200" w:line-rule="auto"/>
        <w:ind w:firstLine="540"/>
        <w:jc w:val="both"/>
      </w:pPr>
      <w:r>
        <w:rPr>
          <w:sz w:val="20"/>
        </w:rPr>
        <w:t xml:space="preserve">14. Основаниями для отклонения заявки (предложения) участников отбора являются:</w:t>
      </w:r>
    </w:p>
    <w:p>
      <w:pPr>
        <w:pStyle w:val="0"/>
        <w:spacing w:before="200" w:line-rule="auto"/>
        <w:ind w:firstLine="540"/>
        <w:jc w:val="both"/>
      </w:pPr>
      <w:r>
        <w:rPr>
          <w:sz w:val="20"/>
        </w:rPr>
        <w:t xml:space="preserve">1) первичное казачье общество не соответствует критериям отбора, предусмотренным </w:t>
      </w:r>
      <w:hyperlink w:history="0" w:anchor="P53" w:tooltip="5. Критериями отбора первичных казачьих обществ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первичное казачье общество не соответствует требованиям, установленным </w:t>
      </w:r>
      <w:hyperlink w:history="0" w:anchor="P95" w:tooltip="12. Первичные казачьи общества должны соответствовать следующим требованиям:">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первичным казачьим обществом заявки (предложения) и документов требованиям к заявкам (предложениям) участников отбора, установленным в объявлении о проведении отбора;</w:t>
      </w:r>
    </w:p>
    <w:p>
      <w:pPr>
        <w:pStyle w:val="0"/>
        <w:spacing w:before="200" w:line-rule="auto"/>
        <w:ind w:firstLine="540"/>
        <w:jc w:val="both"/>
      </w:pPr>
      <w:r>
        <w:rPr>
          <w:sz w:val="20"/>
        </w:rPr>
        <w:t xml:space="preserve">4) недостоверность представленной первичным казачьим обществом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5) подача первичным казачьим обществом заявки (предложения) после даты и (или) времени, определенных для подачи заявок (предложений).</w:t>
      </w:r>
    </w:p>
    <w:p>
      <w:pPr>
        <w:pStyle w:val="0"/>
        <w:spacing w:before="200" w:line-rule="auto"/>
        <w:ind w:firstLine="540"/>
        <w:jc w:val="both"/>
      </w:pPr>
      <w:r>
        <w:rPr>
          <w:sz w:val="20"/>
        </w:rPr>
        <w:t xml:space="preserve">В случае принятия решения об отклонении заявки (предложения) в уведомлении указываются причины отклонения заявки (предложения) и разъясняется порядок обжалования.</w:t>
      </w:r>
    </w:p>
    <w:p>
      <w:pPr>
        <w:pStyle w:val="0"/>
        <w:jc w:val="center"/>
      </w:pPr>
      <w:r>
        <w:rPr>
          <w:sz w:val="20"/>
        </w:rPr>
      </w:r>
    </w:p>
    <w:p>
      <w:pPr>
        <w:pStyle w:val="2"/>
        <w:outlineLvl w:val="1"/>
        <w:jc w:val="center"/>
      </w:pPr>
      <w:r>
        <w:rPr>
          <w:sz w:val="20"/>
        </w:rPr>
        <w:t xml:space="preserve">Глава 4. УСЛОВИЯ И ПОРЯДОК ПРЕДОСТАВЛЕНИЯ СУБСИДИЙ</w:t>
      </w:r>
    </w:p>
    <w:p>
      <w:pPr>
        <w:pStyle w:val="0"/>
        <w:jc w:val="center"/>
      </w:pPr>
      <w:r>
        <w:rPr>
          <w:sz w:val="20"/>
        </w:rPr>
      </w:r>
    </w:p>
    <w:p>
      <w:pPr>
        <w:pStyle w:val="0"/>
        <w:ind w:firstLine="540"/>
        <w:jc w:val="both"/>
      </w:pPr>
      <w:r>
        <w:rPr>
          <w:sz w:val="20"/>
        </w:rPr>
        <w:t xml:space="preserve">15. В случае принятия решения о прохождении отбора в порядке и в сроки, установленные </w:t>
      </w:r>
      <w:hyperlink w:history="0" w:anchor="P108" w:tooltip="13. В целях рассмотрения заявок (предложений)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
        <w:r>
          <w:rPr>
            <w:sz w:val="20"/>
            <w:color w:val="0000ff"/>
          </w:rPr>
          <w:t xml:space="preserve">пунктом 13</w:t>
        </w:r>
      </w:hyperlink>
      <w:r>
        <w:rPr>
          <w:sz w:val="20"/>
        </w:rPr>
        <w:t xml:space="preserve"> настоящего Порядка, субсидии первичным казачьим обществам предоставляются на финансовое обеспечение затрат один раз в год в объемах, предусмотренных планом мероприятий, утвержденным руководителем первичного казачьего общества, включающим расходы на организацию и проведение военно-патриотических мероприятий, военно-спортивных мероприятий, культурно-массовых мероприятий по развитию казачьих традиций и восстановлению духовного наследия казачества, мероприятий по патриотическому и духовно-нравственному воспитанию; мероприятий по военной подготовке, допризывной подготовке казачьей молодежи; иные мероприятий, направленные на развитие российского казачества на территории Костромской области, в том числе на:</w:t>
      </w:r>
    </w:p>
    <w:p>
      <w:pPr>
        <w:pStyle w:val="0"/>
        <w:spacing w:before="200" w:line-rule="auto"/>
        <w:ind w:firstLine="540"/>
        <w:jc w:val="both"/>
      </w:pPr>
      <w:r>
        <w:rPr>
          <w:sz w:val="20"/>
        </w:rPr>
        <w:t xml:space="preserve">1) оплату труда и начисления на оплату труда специалистов, задействованных в проведении мероприятий по развитию российского казачества на территории Костромской области;</w:t>
      </w:r>
    </w:p>
    <w:p>
      <w:pPr>
        <w:pStyle w:val="0"/>
        <w:spacing w:before="200" w:line-rule="auto"/>
        <w:ind w:firstLine="540"/>
        <w:jc w:val="both"/>
      </w:pPr>
      <w:r>
        <w:rPr>
          <w:sz w:val="20"/>
        </w:rPr>
        <w:t xml:space="preserve">2) расходы, связанные с обеспечением канцелярскими товарами и полиграфической продукцией, транспортными расходами, арендой помещений, приобретением оборудования, прочих товарно-материальных ценностей. Объем указанных расходов первичных казачьих обществ не может превышать 50 процентов общего размера субсидий;</w:t>
      </w:r>
    </w:p>
    <w:p>
      <w:pPr>
        <w:pStyle w:val="0"/>
        <w:spacing w:before="200" w:line-rule="auto"/>
        <w:ind w:firstLine="540"/>
        <w:jc w:val="both"/>
      </w:pPr>
      <w:r>
        <w:rPr>
          <w:sz w:val="20"/>
        </w:rPr>
        <w:t xml:space="preserve">3) оплату юридических, бухгалтерских и информационных услуг, оказанных первичному казачьему обществу;</w:t>
      </w:r>
    </w:p>
    <w:p>
      <w:pPr>
        <w:pStyle w:val="0"/>
        <w:spacing w:before="200" w:line-rule="auto"/>
        <w:ind w:firstLine="540"/>
        <w:jc w:val="both"/>
      </w:pPr>
      <w:r>
        <w:rPr>
          <w:sz w:val="20"/>
        </w:rPr>
        <w:t xml:space="preserve">4) оплату услуг связи, информационно-телекоммуникационной сети Интернет, обслуживания сайта;</w:t>
      </w:r>
    </w:p>
    <w:p>
      <w:pPr>
        <w:pStyle w:val="0"/>
        <w:spacing w:before="200" w:line-rule="auto"/>
        <w:ind w:firstLine="540"/>
        <w:jc w:val="both"/>
      </w:pPr>
      <w:r>
        <w:rPr>
          <w:sz w:val="20"/>
        </w:rPr>
        <w:t xml:space="preserve">5) оплату услуг банка;</w:t>
      </w:r>
    </w:p>
    <w:p>
      <w:pPr>
        <w:pStyle w:val="0"/>
        <w:spacing w:before="200" w:line-rule="auto"/>
        <w:ind w:firstLine="540"/>
        <w:jc w:val="both"/>
      </w:pPr>
      <w:r>
        <w:rPr>
          <w:sz w:val="20"/>
        </w:rPr>
        <w:t xml:space="preserve">6) выплаты физическим лицам за оказание ими услуг (выполнение работ) по гражданско-правовым договорам.</w:t>
      </w:r>
    </w:p>
    <w:p>
      <w:pPr>
        <w:pStyle w:val="0"/>
        <w:spacing w:before="200" w:line-rule="auto"/>
        <w:ind w:firstLine="540"/>
        <w:jc w:val="both"/>
      </w:pPr>
      <w:r>
        <w:rPr>
          <w:sz w:val="20"/>
        </w:rPr>
        <w:t xml:space="preserve">Субсидии предоставляются первичным казачьим обществам при условии согласия первичного казачьего общества, лиц, получающих средства на основании договоров, заключенных с первичными казачьими обществами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главным распорядителем как получателем бюджетных средств проверок соблюдения первичным казачьим обществом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первичным казачьим обществом порядка и условий предоставления субсидии в соответствии со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предусмотренных настоящим Порядком.</w:t>
      </w:r>
    </w:p>
    <w:p>
      <w:pPr>
        <w:pStyle w:val="0"/>
        <w:spacing w:before="200" w:line-rule="auto"/>
        <w:ind w:firstLine="540"/>
        <w:jc w:val="both"/>
      </w:pPr>
      <w:r>
        <w:rPr>
          <w:sz w:val="20"/>
        </w:rPr>
        <w:t xml:space="preserve">16.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представленных первичным казачьим обществом документов требованиям, определенным в соответствии с </w:t>
      </w:r>
      <w:hyperlink w:history="0" w:anchor="P63" w:tooltip="8. Главный распорядитель как получатель бюджетных средств в срок до 20 мая текущего финансового года размещает на портале государственных органов Костромской области в информационно-телекоммуникационной сети Интернет по электронному адресу https://adm44.ru/ объявление о проведении отбора с указанием:">
        <w:r>
          <w:rPr>
            <w:sz w:val="20"/>
            <w:color w:val="0000ff"/>
          </w:rPr>
          <w:t xml:space="preserve">пунктом 8</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первичным казачьим обществом информации.</w:t>
      </w:r>
    </w:p>
    <w:p>
      <w:pPr>
        <w:pStyle w:val="0"/>
        <w:spacing w:before="200" w:line-rule="auto"/>
        <w:ind w:firstLine="540"/>
        <w:jc w:val="both"/>
      </w:pPr>
      <w:r>
        <w:rPr>
          <w:sz w:val="20"/>
        </w:rPr>
        <w:t xml:space="preserve">17. В случае если общий объем средств, указанный в планах мероприятий, превышает лимиты бюджетных обязательств, утвержденных главному распорядителю как получателю бюджетных средств на цели, указанные в </w:t>
      </w:r>
      <w:hyperlink w:history="0" w:anchor="P50" w:tooltip="2. Субсидии предоставляются первичным казачьим обществам, зарегистрированным на территории Костромской области, в целях финансового обеспечения затрат, связанных с проведением мероприятий по развитию российского казачества в Костромской област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утвержденной постановлением администрации Костромской области от 1 августа 2022 года N 370-...">
        <w:r>
          <w:rPr>
            <w:sz w:val="20"/>
            <w:color w:val="0000ff"/>
          </w:rPr>
          <w:t xml:space="preserve">пункте 2</w:t>
        </w:r>
      </w:hyperlink>
      <w:r>
        <w:rPr>
          <w:sz w:val="20"/>
        </w:rPr>
        <w:t xml:space="preserve"> настоящего Порядка, предоставление субсидии первичному казачьему обществу осуществляется в пределах лимитов бюджетных обязательств главного распорядителя как получателя бюджетных средств пропорционально объему средств, указанных в плане мероприятий.</w:t>
      </w:r>
    </w:p>
    <w:p>
      <w:pPr>
        <w:pStyle w:val="0"/>
        <w:spacing w:before="200" w:line-rule="auto"/>
        <w:ind w:firstLine="540"/>
        <w:jc w:val="both"/>
      </w:pPr>
      <w:r>
        <w:rPr>
          <w:sz w:val="20"/>
        </w:rPr>
        <w:t xml:space="preserve">18. В случае принятия решения о прохождении отбора главный распорядитель как получатель бюджетных средств заключает с первичным казачьим обществом Соглашение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Соглашение заключается в срок, не превышающий 15 рабочих дней со дня принятия решения о прохождении отбора. Соглашением предусматриваются:</w:t>
      </w:r>
    </w:p>
    <w:p>
      <w:pPr>
        <w:pStyle w:val="0"/>
        <w:spacing w:before="200" w:line-rule="auto"/>
        <w:ind w:firstLine="540"/>
        <w:jc w:val="both"/>
      </w:pPr>
      <w:r>
        <w:rPr>
          <w:sz w:val="20"/>
        </w:rPr>
        <w:t xml:space="preserve">1) цели, условия предоставления субсидии;</w:t>
      </w:r>
    </w:p>
    <w:p>
      <w:pPr>
        <w:pStyle w:val="0"/>
        <w:spacing w:before="200" w:line-rule="auto"/>
        <w:ind w:firstLine="540"/>
        <w:jc w:val="both"/>
      </w:pPr>
      <w:r>
        <w:rPr>
          <w:sz w:val="20"/>
        </w:rPr>
        <w:t xml:space="preserve">2) размер субсидии и порядок расчета;</w:t>
      </w:r>
    </w:p>
    <w:p>
      <w:pPr>
        <w:pStyle w:val="0"/>
        <w:spacing w:before="200" w:line-rule="auto"/>
        <w:ind w:firstLine="540"/>
        <w:jc w:val="both"/>
      </w:pPr>
      <w:r>
        <w:rPr>
          <w:sz w:val="20"/>
        </w:rPr>
        <w:t xml:space="preserve">3) прогнозные значения результатов предоставления субсидии;</w:t>
      </w:r>
    </w:p>
    <w:p>
      <w:pPr>
        <w:pStyle w:val="0"/>
        <w:spacing w:before="200" w:line-rule="auto"/>
        <w:ind w:firstLine="540"/>
        <w:jc w:val="both"/>
      </w:pPr>
      <w:r>
        <w:rPr>
          <w:sz w:val="20"/>
        </w:rPr>
        <w:t xml:space="preserve">4) порядок и сроки представления первичным казачьим обществом отчетности об использовании субсидии;</w:t>
      </w:r>
    </w:p>
    <w:p>
      <w:pPr>
        <w:pStyle w:val="0"/>
        <w:spacing w:before="200" w:line-rule="auto"/>
        <w:ind w:firstLine="540"/>
        <w:jc w:val="both"/>
      </w:pPr>
      <w:r>
        <w:rPr>
          <w:sz w:val="20"/>
        </w:rPr>
        <w:t xml:space="preserve">5) право главного распорядителя как получателя бюджетных средств на проведение проверки соблюдения порядка и условий предоставления субсидии, в том числе в части достижения результатов предоставления субсидии, и органов государственного финансового контроля на проведение проверки соблюдения первичным казачьим обществом порядка и условий предоставления субсидии в соответствии со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согласие первичного казачьего общества (и лиц, получающих средства на основании договоров, заключенных с первичным казачьим обществом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таких проверок;</w:t>
      </w:r>
    </w:p>
    <w:p>
      <w:pPr>
        <w:pStyle w:val="0"/>
        <w:spacing w:before="200" w:line-rule="auto"/>
        <w:ind w:firstLine="540"/>
        <w:jc w:val="both"/>
      </w:pPr>
      <w:r>
        <w:rPr>
          <w:sz w:val="20"/>
        </w:rPr>
        <w:t xml:space="preserve">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предусмотренных настоящим Порядком;</w:t>
      </w:r>
    </w:p>
    <w:p>
      <w:pPr>
        <w:pStyle w:val="0"/>
        <w:spacing w:before="200" w:line-rule="auto"/>
        <w:ind w:firstLine="540"/>
        <w:jc w:val="both"/>
      </w:pPr>
      <w:r>
        <w:rPr>
          <w:sz w:val="20"/>
        </w:rPr>
        <w:t xml:space="preserve">7) порядок возврата субсидии в случае установления по итогам проверок, проведенных главным распорядителем как получателем бюджетных средств, департаментом финансового контроля Костромской области, факта нарушения условий предоставления субсидии, определенных настоящим Порядком и заключенным Соглашением, а также в случае выявления недостоверной информации в документах в составе заявки (предложения), представленных для получения субсидии, счетной ошибки;</w:t>
      </w:r>
    </w:p>
    <w:p>
      <w:pPr>
        <w:pStyle w:val="0"/>
        <w:spacing w:before="200" w:line-rule="auto"/>
        <w:ind w:firstLine="540"/>
        <w:jc w:val="both"/>
      </w:pPr>
      <w:r>
        <w:rPr>
          <w:sz w:val="20"/>
        </w:rPr>
        <w:t xml:space="preserve">8) порядок возврата в текущем финансовом году остатков субсидии, не использованных в отчетном финансовом году;</w:t>
      </w:r>
    </w:p>
    <w:p>
      <w:pPr>
        <w:pStyle w:val="0"/>
        <w:spacing w:before="200" w:line-rule="auto"/>
        <w:ind w:firstLine="540"/>
        <w:jc w:val="both"/>
      </w:pPr>
      <w:r>
        <w:rPr>
          <w:sz w:val="20"/>
        </w:rPr>
        <w:t xml:space="preserve">9) условия о согласовании новых условий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51" w:tooltip="3.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пункте 2 настоящего Порядка.">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19. Дополнительное соглашение к Соглашению заключается в соответствии с типовой формой, установленной департаментом финансов Костромской области.</w:t>
      </w:r>
    </w:p>
    <w:bookmarkStart w:id="151" w:name="P151"/>
    <w:bookmarkEnd w:id="151"/>
    <w:p>
      <w:pPr>
        <w:pStyle w:val="0"/>
        <w:spacing w:before="200" w:line-rule="auto"/>
        <w:ind w:firstLine="540"/>
        <w:jc w:val="both"/>
      </w:pPr>
      <w:r>
        <w:rPr>
          <w:sz w:val="20"/>
        </w:rPr>
        <w:t xml:space="preserve">20. Результатом предоставления субсидии является проведение семинаров, конференций, иных мероприятий по развитию российского казачества в Костромской области, предусмотренных Соглашением, в соответствии с государственной программой, указанной в </w:t>
      </w:r>
      <w:hyperlink w:history="0" w:anchor="P50" w:tooltip="2. Субсидии предоставляются первичным казачьим обществам, зарегистрированным на территории Костромской области, в целях финансового обеспечения затрат, связанных с проведением мероприятий по развитию российского казачества в Костромской област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утвержденной постановлением администрации Костромской области от 1 августа 2022 года N 370-...">
        <w:r>
          <w:rPr>
            <w:sz w:val="20"/>
            <w:color w:val="0000ff"/>
          </w:rPr>
          <w:t xml:space="preserve">пункте 2</w:t>
        </w:r>
      </w:hyperlink>
      <w:r>
        <w:rPr>
          <w:sz w:val="20"/>
        </w:rPr>
        <w:t xml:space="preserve"> настоящего Порядка, в срок до 31 декабря текущего финансового года.</w:t>
      </w:r>
    </w:p>
    <w:p>
      <w:pPr>
        <w:pStyle w:val="0"/>
        <w:spacing w:before="200" w:line-rule="auto"/>
        <w:ind w:firstLine="540"/>
        <w:jc w:val="both"/>
      </w:pPr>
      <w:r>
        <w:rPr>
          <w:sz w:val="20"/>
        </w:rPr>
        <w:t xml:space="preserve">Значения результата предоставления субсидии, а также показателей, необходимых для достижения результата предоставления субсидии, устанавливаются главным распорядителем как получателем бюджетных средств в Соглашении.</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1) количество проведенных семинаров, конференций, иных мероприятий по развитию российского казачества в Костромской области, единиц;</w:t>
      </w:r>
    </w:p>
    <w:p>
      <w:pPr>
        <w:pStyle w:val="0"/>
        <w:spacing w:before="200" w:line-rule="auto"/>
        <w:ind w:firstLine="540"/>
        <w:jc w:val="both"/>
      </w:pPr>
      <w:r>
        <w:rPr>
          <w:sz w:val="20"/>
        </w:rPr>
        <w:t xml:space="preserve">2) количество лиц, принявших участие в семинарах, конференциях, иных мероприятиях по развитию российского казачества в Костромской области, человек.</w:t>
      </w:r>
    </w:p>
    <w:p>
      <w:pPr>
        <w:pStyle w:val="0"/>
        <w:spacing w:before="200" w:line-rule="auto"/>
        <w:ind w:firstLine="540"/>
        <w:jc w:val="both"/>
      </w:pPr>
      <w:r>
        <w:rPr>
          <w:sz w:val="20"/>
        </w:rPr>
        <w:t xml:space="preserve">21. Действия (бездействие), решения главного распорядителя как получателя бюджетных средств (его должностных лиц), осуществляемые (принимаемые) в ходе предоставления субсидий, могут быть обжалованы первичными казачьими обществами в судебном порядке.</w:t>
      </w:r>
    </w:p>
    <w:p>
      <w:pPr>
        <w:pStyle w:val="0"/>
        <w:spacing w:before="200" w:line-rule="auto"/>
        <w:ind w:firstLine="540"/>
        <w:jc w:val="both"/>
      </w:pPr>
      <w:r>
        <w:rPr>
          <w:sz w:val="20"/>
        </w:rPr>
        <w:t xml:space="preserve">22. Субсидии перечисляются на расчетные счета первичных казачьих обществ, открытые ими в учреждениях Центрального банка Российской Федерации или российских кредитных организациях, не позднее десятого рабочего дня, следующего за днем заключения Соглашения.</w:t>
      </w:r>
    </w:p>
    <w:p>
      <w:pPr>
        <w:pStyle w:val="0"/>
        <w:jc w:val="center"/>
      </w:pPr>
      <w:r>
        <w:rPr>
          <w:sz w:val="20"/>
        </w:rPr>
      </w:r>
    </w:p>
    <w:p>
      <w:pPr>
        <w:pStyle w:val="2"/>
        <w:outlineLvl w:val="1"/>
        <w:jc w:val="center"/>
      </w:pPr>
      <w:r>
        <w:rPr>
          <w:sz w:val="20"/>
        </w:rPr>
        <w:t xml:space="preserve">Глава 5. ТРЕБОВАНИЯ К ОТЧЕТНОСТИ</w:t>
      </w:r>
    </w:p>
    <w:p>
      <w:pPr>
        <w:pStyle w:val="0"/>
        <w:jc w:val="center"/>
      </w:pPr>
      <w:r>
        <w:rPr>
          <w:sz w:val="20"/>
        </w:rPr>
      </w:r>
    </w:p>
    <w:p>
      <w:pPr>
        <w:pStyle w:val="0"/>
        <w:ind w:firstLine="540"/>
        <w:jc w:val="both"/>
      </w:pPr>
      <w:r>
        <w:rPr>
          <w:sz w:val="20"/>
        </w:rPr>
        <w:t xml:space="preserve">23. Первичное казачье общество представляет главному распорядителю как получателю бюджетных средств ежеквартально, в срок, установленный Соглашением:</w:t>
      </w:r>
    </w:p>
    <w:p>
      <w:pPr>
        <w:pStyle w:val="0"/>
        <w:spacing w:before="200" w:line-rule="auto"/>
        <w:ind w:firstLine="540"/>
        <w:jc w:val="both"/>
      </w:pPr>
      <w:r>
        <w:rPr>
          <w:sz w:val="20"/>
        </w:rPr>
        <w:t xml:space="preserve">1) отчет об осуществлении расходов на реализацию мероприятий, источником финансового обеспечения которых является субсидия (далее - отчет об осуществлении расходов), по форме, определенной типовой формой Соглашения, установленной департаментом финансов Костромской области;</w:t>
      </w:r>
    </w:p>
    <w:p>
      <w:pPr>
        <w:pStyle w:val="0"/>
        <w:spacing w:before="200" w:line-rule="auto"/>
        <w:ind w:firstLine="540"/>
        <w:jc w:val="both"/>
      </w:pPr>
      <w:r>
        <w:rPr>
          <w:sz w:val="20"/>
        </w:rPr>
        <w:t xml:space="preserve">2) отчет о достижении значений результата предоставления субсидии и показателей, необходимых для достижения результата предоставления субсидии, утвержденных Соглашением (далее - отчет о достижении значений результата) по форме, определенной типовой формой Соглашения, установленной департаментом финансов Костромской области.</w:t>
      </w:r>
    </w:p>
    <w:p>
      <w:pPr>
        <w:pStyle w:val="0"/>
        <w:spacing w:before="200" w:line-rule="auto"/>
        <w:ind w:firstLine="540"/>
        <w:jc w:val="both"/>
      </w:pPr>
      <w:r>
        <w:rPr>
          <w:sz w:val="20"/>
        </w:rPr>
        <w:t xml:space="preserve">Главный распорядитель как получатель бюджетных средств имеет право устанавливать в Соглашении сроки и формы представления первичными казачьими обществами дополнительной отчетности.</w:t>
      </w:r>
    </w:p>
    <w:p>
      <w:pPr>
        <w:pStyle w:val="0"/>
        <w:jc w:val="center"/>
      </w:pPr>
      <w:r>
        <w:rPr>
          <w:sz w:val="20"/>
        </w:rPr>
      </w:r>
    </w:p>
    <w:p>
      <w:pPr>
        <w:pStyle w:val="2"/>
        <w:outlineLvl w:val="1"/>
        <w:jc w:val="center"/>
      </w:pPr>
      <w:r>
        <w:rPr>
          <w:sz w:val="20"/>
        </w:rPr>
        <w:t xml:space="preserve">Глава 6. КОНТРОЛЬ (МОНИТОРИНГ) ЗА СОБЛЮДЕНИЕМ УСЛОВИЙ, ЦЕЛЕЙ</w:t>
      </w:r>
    </w:p>
    <w:p>
      <w:pPr>
        <w:pStyle w:val="2"/>
        <w:jc w:val="center"/>
      </w:pPr>
      <w:r>
        <w:rPr>
          <w:sz w:val="20"/>
        </w:rPr>
        <w:t xml:space="preserve">И ПОРЯДКА ПРЕДОСТАВЛЕНИЯ СУБСИДИЙ И ОТВЕТСТВЕННОСТЬ</w:t>
      </w:r>
    </w:p>
    <w:p>
      <w:pPr>
        <w:pStyle w:val="2"/>
        <w:jc w:val="center"/>
      </w:pPr>
      <w:r>
        <w:rPr>
          <w:sz w:val="20"/>
        </w:rPr>
        <w:t xml:space="preserve">ЗА ИХ НАРУШЕНИЕ</w:t>
      </w:r>
    </w:p>
    <w:p>
      <w:pPr>
        <w:pStyle w:val="0"/>
        <w:jc w:val="center"/>
      </w:pPr>
      <w:r>
        <w:rPr>
          <w:sz w:val="20"/>
        </w:rPr>
      </w:r>
    </w:p>
    <w:p>
      <w:pPr>
        <w:pStyle w:val="0"/>
        <w:ind w:firstLine="540"/>
        <w:jc w:val="both"/>
      </w:pPr>
      <w:r>
        <w:rPr>
          <w:sz w:val="20"/>
        </w:rPr>
        <w:t xml:space="preserve">24. Контроль за целевым использованием субсидии, проверку соблюдения условий и порядка предоставления субсидий первичными казачьими обществами осуществляют главный распорядитель как получатель бюджетных средств, департамент финансового контроля Костромской области в соответствии с установленными полномочиями.</w:t>
      </w:r>
    </w:p>
    <w:p>
      <w:pPr>
        <w:pStyle w:val="0"/>
        <w:spacing w:before="200" w:line-rule="auto"/>
        <w:ind w:firstLine="540"/>
        <w:jc w:val="both"/>
      </w:pPr>
      <w:r>
        <w:rPr>
          <w:sz w:val="20"/>
        </w:rPr>
        <w:t xml:space="preserve">Департаментом финансового контроля Костромской области проверка осуществляется в соответствии со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Главный распорядитель как получатель бюджетных средств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на основании отчета о реализации плана мероприятий по достижению результата предоставления субсидии в порядке и по формам, которые установлены Министерством финансов Российской Федерации.</w:t>
      </w:r>
    </w:p>
    <w:bookmarkStart w:id="173" w:name="P173"/>
    <w:bookmarkEnd w:id="173"/>
    <w:p>
      <w:pPr>
        <w:pStyle w:val="0"/>
        <w:spacing w:before="200" w:line-rule="auto"/>
        <w:ind w:firstLine="540"/>
        <w:jc w:val="both"/>
      </w:pPr>
      <w:r>
        <w:rPr>
          <w:sz w:val="20"/>
        </w:rPr>
        <w:t xml:space="preserve">25. В случаях установления факта нарушения первичными казачьими обществами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настоящим Порядком и заключенным Соглашением, субсидия подлежит возврату в областной бюджет:</w:t>
      </w:r>
    </w:p>
    <w:p>
      <w:pPr>
        <w:pStyle w:val="0"/>
        <w:spacing w:before="200" w:line-rule="auto"/>
        <w:ind w:firstLine="540"/>
        <w:jc w:val="both"/>
      </w:pPr>
      <w:r>
        <w:rPr>
          <w:sz w:val="20"/>
        </w:rPr>
        <w:t xml:space="preserve">1) на основании письменного требования главного распорядителя как получателя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bookmarkStart w:id="176" w:name="P176"/>
    <w:bookmarkEnd w:id="176"/>
    <w:p>
      <w:pPr>
        <w:pStyle w:val="0"/>
        <w:spacing w:before="200" w:line-rule="auto"/>
        <w:ind w:firstLine="540"/>
        <w:jc w:val="both"/>
      </w:pPr>
      <w:r>
        <w:rPr>
          <w:sz w:val="20"/>
        </w:rPr>
        <w:t xml:space="preserve">26. Остатки субсидии, не использованные в отчетном финансовом году, подлежат возврату первичными казачьими обществами в областной бюджет в текущем финансовом году в соответствии с бюджетным законодательством Российской Федерации до 1 февраля текущего финансового года.</w:t>
      </w:r>
    </w:p>
    <w:p>
      <w:pPr>
        <w:pStyle w:val="0"/>
        <w:spacing w:before="200" w:line-rule="auto"/>
        <w:ind w:firstLine="540"/>
        <w:jc w:val="both"/>
      </w:pPr>
      <w:r>
        <w:rPr>
          <w:sz w:val="20"/>
        </w:rPr>
        <w:t xml:space="preserve">27. Требование главного распорядителя как получателя бюджетных средств о возврате субсидии направляется первичным казачьим обществам в течение 10 рабочих дней со дня обнаружения обстоятельств, предусмотренных </w:t>
      </w:r>
      <w:hyperlink w:history="0" w:anchor="P173" w:tooltip="25. В случаях установления факта нарушения первичными казачьими общества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настоящим Порядком и заключе...">
        <w:r>
          <w:rPr>
            <w:sz w:val="20"/>
            <w:color w:val="0000ff"/>
          </w:rPr>
          <w:t xml:space="preserve">пунктом 25</w:t>
        </w:r>
      </w:hyperlink>
      <w:r>
        <w:rPr>
          <w:sz w:val="20"/>
        </w:rPr>
        <w:t xml:space="preserve"> настоящего Порядка, заказным письмом с уведомлением о вручении.</w:t>
      </w:r>
    </w:p>
    <w:p>
      <w:pPr>
        <w:pStyle w:val="0"/>
        <w:spacing w:before="200" w:line-rule="auto"/>
        <w:ind w:firstLine="540"/>
        <w:jc w:val="both"/>
      </w:pPr>
      <w:r>
        <w:rPr>
          <w:sz w:val="20"/>
        </w:rPr>
        <w:t xml:space="preserve">Представление и (или) предписание департамента финансового контроля Костромской области о возврате субсидии в случае обнаружения обстоятельств, предусмотренных </w:t>
      </w:r>
      <w:hyperlink w:history="0" w:anchor="P173" w:tooltip="25. В случаях установления факта нарушения первичными казачьими общества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настоящим Порядком и заключе...">
        <w:r>
          <w:rPr>
            <w:sz w:val="20"/>
            <w:color w:val="0000ff"/>
          </w:rPr>
          <w:t xml:space="preserve">пунктом 25</w:t>
        </w:r>
      </w:hyperlink>
      <w:r>
        <w:rPr>
          <w:sz w:val="20"/>
        </w:rPr>
        <w:t xml:space="preserve"> настоящего Порядка, направляются первичным казачьим обществам в порядке и сроки, установленные </w:t>
      </w:r>
      <w:hyperlink w:history="0" r:id="rId27"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spacing w:before="200" w:line-rule="auto"/>
        <w:ind w:firstLine="540"/>
        <w:jc w:val="both"/>
      </w:pPr>
      <w:r>
        <w:rPr>
          <w:sz w:val="20"/>
        </w:rPr>
        <w:t xml:space="preserve">28. При невозвращении субсидии в случаях, указанных в </w:t>
      </w:r>
      <w:hyperlink w:history="0" w:anchor="P173" w:tooltip="25. В случаях установления факта нарушения первичными казачьими общества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настоящим Порядком и заключе...">
        <w:r>
          <w:rPr>
            <w:sz w:val="20"/>
            <w:color w:val="0000ff"/>
          </w:rPr>
          <w:t xml:space="preserve">пунктах 25</w:t>
        </w:r>
      </w:hyperlink>
      <w:r>
        <w:rPr>
          <w:sz w:val="20"/>
        </w:rPr>
        <w:t xml:space="preserve">, </w:t>
      </w:r>
      <w:hyperlink w:history="0" w:anchor="P176" w:tooltip="26. Остатки субсидии, не использованные в отчетном финансовом году, подлежат возврату первичными казачьими обществами в областной бюджет в текущем финансовом году в соответствии с бюджетным законодательством Российской Федерации до 1 февраля текущего финансового года.">
        <w:r>
          <w:rPr>
            <w:sz w:val="20"/>
            <w:color w:val="0000ff"/>
          </w:rPr>
          <w:t xml:space="preserve">26</w:t>
        </w:r>
      </w:hyperlink>
      <w:r>
        <w:rPr>
          <w:sz w:val="20"/>
        </w:rPr>
        <w:t xml:space="preserve"> настоящего Порядка, взыскание выплаченных сумм субсидии осуществляется в судебном порядке.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w:t>
      </w:r>
    </w:p>
    <w:p>
      <w:pPr>
        <w:pStyle w:val="0"/>
        <w:jc w:val="right"/>
      </w:pPr>
      <w:r>
        <w:rPr>
          <w:sz w:val="20"/>
        </w:rPr>
        <w:t xml:space="preserve">областного бюджета первичным</w:t>
      </w:r>
    </w:p>
    <w:p>
      <w:pPr>
        <w:pStyle w:val="0"/>
        <w:jc w:val="right"/>
      </w:pPr>
      <w:r>
        <w:rPr>
          <w:sz w:val="20"/>
        </w:rPr>
        <w:t xml:space="preserve">казачьим обществам,</w:t>
      </w:r>
    </w:p>
    <w:p>
      <w:pPr>
        <w:pStyle w:val="0"/>
        <w:jc w:val="right"/>
      </w:pPr>
      <w:r>
        <w:rPr>
          <w:sz w:val="20"/>
        </w:rPr>
        <w:t xml:space="preserve">зарегистрированным на территории</w:t>
      </w:r>
    </w:p>
    <w:p>
      <w:pPr>
        <w:pStyle w:val="0"/>
        <w:jc w:val="right"/>
      </w:pPr>
      <w:r>
        <w:rPr>
          <w:sz w:val="20"/>
        </w:rPr>
        <w:t xml:space="preserve">Костромской области, на финансовое</w:t>
      </w:r>
    </w:p>
    <w:p>
      <w:pPr>
        <w:pStyle w:val="0"/>
        <w:jc w:val="right"/>
      </w:pPr>
      <w:r>
        <w:rPr>
          <w:sz w:val="20"/>
        </w:rPr>
        <w:t xml:space="preserve">обеспечение затрат, связанных</w:t>
      </w:r>
    </w:p>
    <w:p>
      <w:pPr>
        <w:pStyle w:val="0"/>
        <w:jc w:val="right"/>
      </w:pPr>
      <w:r>
        <w:rPr>
          <w:sz w:val="20"/>
        </w:rPr>
        <w:t xml:space="preserve">с проведением мероприятий</w:t>
      </w:r>
    </w:p>
    <w:p>
      <w:pPr>
        <w:pStyle w:val="0"/>
        <w:jc w:val="right"/>
      </w:pPr>
      <w:r>
        <w:rPr>
          <w:sz w:val="20"/>
        </w:rPr>
        <w:t xml:space="preserve">по развитию российского казачества</w:t>
      </w:r>
    </w:p>
    <w:p>
      <w:pPr>
        <w:pStyle w:val="0"/>
        <w:jc w:val="right"/>
      </w:pPr>
      <w:r>
        <w:rPr>
          <w:sz w:val="20"/>
        </w:rPr>
        <w:t xml:space="preserve">в Костромской области</w:t>
      </w:r>
    </w:p>
    <w:p>
      <w:pPr>
        <w:pStyle w:val="0"/>
        <w:jc w:val="center"/>
      </w:pPr>
      <w:r>
        <w:rPr>
          <w:sz w:val="20"/>
        </w:rPr>
      </w:r>
    </w:p>
    <w:p>
      <w:pPr>
        <w:pStyle w:val="0"/>
        <w:jc w:val="right"/>
      </w:pPr>
      <w:r>
        <w:rPr>
          <w:sz w:val="20"/>
        </w:rPr>
        <w:t xml:space="preserve">ФОРМА</w:t>
      </w:r>
    </w:p>
    <w:p>
      <w:pPr>
        <w:pStyle w:val="0"/>
        <w:jc w:val="center"/>
      </w:pPr>
      <w:r>
        <w:rPr>
          <w:sz w:val="20"/>
        </w:rPr>
      </w:r>
    </w:p>
    <w:bookmarkStart w:id="199" w:name="P199"/>
    <w:bookmarkEnd w:id="199"/>
    <w:p>
      <w:pPr>
        <w:pStyle w:val="1"/>
        <w:jc w:val="both"/>
      </w:pPr>
      <w:r>
        <w:rPr>
          <w:sz w:val="20"/>
        </w:rPr>
        <w:t xml:space="preserve">                           ЗАЯВКА (ПРЕДЛОЖЕНИЕ)</w:t>
      </w:r>
    </w:p>
    <w:p>
      <w:pPr>
        <w:pStyle w:val="1"/>
        <w:jc w:val="both"/>
      </w:pPr>
      <w:r>
        <w:rPr>
          <w:sz w:val="20"/>
        </w:rPr>
        <w:t xml:space="preserve">              на участие в отборе для предоставления субсидии</w:t>
      </w:r>
    </w:p>
    <w:p>
      <w:pPr>
        <w:pStyle w:val="1"/>
        <w:jc w:val="both"/>
      </w:pPr>
      <w:r>
        <w:rPr>
          <w:sz w:val="20"/>
        </w:rPr>
        <w:t xml:space="preserve">          из областного бюджета на финансовое обеспечение затрат,</w:t>
      </w:r>
    </w:p>
    <w:p>
      <w:pPr>
        <w:pStyle w:val="1"/>
        <w:jc w:val="both"/>
      </w:pPr>
      <w:r>
        <w:rPr>
          <w:sz w:val="20"/>
        </w:rPr>
        <w:t xml:space="preserve">              связанных с проведением мероприятий по развитию</w:t>
      </w:r>
    </w:p>
    <w:p>
      <w:pPr>
        <w:pStyle w:val="1"/>
        <w:jc w:val="both"/>
      </w:pPr>
      <w:r>
        <w:rPr>
          <w:sz w:val="20"/>
        </w:rPr>
        <w:t xml:space="preserve">               российского казачества в Костромской области</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                               (наименование первичного казачьего общества)</w:t>
      </w:r>
    </w:p>
    <w:p>
      <w:pPr>
        <w:pStyle w:val="1"/>
        <w:jc w:val="both"/>
      </w:pPr>
      <w:r>
        <w:rPr>
          <w:sz w:val="20"/>
        </w:rPr>
        <w:t xml:space="preserve">___________________________________________________________________________</w:t>
      </w:r>
    </w:p>
    <w:p>
      <w:pPr>
        <w:pStyle w:val="1"/>
        <w:jc w:val="both"/>
      </w:pPr>
      <w:r>
        <w:rPr>
          <w:sz w:val="20"/>
        </w:rPr>
        <w:t xml:space="preserve">                        (адрес, контактный телефон)</w:t>
      </w:r>
    </w:p>
    <w:p>
      <w:pPr>
        <w:pStyle w:val="1"/>
        <w:jc w:val="both"/>
      </w:pPr>
      <w:r>
        <w:rPr>
          <w:sz w:val="20"/>
        </w:rPr>
        <w:t xml:space="preserve">на  финансовое  обеспечение  затрат, связанных с проведением мероприятий по</w:t>
      </w:r>
    </w:p>
    <w:p>
      <w:pPr>
        <w:pStyle w:val="1"/>
        <w:jc w:val="both"/>
      </w:pPr>
      <w:r>
        <w:rPr>
          <w:sz w:val="20"/>
        </w:rPr>
        <w:t xml:space="preserve">развитию  российского  казачества  в Костромской области в 20 году, в сумме</w:t>
      </w:r>
    </w:p>
    <w:p>
      <w:pPr>
        <w:pStyle w:val="1"/>
        <w:jc w:val="both"/>
      </w:pPr>
      <w:r>
        <w:rPr>
          <w:sz w:val="20"/>
        </w:rPr>
        <w:t xml:space="preserve">_________________________ (________________________________________________</w:t>
      </w:r>
    </w:p>
    <w:p>
      <w:pPr>
        <w:pStyle w:val="1"/>
        <w:jc w:val="both"/>
      </w:pPr>
      <w:r>
        <w:rPr>
          <w:sz w:val="20"/>
        </w:rPr>
        <w:t xml:space="preserve">        (цифрами)                            (прописью)</w:t>
      </w:r>
    </w:p>
    <w:p>
      <w:pPr>
        <w:pStyle w:val="1"/>
        <w:jc w:val="both"/>
      </w:pPr>
      <w:r>
        <w:rPr>
          <w:sz w:val="20"/>
        </w:rPr>
        <w:t xml:space="preserve">__________________________________________________________________) рублей.</w:t>
      </w:r>
    </w:p>
    <w:p>
      <w:pPr>
        <w:pStyle w:val="1"/>
        <w:jc w:val="both"/>
      </w:pPr>
      <w:r>
        <w:rPr>
          <w:sz w:val="20"/>
        </w:rPr>
        <w:t xml:space="preserve">    Субсидию прошу перечислять на расчетный счет: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Атаман</w:t>
      </w:r>
    </w:p>
    <w:p>
      <w:pPr>
        <w:pStyle w:val="1"/>
        <w:jc w:val="both"/>
      </w:pPr>
      <w:r>
        <w:rPr>
          <w:sz w:val="20"/>
        </w:rPr>
        <w:t xml:space="preserve">первичного казачьего общества ___________ 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 ___________ 20__ года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w:t>
      </w:r>
    </w:p>
    <w:p>
      <w:pPr>
        <w:pStyle w:val="0"/>
        <w:jc w:val="right"/>
      </w:pPr>
      <w:r>
        <w:rPr>
          <w:sz w:val="20"/>
        </w:rPr>
        <w:t xml:space="preserve">областного бюджета первичным</w:t>
      </w:r>
    </w:p>
    <w:p>
      <w:pPr>
        <w:pStyle w:val="0"/>
        <w:jc w:val="right"/>
      </w:pPr>
      <w:r>
        <w:rPr>
          <w:sz w:val="20"/>
        </w:rPr>
        <w:t xml:space="preserve">казачьим обществам,</w:t>
      </w:r>
    </w:p>
    <w:p>
      <w:pPr>
        <w:pStyle w:val="0"/>
        <w:jc w:val="right"/>
      </w:pPr>
      <w:r>
        <w:rPr>
          <w:sz w:val="20"/>
        </w:rPr>
        <w:t xml:space="preserve">зарегистрированным на территории</w:t>
      </w:r>
    </w:p>
    <w:p>
      <w:pPr>
        <w:pStyle w:val="0"/>
        <w:jc w:val="right"/>
      </w:pPr>
      <w:r>
        <w:rPr>
          <w:sz w:val="20"/>
        </w:rPr>
        <w:t xml:space="preserve">Костромской области, на финансовое</w:t>
      </w:r>
    </w:p>
    <w:p>
      <w:pPr>
        <w:pStyle w:val="0"/>
        <w:jc w:val="right"/>
      </w:pPr>
      <w:r>
        <w:rPr>
          <w:sz w:val="20"/>
        </w:rPr>
        <w:t xml:space="preserve">обеспечение затрат, связанных</w:t>
      </w:r>
    </w:p>
    <w:p>
      <w:pPr>
        <w:pStyle w:val="0"/>
        <w:jc w:val="right"/>
      </w:pPr>
      <w:r>
        <w:rPr>
          <w:sz w:val="20"/>
        </w:rPr>
        <w:t xml:space="preserve">с проведением мероприятий</w:t>
      </w:r>
    </w:p>
    <w:p>
      <w:pPr>
        <w:pStyle w:val="0"/>
        <w:jc w:val="right"/>
      </w:pPr>
      <w:r>
        <w:rPr>
          <w:sz w:val="20"/>
        </w:rPr>
        <w:t xml:space="preserve">по развитию российского казачества</w:t>
      </w:r>
    </w:p>
    <w:p>
      <w:pPr>
        <w:pStyle w:val="0"/>
        <w:jc w:val="right"/>
      </w:pPr>
      <w:r>
        <w:rPr>
          <w:sz w:val="20"/>
        </w:rPr>
        <w:t xml:space="preserve">в Костромской области</w:t>
      </w:r>
    </w:p>
    <w:p>
      <w:pPr>
        <w:pStyle w:val="0"/>
        <w:jc w:val="center"/>
      </w:pPr>
      <w:r>
        <w:rPr>
          <w:sz w:val="20"/>
        </w:rPr>
      </w:r>
    </w:p>
    <w:p>
      <w:pPr>
        <w:pStyle w:val="0"/>
        <w:jc w:val="right"/>
      </w:pPr>
      <w:r>
        <w:rPr>
          <w:sz w:val="20"/>
        </w:rPr>
        <w:t xml:space="preserve">ФОРМА</w:t>
      </w:r>
    </w:p>
    <w:p>
      <w:pPr>
        <w:pStyle w:val="0"/>
        <w:jc w:val="center"/>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Атаман</w:t>
      </w:r>
    </w:p>
    <w:p>
      <w:pPr>
        <w:pStyle w:val="1"/>
        <w:jc w:val="both"/>
      </w:pPr>
      <w:r>
        <w:rPr>
          <w:sz w:val="20"/>
        </w:rPr>
        <w:t xml:space="preserve">                                              первичного казачьего общества</w:t>
      </w:r>
    </w:p>
    <w:p>
      <w:pPr>
        <w:pStyle w:val="1"/>
        <w:jc w:val="both"/>
      </w:pPr>
      <w:r>
        <w:rPr>
          <w:sz w:val="20"/>
        </w:rPr>
        <w:t xml:space="preserve">                                              ___________ 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"___" ___________ 20__ года</w:t>
      </w:r>
    </w:p>
    <w:p>
      <w:pPr>
        <w:pStyle w:val="1"/>
        <w:jc w:val="both"/>
      </w:pPr>
      <w:r>
        <w:rPr>
          <w:sz w:val="20"/>
        </w:rPr>
      </w:r>
    </w:p>
    <w:bookmarkStart w:id="260" w:name="P260"/>
    <w:bookmarkEnd w:id="260"/>
    <w:p>
      <w:pPr>
        <w:pStyle w:val="1"/>
        <w:jc w:val="both"/>
      </w:pPr>
      <w:r>
        <w:rPr>
          <w:sz w:val="20"/>
        </w:rPr>
        <w:t xml:space="preserve">                             ПЛАН МЕРОПРИЯТИЙ</w:t>
      </w:r>
    </w:p>
    <w:p>
      <w:pPr>
        <w:pStyle w:val="1"/>
        <w:jc w:val="both"/>
      </w:pPr>
      <w:r>
        <w:rPr>
          <w:sz w:val="20"/>
        </w:rPr>
        <w:t xml:space="preserve">           первичного казачьего общества по развитию российского</w:t>
      </w:r>
    </w:p>
    <w:p>
      <w:pPr>
        <w:pStyle w:val="1"/>
        <w:jc w:val="both"/>
      </w:pPr>
      <w:r>
        <w:rPr>
          <w:sz w:val="20"/>
        </w:rPr>
        <w:t xml:space="preserve">               казачества на территории Костромской области</w:t>
      </w:r>
    </w:p>
    <w:p>
      <w:pPr>
        <w:pStyle w:val="1"/>
        <w:jc w:val="both"/>
      </w:pPr>
      <w:r>
        <w:rPr>
          <w:sz w:val="20"/>
        </w:rPr>
        <w:t xml:space="preserve">                                на 20__ год</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02"/>
        <w:gridCol w:w="1077"/>
        <w:gridCol w:w="1020"/>
        <w:gridCol w:w="1013"/>
        <w:gridCol w:w="1046"/>
        <w:gridCol w:w="964"/>
      </w:tblGrid>
      <w:tr>
        <w:tc>
          <w:tcPr>
            <w:tcW w:w="510"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Наименование мероприятия, его расшифровка</w:t>
            </w:r>
          </w:p>
        </w:tc>
        <w:tc>
          <w:tcPr>
            <w:tcW w:w="1077" w:type="dxa"/>
            <w:vMerge w:val="restart"/>
          </w:tcPr>
          <w:p>
            <w:pPr>
              <w:pStyle w:val="0"/>
              <w:jc w:val="center"/>
            </w:pPr>
            <w:r>
              <w:rPr>
                <w:sz w:val="20"/>
              </w:rPr>
              <w:t xml:space="preserve">Сумма, всего на год, рублей</w:t>
            </w:r>
          </w:p>
        </w:tc>
        <w:tc>
          <w:tcPr>
            <w:gridSpan w:val="4"/>
            <w:tcW w:w="4043" w:type="dxa"/>
          </w:tcPr>
          <w:p>
            <w:pPr>
              <w:pStyle w:val="0"/>
              <w:jc w:val="center"/>
            </w:pPr>
            <w:r>
              <w:rPr>
                <w:sz w:val="20"/>
              </w:rPr>
              <w:t xml:space="preserve">в том числе по кварталам, рублей</w:t>
            </w:r>
          </w:p>
        </w:tc>
      </w:tr>
      <w:tr>
        <w:tc>
          <w:tcPr>
            <w:vMerge w:val="continue"/>
          </w:tcPr>
          <w:p/>
        </w:tc>
        <w:tc>
          <w:tcPr>
            <w:vMerge w:val="continue"/>
          </w:tcPr>
          <w:p/>
        </w:tc>
        <w:tc>
          <w:tcPr>
            <w:vMerge w:val="continue"/>
          </w:tcPr>
          <w:p/>
        </w:tc>
        <w:tc>
          <w:tcPr>
            <w:tcW w:w="1020" w:type="dxa"/>
          </w:tcPr>
          <w:p>
            <w:pPr>
              <w:pStyle w:val="0"/>
              <w:jc w:val="center"/>
            </w:pPr>
            <w:r>
              <w:rPr>
                <w:sz w:val="20"/>
              </w:rPr>
              <w:t xml:space="preserve">I квартал</w:t>
            </w:r>
          </w:p>
        </w:tc>
        <w:tc>
          <w:tcPr>
            <w:tcW w:w="1013" w:type="dxa"/>
          </w:tcPr>
          <w:p>
            <w:pPr>
              <w:pStyle w:val="0"/>
              <w:jc w:val="center"/>
            </w:pPr>
            <w:r>
              <w:rPr>
                <w:sz w:val="20"/>
              </w:rPr>
              <w:t xml:space="preserve">II квартал</w:t>
            </w:r>
          </w:p>
        </w:tc>
        <w:tc>
          <w:tcPr>
            <w:tcW w:w="1046" w:type="dxa"/>
          </w:tcPr>
          <w:p>
            <w:pPr>
              <w:pStyle w:val="0"/>
              <w:jc w:val="center"/>
            </w:pPr>
            <w:r>
              <w:rPr>
                <w:sz w:val="20"/>
              </w:rPr>
              <w:t xml:space="preserve">III квартал</w:t>
            </w:r>
          </w:p>
        </w:tc>
        <w:tc>
          <w:tcPr>
            <w:tcW w:w="964" w:type="dxa"/>
          </w:tcPr>
          <w:p>
            <w:pPr>
              <w:pStyle w:val="0"/>
              <w:jc w:val="center"/>
            </w:pPr>
            <w:r>
              <w:rPr>
                <w:sz w:val="20"/>
              </w:rPr>
              <w:t xml:space="preserve">IV квартал</w:t>
            </w:r>
          </w:p>
        </w:tc>
      </w:tr>
      <w:tr>
        <w:tc>
          <w:tcPr>
            <w:tcW w:w="510" w:type="dxa"/>
          </w:tcPr>
          <w:p>
            <w:pPr>
              <w:pStyle w:val="0"/>
              <w:jc w:val="center"/>
            </w:pPr>
            <w:r>
              <w:rPr>
                <w:sz w:val="20"/>
              </w:rPr>
              <w:t xml:space="preserve">1</w:t>
            </w:r>
          </w:p>
        </w:tc>
        <w:tc>
          <w:tcPr>
            <w:tcW w:w="3402" w:type="dxa"/>
          </w:tcPr>
          <w:p>
            <w:pPr>
              <w:pStyle w:val="0"/>
              <w:jc w:val="center"/>
            </w:pPr>
            <w:r>
              <w:rPr>
                <w:sz w:val="20"/>
              </w:rPr>
              <w:t xml:space="preserve">2</w:t>
            </w:r>
          </w:p>
        </w:tc>
        <w:tc>
          <w:tcPr>
            <w:tcW w:w="1077" w:type="dxa"/>
          </w:tcPr>
          <w:p>
            <w:pPr>
              <w:pStyle w:val="0"/>
              <w:jc w:val="center"/>
            </w:pPr>
            <w:r>
              <w:rPr>
                <w:sz w:val="20"/>
              </w:rPr>
              <w:t xml:space="preserve">3</w:t>
            </w:r>
          </w:p>
        </w:tc>
        <w:tc>
          <w:tcPr>
            <w:tcW w:w="1020" w:type="dxa"/>
          </w:tcPr>
          <w:p>
            <w:pPr>
              <w:pStyle w:val="0"/>
              <w:jc w:val="center"/>
            </w:pPr>
            <w:r>
              <w:rPr>
                <w:sz w:val="20"/>
              </w:rPr>
              <w:t xml:space="preserve">4</w:t>
            </w:r>
          </w:p>
        </w:tc>
        <w:tc>
          <w:tcPr>
            <w:tcW w:w="1013" w:type="dxa"/>
          </w:tcPr>
          <w:p>
            <w:pPr>
              <w:pStyle w:val="0"/>
              <w:jc w:val="center"/>
            </w:pPr>
            <w:r>
              <w:rPr>
                <w:sz w:val="20"/>
              </w:rPr>
              <w:t xml:space="preserve">5</w:t>
            </w:r>
          </w:p>
        </w:tc>
        <w:tc>
          <w:tcPr>
            <w:tcW w:w="1046" w:type="dxa"/>
          </w:tcPr>
          <w:p>
            <w:pPr>
              <w:pStyle w:val="0"/>
              <w:jc w:val="center"/>
            </w:pPr>
            <w:r>
              <w:rPr>
                <w:sz w:val="20"/>
              </w:rPr>
              <w:t xml:space="preserve">6</w:t>
            </w:r>
          </w:p>
        </w:tc>
        <w:tc>
          <w:tcPr>
            <w:tcW w:w="964" w:type="dxa"/>
          </w:tcPr>
          <w:p>
            <w:pPr>
              <w:pStyle w:val="0"/>
              <w:jc w:val="center"/>
            </w:pPr>
            <w:r>
              <w:rPr>
                <w:sz w:val="20"/>
              </w:rPr>
              <w:t xml:space="preserve">7</w:t>
            </w:r>
          </w:p>
        </w:tc>
      </w:tr>
      <w:tr>
        <w:tc>
          <w:tcPr>
            <w:tcW w:w="510" w:type="dxa"/>
          </w:tcPr>
          <w:p>
            <w:pPr>
              <w:pStyle w:val="0"/>
              <w:jc w:val="center"/>
            </w:pPr>
            <w:r>
              <w:rPr>
                <w:sz w:val="20"/>
              </w:rPr>
              <w:t xml:space="preserve">1.</w:t>
            </w:r>
          </w:p>
        </w:tc>
        <w:tc>
          <w:tcPr>
            <w:tcW w:w="3402"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13" w:type="dxa"/>
          </w:tcPr>
          <w:p>
            <w:pPr>
              <w:pStyle w:val="0"/>
            </w:pPr>
            <w:r>
              <w:rPr>
                <w:sz w:val="20"/>
              </w:rPr>
            </w:r>
          </w:p>
        </w:tc>
        <w:tc>
          <w:tcPr>
            <w:tcW w:w="1046" w:type="dxa"/>
          </w:tcPr>
          <w:p>
            <w:pPr>
              <w:pStyle w:val="0"/>
            </w:pPr>
            <w:r>
              <w:rPr>
                <w:sz w:val="20"/>
              </w:rPr>
            </w:r>
          </w:p>
        </w:tc>
        <w:tc>
          <w:tcPr>
            <w:tcW w:w="964" w:type="dxa"/>
          </w:tcPr>
          <w:p>
            <w:pPr>
              <w:pStyle w:val="0"/>
            </w:pPr>
            <w:r>
              <w:rPr>
                <w:sz w:val="20"/>
              </w:rPr>
            </w:r>
          </w:p>
        </w:tc>
      </w:tr>
      <w:tr>
        <w:tc>
          <w:tcPr>
            <w:tcW w:w="510" w:type="dxa"/>
          </w:tcPr>
          <w:p>
            <w:pPr>
              <w:pStyle w:val="0"/>
              <w:jc w:val="center"/>
            </w:pPr>
            <w:r>
              <w:rPr>
                <w:sz w:val="20"/>
              </w:rPr>
              <w:t xml:space="preserve">2.</w:t>
            </w:r>
          </w:p>
        </w:tc>
        <w:tc>
          <w:tcPr>
            <w:tcW w:w="3402"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13" w:type="dxa"/>
          </w:tcPr>
          <w:p>
            <w:pPr>
              <w:pStyle w:val="0"/>
            </w:pPr>
            <w:r>
              <w:rPr>
                <w:sz w:val="20"/>
              </w:rPr>
            </w:r>
          </w:p>
        </w:tc>
        <w:tc>
          <w:tcPr>
            <w:tcW w:w="1046" w:type="dxa"/>
          </w:tcPr>
          <w:p>
            <w:pPr>
              <w:pStyle w:val="0"/>
            </w:pPr>
            <w:r>
              <w:rPr>
                <w:sz w:val="20"/>
              </w:rPr>
            </w:r>
          </w:p>
        </w:tc>
        <w:tc>
          <w:tcPr>
            <w:tcW w:w="964" w:type="dxa"/>
          </w:tcPr>
          <w:p>
            <w:pPr>
              <w:pStyle w:val="0"/>
            </w:pPr>
            <w:r>
              <w:rPr>
                <w:sz w:val="20"/>
              </w:rPr>
            </w:r>
          </w:p>
        </w:tc>
      </w:tr>
      <w:tr>
        <w:tc>
          <w:tcPr>
            <w:tcW w:w="510" w:type="dxa"/>
          </w:tcPr>
          <w:p>
            <w:pPr>
              <w:pStyle w:val="0"/>
            </w:pPr>
            <w:r>
              <w:rPr>
                <w:sz w:val="20"/>
              </w:rPr>
            </w:r>
          </w:p>
        </w:tc>
        <w:tc>
          <w:tcPr>
            <w:tcW w:w="3402" w:type="dxa"/>
          </w:tcPr>
          <w:p>
            <w:pPr>
              <w:pStyle w:val="0"/>
            </w:pPr>
            <w:r>
              <w:rPr>
                <w:sz w:val="20"/>
              </w:rPr>
              <w:t xml:space="preserve">Итого</w:t>
            </w:r>
          </w:p>
        </w:tc>
        <w:tc>
          <w:tcPr>
            <w:tcW w:w="1077" w:type="dxa"/>
          </w:tcPr>
          <w:p>
            <w:pPr>
              <w:pStyle w:val="0"/>
            </w:pPr>
            <w:r>
              <w:rPr>
                <w:sz w:val="20"/>
              </w:rPr>
            </w:r>
          </w:p>
        </w:tc>
        <w:tc>
          <w:tcPr>
            <w:tcW w:w="1020" w:type="dxa"/>
          </w:tcPr>
          <w:p>
            <w:pPr>
              <w:pStyle w:val="0"/>
            </w:pPr>
            <w:r>
              <w:rPr>
                <w:sz w:val="20"/>
              </w:rPr>
            </w:r>
          </w:p>
        </w:tc>
        <w:tc>
          <w:tcPr>
            <w:tcW w:w="1013" w:type="dxa"/>
          </w:tcPr>
          <w:p>
            <w:pPr>
              <w:pStyle w:val="0"/>
            </w:pPr>
            <w:r>
              <w:rPr>
                <w:sz w:val="20"/>
              </w:rPr>
            </w:r>
          </w:p>
        </w:tc>
        <w:tc>
          <w:tcPr>
            <w:tcW w:w="1046" w:type="dxa"/>
          </w:tcPr>
          <w:p>
            <w:pPr>
              <w:pStyle w:val="0"/>
            </w:pPr>
            <w:r>
              <w:rPr>
                <w:sz w:val="20"/>
              </w:rPr>
            </w:r>
          </w:p>
        </w:tc>
        <w:tc>
          <w:tcPr>
            <w:tcW w:w="964" w:type="dxa"/>
          </w:tcPr>
          <w:p>
            <w:pPr>
              <w:pStyle w:val="0"/>
            </w:pPr>
            <w:r>
              <w:rPr>
                <w:sz w:val="20"/>
              </w:rPr>
            </w:r>
          </w:p>
        </w:tc>
      </w:tr>
    </w:tbl>
    <w:p>
      <w:pPr>
        <w:pStyle w:val="0"/>
        <w:jc w:val="center"/>
      </w:pPr>
      <w:r>
        <w:rPr>
          <w:sz w:val="20"/>
        </w:rPr>
      </w:r>
    </w:p>
    <w:p>
      <w:pPr>
        <w:pStyle w:val="1"/>
        <w:jc w:val="both"/>
      </w:pPr>
      <w:r>
        <w:rPr>
          <w:sz w:val="20"/>
        </w:rPr>
        <w:t xml:space="preserve">Главный бухгалтер ___________________ _____________________________________</w:t>
      </w:r>
    </w:p>
    <w:p>
      <w:pPr>
        <w:pStyle w:val="1"/>
        <w:jc w:val="both"/>
      </w:pPr>
      <w:r>
        <w:rPr>
          <w:sz w:val="20"/>
        </w:rPr>
        <w:t xml:space="preserve">                       (подпись)                     (Ф.И.О.)</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15.05.2023 N 185-а</w:t>
            <w:br/>
            <w:t>"О порядке определения объема и предоставления суб...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F84456BA8B90E39860B6F5C4D90A955272A4F77177CD13560FA314717D0EF7292CC5DB116DF154E0B42B9506A059E95A73E147D5E9tCoAM" TargetMode = "External"/>
	<Relationship Id="rId8" Type="http://schemas.openxmlformats.org/officeDocument/2006/relationships/hyperlink" Target="consultantplus://offline/ref=AAF84456BA8B90E39860B6F5C4D90A955272A3F67A76CD13560FA314717D0EF7292CC5DD136AF15EB2EE3B914FF456F6586BFF43CBE9C9D9tDoCM" TargetMode = "External"/>
	<Relationship Id="rId9" Type="http://schemas.openxmlformats.org/officeDocument/2006/relationships/hyperlink" Target="consultantplus://offline/ref=AAF84456BA8B90E39860A8F8D2B5569E537AF8F87376C4430A5CA5432E2D08A2696CC388422EA452B5E771C00DBF59F758t7o6M" TargetMode = "External"/>
	<Relationship Id="rId10" Type="http://schemas.openxmlformats.org/officeDocument/2006/relationships/hyperlink" Target="consultantplus://offline/ref=AAF84456BA8B90E39860A8F8D2B5569E537AF8F87475CF430F50F849267404A06E639C8D573FFC5EB6FB6FC615A35BF5t5o9M" TargetMode = "External"/>
	<Relationship Id="rId11" Type="http://schemas.openxmlformats.org/officeDocument/2006/relationships/hyperlink" Target="consultantplus://offline/ref=AAF84456BA8B90E39860A8F8D2B5569E537AF8F87376C04D085BA5432E2D08A2696CC388422EA452B5E771C00DBF59F758t7o6M" TargetMode = "External"/>
	<Relationship Id="rId12" Type="http://schemas.openxmlformats.org/officeDocument/2006/relationships/hyperlink" Target="consultantplus://offline/ref=AAF84456BA8B90E39860A8F8D2B5569E537AF8F87377C4430253A5432E2D08A2696CC388422EA452B5E771C00DBF59F758t7o6M" TargetMode = "External"/>
	<Relationship Id="rId13" Type="http://schemas.openxmlformats.org/officeDocument/2006/relationships/hyperlink" Target="consultantplus://offline/ref=AAF84456BA8B90E39860A8F8D2B5569E537AF8F87377C24C0E5FA5432E2D08A2696CC388422EA452B5E771C00DBF59F758t7o6M" TargetMode = "External"/>
	<Relationship Id="rId14" Type="http://schemas.openxmlformats.org/officeDocument/2006/relationships/hyperlink" Target="consultantplus://offline/ref=AAF84456BA8B90E39860A8F8D2B5569E537AF8F87376C6430F5AA5432E2D08A2696CC388422EA452B5E771C00DBF59F758t7o6M" TargetMode = "External"/>
	<Relationship Id="rId15" Type="http://schemas.openxmlformats.org/officeDocument/2006/relationships/hyperlink" Target="consultantplus://offline/ref=AAF84456BA8B90E39860A8F8D2B5569E537AF8F87376C7420353A5432E2D08A2696CC388502EFC5EB4E56DC203AA0FA61E20F244D7F5C9DDC1F851ACt6oDM" TargetMode = "External"/>
	<Relationship Id="rId16" Type="http://schemas.openxmlformats.org/officeDocument/2006/relationships/hyperlink" Target="consultantplus://offline/ref=AAF84456BA8B90E39860A8F8D2B5569E537AF8F87376C34C0E53A5432E2D08A2696CC388502EFC5EB4E56FC608AA0FA61E20F244D7F5C9DDC1F851ACt6oDM" TargetMode = "External"/>
	<Relationship Id="rId17" Type="http://schemas.openxmlformats.org/officeDocument/2006/relationships/hyperlink" Target="consultantplus://offline/ref=AAF84456BA8B90E39860B6F5C4D90A955272A4F77177CD13560FA314717D0EF7292CC5DB116DF154E0B42B9506A059E95A73E147D5E9tCoAM" TargetMode = "External"/>
	<Relationship Id="rId18" Type="http://schemas.openxmlformats.org/officeDocument/2006/relationships/hyperlink" Target="consultantplus://offline/ref=AAF84456BA8B90E39860B6F5C4D90A955272A3F67A76CD13560FA314717D0EF7292CC5DD136AF15EB2EE3B914FF456F6586BFF43CBE9C9D9tDoCM" TargetMode = "External"/>
	<Relationship Id="rId19" Type="http://schemas.openxmlformats.org/officeDocument/2006/relationships/hyperlink" Target="consultantplus://offline/ref=AAF84456BA8B90E39860A8F8D2B5569E537AF8F87376C4430A5CA5432E2D08A2696CC388422EA452B5E771C00DBF59F758t7o6M" TargetMode = "External"/>
	<Relationship Id="rId20" Type="http://schemas.openxmlformats.org/officeDocument/2006/relationships/hyperlink" Target="consultantplus://offline/ref=AAF84456BA8B90E39860A8F8D2B5569E537AF8F87475CF430F50F849267404A06E639C8D573FFC5EB6FB6FC615A35BF5t5o9M" TargetMode = "External"/>
	<Relationship Id="rId21" Type="http://schemas.openxmlformats.org/officeDocument/2006/relationships/hyperlink" Target="consultantplus://offline/ref=AAF84456BA8B90E39860A8F8D2B5569E537AF8F87376CE410E5CA5432E2D08A2696CC388502EFC5EB4E56FC10CAA0FA61E20F244D7F5C9DDC1F851ACt6oDM" TargetMode = "External"/>
	<Relationship Id="rId22" Type="http://schemas.openxmlformats.org/officeDocument/2006/relationships/hyperlink" Target="consultantplus://offline/ref=1C74D010C957CAFE8B32681AF9BA27F4820A1F431B3E919FB32B0391E286CE1DEAA4C6A4D28C32EDB6B47D424222718E236931CAF15FuEo6M" TargetMode = "External"/>
	<Relationship Id="rId23" Type="http://schemas.openxmlformats.org/officeDocument/2006/relationships/hyperlink" Target="consultantplus://offline/ref=1C74D010C957CAFE8B32681AF9BA27F4820A1F431B3E919FB32B0391E286CE1DEAA4C6A4D28E34EDB6B47D424222718E236931CAF15FuEo6M" TargetMode = "External"/>
	<Relationship Id="rId24" Type="http://schemas.openxmlformats.org/officeDocument/2006/relationships/hyperlink" Target="consultantplus://offline/ref=1C74D010C957CAFE8B32681AF9BA27F4820A1F431B3E919FB32B0391E286CE1DEAA4C6A4D28C32EDB6B47D424222718E236931CAF15FuEo6M" TargetMode = "External"/>
	<Relationship Id="rId25" Type="http://schemas.openxmlformats.org/officeDocument/2006/relationships/hyperlink" Target="consultantplus://offline/ref=1C74D010C957CAFE8B32681AF9BA27F4820A1F431B3E919FB32B0391E286CE1DEAA4C6A4D28E34EDB6B47D424222718E236931CAF15FuEo6M" TargetMode = "External"/>
	<Relationship Id="rId26" Type="http://schemas.openxmlformats.org/officeDocument/2006/relationships/hyperlink" Target="consultantplus://offline/ref=1C74D010C957CAFE8B32681AF9BA27F4820A1F431B3E919FB32B0391E286CE1DEAA4C6A4D28E34EDB6B47D424222718E236931CAF15FuEo6M" TargetMode = "External"/>
	<Relationship Id="rId27" Type="http://schemas.openxmlformats.org/officeDocument/2006/relationships/hyperlink" Target="consultantplus://offline/ref=1C74D010C957CAFE8B32681AF9BA27F4820A19401039919FB32B0391E286CE1DEAA4C6A6D58C36E7E2EE6D460B767E9121712FCEEF5FE5BCu6o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15.05.2023 N 185-а
"О порядке определения объема и предоставления субсидий из областного бюджета первичным казачьим обществам, зарегистрированным на территории Костромской области, на финансовое обеспечение затрат, связанных с проведением мероприятий по развитию российского казачества в Костромской области"</dc:title>
  <dcterms:created xsi:type="dcterms:W3CDTF">2023-06-12T12:40:45Z</dcterms:created>
</cp:coreProperties>
</file>