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Департамента государственного регулирования цен и тарифов Костромской области от 28.02.2023 N 23/6</w:t>
              <w:br/>
              <w:t xml:space="preserve">"Об общественном совете при департаменте государственного регулирования цен и тарифов Костромской области"</w:t>
              <w:br/>
              <w:t xml:space="preserve">(вместе с "Положением об общественном совете при департаменте государственного регулирования цен и тарифов Костромской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ДЕПАРТАМЕНТ ГОСУДАРСТВЕННОГО РЕГУЛИРОВАНИЯ</w:t>
      </w:r>
    </w:p>
    <w:p>
      <w:pPr>
        <w:pStyle w:val="2"/>
        <w:jc w:val="center"/>
      </w:pPr>
      <w:r>
        <w:rPr>
          <w:sz w:val="20"/>
        </w:rPr>
        <w:t xml:space="preserve">ЦЕН И ТАРИФОВ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февраля 2023 г. N 23/6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ГОСУДАРСТВЕННОГО</w:t>
      </w:r>
    </w:p>
    <w:p>
      <w:pPr>
        <w:pStyle w:val="2"/>
        <w:jc w:val="center"/>
      </w:pPr>
      <w:r>
        <w:rPr>
          <w:sz w:val="20"/>
        </w:rPr>
        <w:t xml:space="preserve">РЕГУЛИРОВАНИЯ ЦЕН И ТАРИФОВ КОСТРОМСКОЙ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8" w:tooltip="Закон Костромской области от 04.03.2016 N 70-6-ЗКО (ред. от 26.04.2022) &quot;Об общественном контроле в Костромской области&quot; (принят Костромской областной Думой 25.0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4 марта 2016 года N 70-6-ЗКО "Об общественном контроле в Костромской области", </w:t>
      </w:r>
      <w:hyperlink w:history="0" r:id="rId9" w:tooltip="Постановление Администрации Костромской области от 31.07.2012 N 313-а (ред. от 03.10.2022) &quot;О департаменте государственного регулирования цен и тарифов Костромской области&quot; (вместе с &quot;Положением о департаменте государственного регулирования цен и тарифов Костром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31 июля 2012 года N 313-а "О департаменте государственного регулирования цен и тарифов Костромской области" департамент государственного регулирования цен и тарифов Костромской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при департаменте государственного регулирования цен и тарифов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департаменте государственного регулирования цен и тарифов Костромской области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0" w:tooltip="Постановление Департамента государственного регулирования цен и тарифов Костромской области от 21.03.2016 N 16/45 (ред. от 21.02.2020) &quot;Об общественном совете при департаменте государственного регулирования цен и тарифов Костромской области&quot; (вместе с &quot;Положением об общественном совете при департаменте государственного регулирования цен и тарифов Костром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департамента государственного регулирования цен и тарифов Костромской области от 21 марта 2016 года N 16/45 "Об общественном совете по тарифной политике при департаменте государственного регулирования цен и тарифов Костромской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1" w:tooltip="Постановление Департамента государственного регулирования цен и тарифов Костромской области от 30.05.2016 N 16/89 &quot;О внесении изменения в постановление департамента государственного регулирования цен и тарифов Костромской области от 21.03.2016 N 16/4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департамента государственного регулирования цен и тарифов Костромской области от 30 мая 2016 года N 16/89 "О внесении изменения в постановление департамента государственного регулирования цен и тарифов Костромской области от 21.03.2016 N 16/45";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12" w:tooltip="Постановление Департамента государственного регулирования цен и тарифов Костромской области от 25.08.2017 N 17/135 &quot;О внесении изменения в постановление департамента государственного регулирования цен и тарифов Костромской области от 21.03.2016 N 16/4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департамента государственного регулирования цен и тарифов Костромской области от 25 августа 2017 года N 17/135 "О внесении изменения в постановление департамента государственного регулирования цен и тарифов Костромской области от 21.03.2016 N 16/45";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13" w:tooltip="Постановление Департамента государственного регулирования цен и тарифов Костромской области от 27.12.2017 N 17/565 &quot;О внесении изменения в постановление департамента государственного регулирования цен и тарифов Костромской области от 21.03.2016 N 16/4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департамента государственного регулирования цен и тарифов Костромской области от 27 декабря 2017 года N 17/565 "О внесении изменения в постановление департамента государственного регулирования цен и тарифов Костромской области от 21.03.2016 N 16/45";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4" w:tooltip="Постановление Департамента государственного регулирования цен и тарифов Костромской области от 27.04.2018 N 18/85 &quot;О внесении изменения в постановление департамента государственного регулирования цен и тарифов Костромской области от 21.03.2016 N 16/4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департамента государственного регулирования цен и тарифов Костромской области от 27 апреля 2018 года N 18/85 "О внесении изменения в постановление департамента государственного регулирования цен и тарифов Костромской области от 21.03.2016 N 16/45";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15" w:tooltip="Постановление Департамента государственного регулирования цен и тарифов Костромской области от 26.04.2019 N 19/48 &quot;О внесении изменений в состав общественного совета при департаменте государственного регулирования цен и тарифов Костром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департамента государственного регулирования цен и тарифов Костромской области от 26 апреля 2019 года N 19/48 "О внесении изменений в состав общественного совета при департаменте государственного регулирования цен и тарифов Костромской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16" w:tooltip="Постановление Департамента государственного регулирования цен и тарифов Костромской области от 24.05.2019 N 19/73 &quot;О внесении изменений в постановление департамента государственного регулирования цен и тарифов Костромской области от 21.03.2016 N 16/45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департамента государственного регулирования цен и тарифов Костромской области от 24 мая 2019 года N 19/73 "О внесении изменений в постановление департамента государственного регулирования цен и тарифов Костромской области от 21.03.2016 N 16/45";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17" w:tooltip="Постановление Департамента государственного регулирования цен и тарифов Костромской области от 14.02.2020 N 20/9 &quot;О внесении изменений в состав общественного совета при департаменте государственного регулирования цен и тарифов Костром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департамента государственного регулирования цен и тарифов Костромской области от 14 февраля 2020 года N 20/9 "О внесении изменений в состав общественного совета при департаменте государственного регулирования цен и тарифов Костромской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18" w:tooltip="Постановление Департамента государственного регулирования цен и тарифов Костромской области от 21.02.2020 N 20/20 &quot;О внесении изменения в состав общественного совета при департаменте государственного регулирования цен и тарифов Костром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департамента государственного регулирования цен и тарифов Костромской области от 2 февраля 2020 года N 20/20 "О внесении изменения в состав общественного совета при департаменте государственного регулирования цен и тарифов Костромской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официального опубликования.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государственного</w:t>
      </w:r>
    </w:p>
    <w:p>
      <w:pPr>
        <w:pStyle w:val="0"/>
        <w:jc w:val="right"/>
      </w:pPr>
      <w:r>
        <w:rPr>
          <w:sz w:val="20"/>
        </w:rPr>
        <w:t xml:space="preserve">регулирования цен и тарифов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И.Ю.СОЛДАТОВА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департамента</w:t>
      </w:r>
    </w:p>
    <w:p>
      <w:pPr>
        <w:pStyle w:val="0"/>
        <w:jc w:val="right"/>
      </w:pPr>
      <w:r>
        <w:rPr>
          <w:sz w:val="20"/>
        </w:rPr>
        <w:t xml:space="preserve">государственного</w:t>
      </w:r>
    </w:p>
    <w:p>
      <w:pPr>
        <w:pStyle w:val="0"/>
        <w:jc w:val="right"/>
      </w:pPr>
      <w:r>
        <w:rPr>
          <w:sz w:val="20"/>
        </w:rPr>
        <w:t xml:space="preserve">регулирования цен и тарифов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28 февраля 2023 года N 23/6</w:t>
      </w:r>
    </w:p>
    <w:p>
      <w:pPr>
        <w:pStyle w:val="0"/>
        <w:jc w:val="center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ДЕПАРТАМЕНТЕ ГОСУДАРСТВЕННОГО</w:t>
      </w:r>
    </w:p>
    <w:p>
      <w:pPr>
        <w:pStyle w:val="2"/>
        <w:jc w:val="center"/>
      </w:pPr>
      <w:r>
        <w:rPr>
          <w:sz w:val="20"/>
        </w:rPr>
        <w:t xml:space="preserve">РЕГУЛИРОВАНИЯ ЦЕН И ТАРИФОВ КОСТРОМСКОЙ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при департаменте государственного регулирования цен и тарифов Костромской области (далее - Совет) является постоянно действующим органом общественного контроля, выполняющим консультативно-совещательные функции и участвующим в осуществлении общественного контроля в порядке и формах, которые предусмотрены федеральными законами и иными нормативными правовыми актами Костромской области и настоящим Положением.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положение о Совете (далее - Положение) определяет задачи и функции Совета, компетенцию Совета, порядок формирования состава Совета и порядок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своей деятельности Совет руководствуется </w:t>
      </w:r>
      <w:hyperlink w:history="0" r:id="rId19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20" w:tooltip="Закон Костромской области от 24.04.2008 N 300-4-ЗКО (ред. от 26.04.2022) &quot;Устав Костромской области&quot; (принят Костромской областной Думой 17.04.2008) (с изм. и доп., вступ. в силу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, законами и иными нормативными правовыми актами Костромской области, настоящим Положением.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ЦЕЛИ СОЗДАНИЯ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Совет создан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учета потребностей и интересов, защиты прав и свобод граждан Российской Федерации, организаций и общественных объединений на основе принципов гласности, профессионализма, открытости, публичности, добровольности, баланса интересов потребителей и регулируемых организаций и общественно значимых интересов при формировании и реализации государственной политики в области государственного регулирования цен (тарифов);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выработки предложений по совместным действиям исполнительных органов, общественных объединений, организаций, средств массовой информации по вопросам, отнесенным к ведению департамента государственного регулирования цен и тарифов Костромской области (далее - департамент);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анализа основных проблем в области государственного регулирования цен (тарифов);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повышения контроля за деятельностью департамента, включая рассмотрение проектов разрабатываемых общественно значимых правовых актов, участие в мониторинге качества оказания государственных услуг, реализации контрольно-надзорных функций, хода проведения антикоррупционной и кадровой работы, оценку эффективности государственных закупок, рассмотрение ежегодных планов деятельности департамента и отчета об их исполнении, а также иных вопросов, предусмотренных действующим законодательством.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ОСНОВНЫЕ ЗАДАЧИ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Для достижения поставленных целей Совет выполняет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нормативном правовом регулировании вопросов, отнесенных к ведению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взаимодействует с общественными организациями, профессиональными сообществами, средствами массовой информации и иными экспертами в установленной для департамента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разрабатывает предложения и рекомендации по совершенствованию государственного регулирования цен (тарифов) на товары (услуги);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рассматривает вынесенные на его рассмотрение проекты правовых актов департамента, утверждающих требования к закупаемым департаментом отдельным видам товаров, работ,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и утверждение доклада об антимонопольном комплаенсе в соответствии с требованиями антимонопольного законодательства.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ПРАВА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Совет для решения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у департамента необходимые для достижения целей и задач Совета сведения, за исключением сведений, составляющих государственную или иную охраняемую законом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заседание Совета представителей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принимать участие в заседаниях рабочих групп по реализации приоритетных направлений стратегического развития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ПОРЯДОК ФОРМИРОВАНИЯ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Состав Совета формируется департаментом по предложению совета Общественной палаты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Правом выдвижения кандидатур в члены Совета обладают совет Общественной палаты Костромской области, 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состав Совета включаются члены Общественной палаты Костромской области, независимые от органов государственной власти и органов местного самоуправления Костромской области эксперты, представители заинтересованных общественных организаций и иные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Совет образуется в количестве не менее 5 человек и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Совет формируется из числа граждан Российской Федерации, постоянно проживающих на территории Костромской области, достигших возраста восемнадцати лет, обладающих знаниями и навыками, позволяющими решать задачи, возложенные на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Членами Совета не могут быть лица, которые в соответствии с </w:t>
      </w:r>
      <w:hyperlink w:history="0" r:id="rId21" w:tooltip="Закон Костромской области от 07.12.2006 N 92-4-ЗКО (ред. от 26.04.2022) &quot;Об Общественной палате Костромской области&quot; (принят Костромской областной Думой 30.11.2006)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7 декабря 2006 года N 92-4-ЗКО "Об общественной палате Костромской области" не могут быть членами Общественной палаты Костромской области, а также указанные в </w:t>
      </w:r>
      <w:hyperlink w:history="0" r:id="rId22" w:tooltip="Закон Костромской области от 04.03.2016 N 70-6-ЗКО (ред. от 26.04.2022) &quot;Об общественном контроле в Костромской области&quot; (принят Костромской областной Думой 25.02.2016) {КонсультантПлюс}">
        <w:r>
          <w:rPr>
            <w:sz w:val="20"/>
            <w:color w:val="0000ff"/>
          </w:rPr>
          <w:t xml:space="preserve">части 5 статьи 5</w:t>
        </w:r>
      </w:hyperlink>
      <w:r>
        <w:rPr>
          <w:sz w:val="20"/>
        </w:rPr>
        <w:t xml:space="preserve"> Закона Костромской области от 4 марта 2016 года N 70-6-ЗКО "Об общественном контроле в Костромской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Состав Совета утверждается приказом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состав Совета вносятся в 30-дневный срок со дня поступления соответствующего предложения совета Общественной палаты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Члены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Организационно-техническое и информационное обеспечение деятельности Совета осуществляет департамент, в том числе обеспечивает протокольное и организационное сопровождение проведения заседаний Совета.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6. ПОРЯДОК ДЕЯТЕЛЬНОСТИ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Совет возглавляет его председатель, в случае отсутствия председателя его обязанности исполняет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и его заместитель избираются на первом заседании членами Совета из своего состава большинством голосов от установленного числа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Секретарь Совета назначается председателем из числа членов Совета и выполняет организационную функцию.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Совет осуществляет свою деятельность в соответствии с планом работы на очередной год, утвержденным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Основной формой деятельности Совета являются заседания, которые проводятся по мере необходимости и считаются правомочными, если на нем присутствует не менее половины его списочного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Предусматривается очно-заочная форма проведения заседаний Совета. Если член Совета не может лично присутствовать на заседании Совета, он имеет право заблаговременно представить свое мнение по рассматриваемым вопросам в письменной форме, которое приравнивается к участию в заседании Совета и учитывается при голосовании и принятии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заседания Совета могут быть проведены в заочной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Совет проводит заседания в здании департамента по адресу: г. Кострома, ул. Свердлова, 82а.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Для участия в заседаниях Совета могут приглашаться иные заинтересованные лица, в том числе эксперты из числа специалистов по профилю рассматриваемой проблемы, которые участвуют в заседании Совета без права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деятельность Совета, в том числе созывает заседания Совета, определяет форму проведения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ведет заседания Совета, распределяет обязанности между членами Совета, осуществляет контроль за исполнением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повестку заседаний Совета на основании предложений членов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подписывает протоколы и документы, связанные с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иные функции, направленные на достижение целей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мероприятиях, проводимых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вносят предложения, замечания и поправки к проектам планов работы Совета, по повестке дня и порядку ведения его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принимают участие в голосовании по всем вопросам, входящим в повестку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лично участвуют в деятельности Совета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 вправе использовать свой статус в интересах политических партий, коммерческих и некоммерческих организаций, а также в личных интересах;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обладают равными правами при обсуждении вопросов и при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Решения Советом принимаются открытым голосованием большинством голосов из числа присутствующих на заседании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голос председательствующего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Совета, не согласные с решением Совета, могут изложить свое особое мнение, которое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Решения Совета оформляются протоколом, который подписывается председательствующим, оригиналы которых хранятся в департаменте.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Департамента государственного регулирования цен и тарифов Костромской области от 28.02.2023 N 23/6</w:t>
            <w:br/>
            <w:t>"Об общ...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B38958A7486B48CA736B3C8B36B6AAD65416DFA4CE597BF756A123A35831E06EF163E9A0F7D03CA4A00AABBB1A85DA7E0D31FFFC9C2D84Em0X1N" TargetMode = "External"/>
	<Relationship Id="rId8" Type="http://schemas.openxmlformats.org/officeDocument/2006/relationships/hyperlink" Target="consultantplus://offline/ref=3B38958A7486B48CA736ADC5A50736A6634B37FF4EE29DEB2D37146D6AD31853AF5638CF4C390EC2420BFEE8F6F604F7A69812F8D5DED84A1CA2289Dm7X3N" TargetMode = "External"/>
	<Relationship Id="rId9" Type="http://schemas.openxmlformats.org/officeDocument/2006/relationships/hyperlink" Target="consultantplus://offline/ref=3B38958A7486B48CA736ADC5A50736A6634B37FF4EE298EA2837146D6AD31853AF5638CF4C390EC2420BFEE3F0F604F7A69812F8D5DED84A1CA2289Dm7X3N" TargetMode = "External"/>
	<Relationship Id="rId10" Type="http://schemas.openxmlformats.org/officeDocument/2006/relationships/hyperlink" Target="consultantplus://offline/ref=3B38958A7486B48CA736ADC5A50736A6634B37FF46E49BE821354967628A1451A85967CA4B280EC24015FEECEBFF50A4mEX1N" TargetMode = "External"/>
	<Relationship Id="rId11" Type="http://schemas.openxmlformats.org/officeDocument/2006/relationships/hyperlink" Target="consultantplus://offline/ref=3B38958A7486B48CA736ADC5A50736A6634B37FF48E799E02C354967628A1451A85967CA4B280EC24015FEECEBFF50A4mEX1N" TargetMode = "External"/>
	<Relationship Id="rId12" Type="http://schemas.openxmlformats.org/officeDocument/2006/relationships/hyperlink" Target="consultantplus://offline/ref=3B38958A7486B48CA736ADC5A50736A6634B37FF47E295E920354967628A1451A85967CA4B280EC24015FEECEBFF50A4mEX1N" TargetMode = "External"/>
	<Relationship Id="rId13" Type="http://schemas.openxmlformats.org/officeDocument/2006/relationships/hyperlink" Target="consultantplus://offline/ref=3B38958A7486B48CA736ADC5A50736A6634B37FF47E698EC2C354967628A1451A85967CA4B280EC24015FEECEBFF50A4mEX1N" TargetMode = "External"/>
	<Relationship Id="rId14" Type="http://schemas.openxmlformats.org/officeDocument/2006/relationships/hyperlink" Target="consultantplus://offline/ref=3B38958A7486B48CA736ADC5A50736A6634B37FF47E59DEB28354967628A1451A85967CA4B280EC24015FEECEBFF50A4mEX1N" TargetMode = "External"/>
	<Relationship Id="rId15" Type="http://schemas.openxmlformats.org/officeDocument/2006/relationships/hyperlink" Target="consultantplus://offline/ref=3B38958A7486B48CA736ADC5A50736A6634B37FF46E19CEC2D354967628A1451A85967CA4B280EC24015FEECEBFF50A4mEX1N" TargetMode = "External"/>
	<Relationship Id="rId16" Type="http://schemas.openxmlformats.org/officeDocument/2006/relationships/hyperlink" Target="consultantplus://offline/ref=3B38958A7486B48CA736ADC5A50736A6634B37FF46E19FEC28354967628A1451A85967CA4B280EC24015FEECEBFF50A4mEX1N" TargetMode = "External"/>
	<Relationship Id="rId17" Type="http://schemas.openxmlformats.org/officeDocument/2006/relationships/hyperlink" Target="consultantplus://offline/ref=3B38958A7486B48CA736ADC5A50736A6634B37FF46E49CEB28354967628A1451A85967CA4B280EC24015FEECEBFF50A4mEX1N" TargetMode = "External"/>
	<Relationship Id="rId18" Type="http://schemas.openxmlformats.org/officeDocument/2006/relationships/hyperlink" Target="consultantplus://offline/ref=3B38958A7486B48CA736ADC5A50736A6634B37FF46E49FE12F354967628A1451A85967CA4B280EC24015FEECEBFF50A4mEX1N" TargetMode = "External"/>
	<Relationship Id="rId19" Type="http://schemas.openxmlformats.org/officeDocument/2006/relationships/hyperlink" Target="consultantplus://offline/ref=3B38958A7486B48CA736B3C8B36B6AAD64486EF744B5C0BD243F1C3F3DD34416F95F3299117D05DD400BFCmEX9N" TargetMode = "External"/>
	<Relationship Id="rId20" Type="http://schemas.openxmlformats.org/officeDocument/2006/relationships/hyperlink" Target="consultantplus://offline/ref=3B38958A7486B48CA736ADC5A50736A6634B37FF4EE29EE02136146D6AD31853AF5638CF5E3956CE4309E0EAF3E352A6E0mCXEN" TargetMode = "External"/>
	<Relationship Id="rId21" Type="http://schemas.openxmlformats.org/officeDocument/2006/relationships/hyperlink" Target="consultantplus://offline/ref=3B38958A7486B48CA736ADC5A50736A6634B37FF4EE298ED2137146D6AD31853AF5638CF4C390EC2420BFDEBFDF604F7A69812F8D5DED84A1CA2289Dm7X3N" TargetMode = "External"/>
	<Relationship Id="rId22" Type="http://schemas.openxmlformats.org/officeDocument/2006/relationships/hyperlink" Target="consultantplus://offline/ref=3B38958A7486B48CA736ADC5A50736A6634B37FF4EE29DEB2D37146D6AD31853AF5638CF4C390EC2420BFEE9F4F604F7A69812F8D5DED84A1CA2289Dm7X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Департамента государственного регулирования цен и тарифов Костромской области от 28.02.2023 N 23/6
"Об общественном совете при департаменте государственного регулирования цен и тарифов Костромской области"
(вместе с "Положением об общественном совете при департаменте государственного регулирования цен и тарифов Костромской области")</dc:title>
  <dcterms:created xsi:type="dcterms:W3CDTF">2023-06-12T13:23:38Z</dcterms:created>
</cp:coreProperties>
</file>