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01.08.2017 N 281-а</w:t>
              <w:br/>
              <w:t xml:space="preserve">(ред. от 10.04.2023)</w:t>
              <w:br/>
              <w:t xml:space="preserve">"О порядке определения объема и предоставления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молодежной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августа 2017 г. N 281-а</w:t>
      </w:r>
    </w:p>
    <w:p>
      <w:pPr>
        <w:pStyle w:val="2"/>
        <w:jc w:val="center"/>
      </w:pPr>
      <w:r>
        <w:rPr>
          <w:sz w:val="20"/>
        </w:rPr>
      </w:r>
    </w:p>
    <w:p>
      <w:pPr>
        <w:pStyle w:val="2"/>
        <w:jc w:val="center"/>
      </w:pPr>
      <w:r>
        <w:rPr>
          <w:sz w:val="20"/>
        </w:rPr>
        <w:t xml:space="preserve">О ПОРЯДКЕ ОПРЕДЕЛЕНИЯ ОБЪЕМА И ПРЕДОСТАВЛЕНИЯ СУБСИДИЙ</w:t>
      </w:r>
    </w:p>
    <w:p>
      <w:pPr>
        <w:pStyle w:val="2"/>
        <w:jc w:val="center"/>
      </w:pPr>
      <w:r>
        <w:rPr>
          <w:sz w:val="20"/>
        </w:rPr>
        <w:t xml:space="preserve">ИЗ ОБЛАСТНОГО БЮДЖЕТА МОЛОДЕЖНЫМ И ДЕТСКИМ ОБЩЕСТВЕННЫМ</w:t>
      </w:r>
    </w:p>
    <w:p>
      <w:pPr>
        <w:pStyle w:val="2"/>
        <w:jc w:val="center"/>
      </w:pPr>
      <w:r>
        <w:rPr>
          <w:sz w:val="20"/>
        </w:rPr>
        <w:t xml:space="preserve">ОБЪЕДИНЕНИЯМ НА РЕАЛИЗАЦИЮ СОЦИАЛЬНО ЗНАЧИМЫХ ПРОЕКТОВ</w:t>
      </w:r>
    </w:p>
    <w:p>
      <w:pPr>
        <w:pStyle w:val="2"/>
        <w:jc w:val="center"/>
      </w:pPr>
      <w:r>
        <w:rPr>
          <w:sz w:val="20"/>
        </w:rPr>
        <w:t xml:space="preserve">И ПРОГРАММ В КОСТРОМСКОЙ ОБЛАСТИ 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25.12.2017 </w:t>
            </w:r>
            <w:hyperlink w:history="0" r:id="rId7" w:tooltip="Постановление Администрации Костромской области от 25.12.2017 N 508-а &quot;О внесении изменений в постановление администрации Костромской области от 01.08.2017 N 281-а&quot; {КонсультантПлюс}">
              <w:r>
                <w:rPr>
                  <w:sz w:val="20"/>
                  <w:color w:val="0000ff"/>
                </w:rPr>
                <w:t xml:space="preserve">N 508-а</w:t>
              </w:r>
            </w:hyperlink>
            <w:r>
              <w:rPr>
                <w:sz w:val="20"/>
                <w:color w:val="392c69"/>
              </w:rPr>
              <w:t xml:space="preserve">, от 14.05.2018 </w:t>
            </w:r>
            <w:hyperlink w:history="0" r:id="rId8" w:tooltip="Постановление Администрации Костромской области от 14.05.2018 N 189-а &quot;О внесении изменений в постановление администрации Костромской области от 01.08.2017 N 281-а&quot; {КонсультантПлюс}">
              <w:r>
                <w:rPr>
                  <w:sz w:val="20"/>
                  <w:color w:val="0000ff"/>
                </w:rPr>
                <w:t xml:space="preserve">N 189-а</w:t>
              </w:r>
            </w:hyperlink>
            <w:r>
              <w:rPr>
                <w:sz w:val="20"/>
                <w:color w:val="392c69"/>
              </w:rPr>
              <w:t xml:space="preserve">, от 26.08.2019 </w:t>
            </w:r>
            <w:hyperlink w:history="0" r:id="rId9" w:tooltip="Постановление Администрации Костромской области от 26.08.2019 N 332-а &quot;О внесении изменений в постановление администрации Костромской области от 01.08.2017 N 281-а&quot; {КонсультантПлюс}">
              <w:r>
                <w:rPr>
                  <w:sz w:val="20"/>
                  <w:color w:val="0000ff"/>
                </w:rPr>
                <w:t xml:space="preserve">N 332-а</w:t>
              </w:r>
            </w:hyperlink>
            <w:r>
              <w:rPr>
                <w:sz w:val="20"/>
                <w:color w:val="392c69"/>
              </w:rPr>
              <w:t xml:space="preserve">,</w:t>
            </w:r>
          </w:p>
          <w:p>
            <w:pPr>
              <w:pStyle w:val="0"/>
              <w:jc w:val="center"/>
            </w:pPr>
            <w:r>
              <w:rPr>
                <w:sz w:val="20"/>
                <w:color w:val="392c69"/>
              </w:rPr>
              <w:t xml:space="preserve">от 16.03.2020 </w:t>
            </w:r>
            <w:hyperlink w:history="0" r:id="rId10" w:tooltip="Постановление Администрации Костромской области от 16.03.2020 N 72-а &quot;О внесении изменений в постановление администрации Костромской области от 01.08.2017 N 281-а&quot; {КонсультантПлюс}">
              <w:r>
                <w:rPr>
                  <w:sz w:val="20"/>
                  <w:color w:val="0000ff"/>
                </w:rPr>
                <w:t xml:space="preserve">N 72-а</w:t>
              </w:r>
            </w:hyperlink>
            <w:r>
              <w:rPr>
                <w:sz w:val="20"/>
                <w:color w:val="392c69"/>
              </w:rPr>
              <w:t xml:space="preserve">, от 15.03.2021 </w:t>
            </w:r>
            <w:hyperlink w:history="0" r:id="rId11" w:tooltip="Постановление Администрации Костромской области от 15.03.2021 N 102-а &quot;О внесении изменений в постановление администрации Костромской области от 01.08.2017 N 281-а&quot; (вместе с &quot;Порядком определения объема и предоставления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государственной молодежной политики&quot;) {КонсультантПлюс}">
              <w:r>
                <w:rPr>
                  <w:sz w:val="20"/>
                  <w:color w:val="0000ff"/>
                </w:rPr>
                <w:t xml:space="preserve">N 102-а</w:t>
              </w:r>
            </w:hyperlink>
            <w:r>
              <w:rPr>
                <w:sz w:val="20"/>
                <w:color w:val="392c69"/>
              </w:rPr>
              <w:t xml:space="preserve">, от 27.06.2022 </w:t>
            </w:r>
            <w:hyperlink w:history="0" r:id="rId12"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N 308-а</w:t>
              </w:r>
            </w:hyperlink>
            <w:r>
              <w:rPr>
                <w:sz w:val="20"/>
                <w:color w:val="392c69"/>
              </w:rPr>
              <w:t xml:space="preserve">,</w:t>
            </w:r>
          </w:p>
          <w:p>
            <w:pPr>
              <w:pStyle w:val="0"/>
              <w:jc w:val="center"/>
            </w:pPr>
            <w:r>
              <w:rPr>
                <w:sz w:val="20"/>
                <w:color w:val="392c69"/>
              </w:rPr>
              <w:t xml:space="preserve">от 05.12.2022 </w:t>
            </w:r>
            <w:hyperlink w:history="0" r:id="rId13"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N 602-а</w:t>
              </w:r>
            </w:hyperlink>
            <w:r>
              <w:rPr>
                <w:sz w:val="20"/>
                <w:color w:val="392c69"/>
              </w:rPr>
              <w:t xml:space="preserve">, от 10.04.2023 </w:t>
            </w:r>
            <w:hyperlink w:history="0" r:id="rId14" w:tooltip="Постановление Администрации Костромской области от 10.04.2023 N 138-а &quot;О внесении изменения в постановление администрации Костромской области от 01.08.2017 N 281-а&quot; {КонсультантПлюс}">
              <w:r>
                <w:rPr>
                  <w:sz w:val="20"/>
                  <w:color w:val="0000ff"/>
                </w:rPr>
                <w:t xml:space="preserve">N 138-а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6"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законом</w:t>
        </w:r>
      </w:hyperlink>
      <w:r>
        <w:rPr>
          <w:sz w:val="20"/>
        </w:rPr>
        <w:t xml:space="preserve"> от 28 июня 1995 года N 98-ФЗ "О государственной поддержке молодежных и детских общественных объединений", </w:t>
      </w:r>
      <w:hyperlink w:history="0" r:id="rId1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8" w:tooltip="Закон Костромской области от 06.11.1997 N 16 (ред. от 20.03.2023) &quot;О государственной поддержке молодежных и детских общественных объединений в Костромской области&quot; (принят Костромской областной Думой 30.10.1997) {КонсультантПлюс}">
        <w:r>
          <w:rPr>
            <w:sz w:val="20"/>
            <w:color w:val="0000ff"/>
          </w:rPr>
          <w:t xml:space="preserve">Законом</w:t>
        </w:r>
      </w:hyperlink>
      <w:r>
        <w:rPr>
          <w:sz w:val="20"/>
        </w:rPr>
        <w:t xml:space="preserve"> Костромской области от 6 ноября 1997 года N 16 "О государственной поддержке молодежных и детских общественных объединений в Костромской области" администрация Костромской области постановляет:</w:t>
      </w:r>
    </w:p>
    <w:p>
      <w:pPr>
        <w:pStyle w:val="0"/>
        <w:jc w:val="both"/>
      </w:pPr>
      <w:r>
        <w:rPr>
          <w:sz w:val="20"/>
        </w:rPr>
        <w:t xml:space="preserve">(в ред. </w:t>
      </w:r>
      <w:hyperlink w:history="0" r:id="rId19" w:tooltip="Постановление Администрации Костромской области от 15.03.2021 N 102-а &quot;О внесении изменений в постановление администрации Костромской области от 01.08.2017 N 281-а&quot; (вместе с &quot;Порядком определения объема и предоставления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государственной молодежной политики&quot;) {КонсультантПлюс}">
        <w:r>
          <w:rPr>
            <w:sz w:val="20"/>
            <w:color w:val="0000ff"/>
          </w:rPr>
          <w:t xml:space="preserve">постановления</w:t>
        </w:r>
      </w:hyperlink>
      <w:r>
        <w:rPr>
          <w:sz w:val="20"/>
        </w:rPr>
        <w:t xml:space="preserve"> администрации Костромской области от 15.03.2021 N 102-а)</w:t>
      </w:r>
    </w:p>
    <w:p>
      <w:pPr>
        <w:pStyle w:val="0"/>
        <w:spacing w:before="200" w:line-rule="auto"/>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молодежной политики.</w:t>
      </w:r>
    </w:p>
    <w:p>
      <w:pPr>
        <w:pStyle w:val="0"/>
        <w:jc w:val="both"/>
      </w:pPr>
      <w:r>
        <w:rPr>
          <w:sz w:val="20"/>
        </w:rPr>
        <w:t xml:space="preserve">(в ред. </w:t>
      </w:r>
      <w:hyperlink w:history="0" r:id="rId20"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27.06.2022 N 308-а)</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1 августа 2017 г. N 281-а</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МОЛОДЕЖНЫМ И ДЕТСКИМ ОБЩЕСТВЕННЫМ ОБЪЕДИНЕНИЯМ</w:t>
      </w:r>
    </w:p>
    <w:p>
      <w:pPr>
        <w:pStyle w:val="2"/>
        <w:jc w:val="center"/>
      </w:pPr>
      <w:r>
        <w:rPr>
          <w:sz w:val="20"/>
        </w:rPr>
        <w:t xml:space="preserve">НА РЕАЛИЗАЦИЮ СОЦИАЛЬНО ЗНАЧИМЫХ ПРОЕКТОВ И ПРОГРАММ</w:t>
      </w:r>
    </w:p>
    <w:p>
      <w:pPr>
        <w:pStyle w:val="2"/>
        <w:jc w:val="center"/>
      </w:pPr>
      <w:r>
        <w:rPr>
          <w:sz w:val="20"/>
        </w:rPr>
        <w:t xml:space="preserve">В КОСТРОМСКОЙ ОБЛАСТИ 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15.03.2021 </w:t>
            </w:r>
            <w:hyperlink w:history="0" r:id="rId21" w:tooltip="Постановление Администрации Костромской области от 15.03.2021 N 102-а &quot;О внесении изменений в постановление администрации Костромской области от 01.08.2017 N 281-а&quot; (вместе с &quot;Порядком определения объема и предоставления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государственной молодежной политики&quot;) {КонсультантПлюс}">
              <w:r>
                <w:rPr>
                  <w:sz w:val="20"/>
                  <w:color w:val="0000ff"/>
                </w:rPr>
                <w:t xml:space="preserve">N 102-а</w:t>
              </w:r>
            </w:hyperlink>
            <w:r>
              <w:rPr>
                <w:sz w:val="20"/>
                <w:color w:val="392c69"/>
              </w:rPr>
              <w:t xml:space="preserve">, от 27.06.2022 </w:t>
            </w:r>
            <w:hyperlink w:history="0" r:id="rId22"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N 308-а</w:t>
              </w:r>
            </w:hyperlink>
            <w:r>
              <w:rPr>
                <w:sz w:val="20"/>
                <w:color w:val="392c69"/>
              </w:rPr>
              <w:t xml:space="preserve">, от 05.12.2022 </w:t>
            </w:r>
            <w:hyperlink w:history="0" r:id="rId23"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N 602-а</w:t>
              </w:r>
            </w:hyperlink>
            <w:r>
              <w:rPr>
                <w:sz w:val="20"/>
                <w:color w:val="392c69"/>
              </w:rPr>
              <w:t xml:space="preserve">,</w:t>
            </w:r>
          </w:p>
          <w:p>
            <w:pPr>
              <w:pStyle w:val="0"/>
              <w:jc w:val="center"/>
            </w:pPr>
            <w:r>
              <w:rPr>
                <w:sz w:val="20"/>
                <w:color w:val="392c69"/>
              </w:rPr>
              <w:t xml:space="preserve">от 10.04.2023 </w:t>
            </w:r>
            <w:hyperlink w:history="0" r:id="rId24" w:tooltip="Постановление Администрации Костромской области от 10.04.2023 N 138-а &quot;О внесении изменения в постановление администрации Костромской области от 01.08.2017 N 281-а&quot; {КонсультантПлюс}">
              <w:r>
                <w:rPr>
                  <w:sz w:val="20"/>
                  <w:color w:val="0000ff"/>
                </w:rPr>
                <w:t xml:space="preserve">N 138-а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2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7" w:tooltip="Закон Костромской области от 06.11.1997 N 16 (ред. от 20.03.2023) &quot;О государственной поддержке молодежных и детских общественных объединений в Костромской области&quot; (принят Костромской областной Думой 30.10.1997) {КонсультантПлюс}">
        <w:r>
          <w:rPr>
            <w:sz w:val="20"/>
            <w:color w:val="0000ff"/>
          </w:rPr>
          <w:t xml:space="preserve">Законом</w:t>
        </w:r>
      </w:hyperlink>
      <w:r>
        <w:rPr>
          <w:sz w:val="20"/>
        </w:rPr>
        <w:t xml:space="preserve"> Костромской области от 6 ноября 1997 года N 16 "О государственной поддержке молодежных и детских общественных объединений в Костромской области", государственной </w:t>
      </w:r>
      <w:hyperlink w:history="0" r:id="rId28" w:tooltip="Постановление Администрации Костромской области от 27.07.2016 N 267-а (ред. от 27.03.2023) &quot;Об утверждении государственной программы Костромской области &quot;Развитие молодежной политики Костромской области&quot; {КонсультантПлюс}">
        <w:r>
          <w:rPr>
            <w:sz w:val="20"/>
            <w:color w:val="0000ff"/>
          </w:rPr>
          <w:t xml:space="preserve">программой</w:t>
        </w:r>
      </w:hyperlink>
      <w:r>
        <w:rPr>
          <w:sz w:val="20"/>
        </w:rPr>
        <w:t xml:space="preserve"> Костромской области "Развитие молодежной политики Костромской области", утвержденной постановлением администрации Костромской области от 27 июля 2016 года N 267-а "Об утверждении государственной программы Костромской области "Развитие молодежной политики Костромской области" (далее - государственная программа), и устанавливает порядок определения объема и предоставления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молодежной политики.</w:t>
      </w:r>
    </w:p>
    <w:p>
      <w:pPr>
        <w:pStyle w:val="0"/>
        <w:jc w:val="both"/>
      </w:pPr>
      <w:r>
        <w:rPr>
          <w:sz w:val="20"/>
        </w:rPr>
        <w:t xml:space="preserve">(в ред. </w:t>
      </w:r>
      <w:hyperlink w:history="0" r:id="rId29"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27.06.2022 N 308-а)</w:t>
      </w:r>
    </w:p>
    <w:bookmarkStart w:id="52" w:name="P52"/>
    <w:bookmarkEnd w:id="52"/>
    <w:p>
      <w:pPr>
        <w:pStyle w:val="0"/>
        <w:spacing w:before="200" w:line-rule="auto"/>
        <w:ind w:firstLine="540"/>
        <w:jc w:val="both"/>
      </w:pPr>
      <w:r>
        <w:rPr>
          <w:sz w:val="20"/>
        </w:rPr>
        <w:t xml:space="preserve">2. Субсидии предоставляются молодежным и детским общественным объединениям в целях финансового обеспечения затрат, связанных с реализацией социально значимых проектов и программ в Костромской области в сфере молодежной политики в рамках осуществления их уставной деятельности.</w:t>
      </w:r>
    </w:p>
    <w:p>
      <w:pPr>
        <w:pStyle w:val="0"/>
        <w:jc w:val="both"/>
      </w:pPr>
      <w:r>
        <w:rPr>
          <w:sz w:val="20"/>
        </w:rPr>
        <w:t xml:space="preserve">(в ред. </w:t>
      </w:r>
      <w:hyperlink w:history="0" r:id="rId30"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27.06.2022 N 308-а)</w:t>
      </w:r>
    </w:p>
    <w:bookmarkStart w:id="54" w:name="P54"/>
    <w:bookmarkEnd w:id="54"/>
    <w:p>
      <w:pPr>
        <w:pStyle w:val="0"/>
        <w:spacing w:before="200" w:line-rule="auto"/>
        <w:ind w:firstLine="540"/>
        <w:jc w:val="both"/>
      </w:pPr>
      <w:r>
        <w:rPr>
          <w:sz w:val="20"/>
        </w:rPr>
        <w:t xml:space="preserve">3. Под социально значимым проектом и программой общественного объединения в сфере молодежной политики понимается комплекс взаимосвязанных мероприятий, направленных на решение конкретных социальных задач, соответствующих учредительным документам общественного объединения и направлениям реализации молодежной политики, определенным </w:t>
      </w:r>
      <w:hyperlink w:history="0" r:id="rId31"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N 2403-р, предусмотренным </w:t>
      </w:r>
      <w:hyperlink w:history="0" r:id="rId32" w:tooltip="Закон Костромской области от 21.10.2010 N 675-4-ЗКО (ред. от 26.04.2022) &quot;О молодежной политике в Костромской области&quot; (принят Костромской областной Думой 14.10.2010) (с изм. и доп., вступ. в силу с 01.01.2023) {КонсультантПлюс}">
        <w:r>
          <w:rPr>
            <w:sz w:val="20"/>
            <w:color w:val="0000ff"/>
          </w:rPr>
          <w:t xml:space="preserve">главой 3</w:t>
        </w:r>
      </w:hyperlink>
      <w:r>
        <w:rPr>
          <w:sz w:val="20"/>
        </w:rPr>
        <w:t xml:space="preserve"> Закона Костромской области от 21 октября 2010 года N 675-4-ЗКО "О молодежной политике в Костромской области" (далее - проект, программа).</w:t>
      </w:r>
    </w:p>
    <w:p>
      <w:pPr>
        <w:pStyle w:val="0"/>
        <w:jc w:val="both"/>
      </w:pPr>
      <w:r>
        <w:rPr>
          <w:sz w:val="20"/>
        </w:rPr>
        <w:t xml:space="preserve">(в ред. </w:t>
      </w:r>
      <w:hyperlink w:history="0" r:id="rId33"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27.06.2022 N 308-а)</w:t>
      </w:r>
    </w:p>
    <w:p>
      <w:pPr>
        <w:pStyle w:val="0"/>
        <w:spacing w:before="200" w:line-rule="auto"/>
        <w:ind w:firstLine="540"/>
        <w:jc w:val="both"/>
      </w:pPr>
      <w:r>
        <w:rPr>
          <w:sz w:val="20"/>
        </w:rPr>
        <w:t xml:space="preserve">4.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доведенных в установленном порядке до комитета по делам молодежи Костромской области как получателя средств областного бюджета (далее - главный распорядитель как получатель бюджетных средств) на цели, указанные в </w:t>
      </w:r>
      <w:hyperlink w:history="0" w:anchor="P52" w:tooltip="2. Субсидии предоставляются молодежным и детским общественным объединениям в целях финансового обеспечения затрат, связанных с реализацией социально значимых проектов и программ в Костромской области в сфере молодежной политики в рамках осуществления их уставной деятельности.">
        <w:r>
          <w:rPr>
            <w:sz w:val="20"/>
            <w:color w:val="0000ff"/>
          </w:rPr>
          <w:t xml:space="preserve">пункте 2</w:t>
        </w:r>
      </w:hyperlink>
      <w:r>
        <w:rPr>
          <w:sz w:val="20"/>
        </w:rPr>
        <w:t xml:space="preserve"> настоящего Порядка.</w:t>
      </w:r>
    </w:p>
    <w:bookmarkStart w:id="57" w:name="P57"/>
    <w:bookmarkEnd w:id="57"/>
    <w:p>
      <w:pPr>
        <w:pStyle w:val="0"/>
        <w:spacing w:before="200" w:line-rule="auto"/>
        <w:ind w:firstLine="540"/>
        <w:jc w:val="both"/>
      </w:pPr>
      <w:r>
        <w:rPr>
          <w:sz w:val="20"/>
        </w:rPr>
        <w:t xml:space="preserve">5. К категории получателей субсидий относятся молодежные и детские общественные объединения (за исключением государственных и муниципальных учреждений), осуществляющие свою деятельность на территории Костромской области более одного года, входящие в региональный реестр молодежных и детских объединений, пользующихся государственной поддержкой, являющиеся победителями отбора молодежных и детских общественных объединений для предоставления субсидий из областного бюджета на реализацию социально значимых проектов, программ в Костромской области в сфере молодежной политики (далее - общественные объединения, участники отбора).</w:t>
      </w:r>
    </w:p>
    <w:p>
      <w:pPr>
        <w:pStyle w:val="0"/>
        <w:jc w:val="both"/>
      </w:pPr>
      <w:r>
        <w:rPr>
          <w:sz w:val="20"/>
        </w:rPr>
        <w:t xml:space="preserve">(в ред. </w:t>
      </w:r>
      <w:hyperlink w:history="0" r:id="rId34"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27.06.2022 N 308-а)</w:t>
      </w:r>
    </w:p>
    <w:p>
      <w:pPr>
        <w:pStyle w:val="0"/>
        <w:spacing w:before="200" w:line-rule="auto"/>
        <w:ind w:firstLine="540"/>
        <w:jc w:val="both"/>
      </w:pPr>
      <w:r>
        <w:rPr>
          <w:sz w:val="20"/>
        </w:rPr>
        <w:t xml:space="preserve">6. Способ проведения отбора - конкурс на право получения субсидий, который проводится исходя из наилучших условий достижения результатов предоставления субсидии, в соответствии с </w:t>
      </w:r>
      <w:hyperlink w:history="0" w:anchor="P682" w:tooltip="КРИТЕРИИ ОЦЕНКИ">
        <w:r>
          <w:rPr>
            <w:sz w:val="20"/>
            <w:color w:val="0000ff"/>
          </w:rPr>
          <w:t xml:space="preserve">критериями</w:t>
        </w:r>
      </w:hyperlink>
      <w:r>
        <w:rPr>
          <w:sz w:val="20"/>
        </w:rPr>
        <w:t xml:space="preserve"> оценки заявок общественных объединений, предусмотренными приложением N 2 к настоящему Порядку (далее - отбор).</w:t>
      </w:r>
    </w:p>
    <w:p>
      <w:pPr>
        <w:pStyle w:val="0"/>
        <w:jc w:val="both"/>
      </w:pPr>
      <w:r>
        <w:rPr>
          <w:sz w:val="20"/>
        </w:rPr>
        <w:t xml:space="preserve">(в ред. </w:t>
      </w:r>
      <w:hyperlink w:history="0" r:id="rId35"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05.12.2022 N 602-а)</w:t>
      </w:r>
    </w:p>
    <w:p>
      <w:pPr>
        <w:pStyle w:val="0"/>
        <w:spacing w:before="200" w:line-rule="auto"/>
        <w:ind w:firstLine="540"/>
        <w:jc w:val="both"/>
      </w:pPr>
      <w:r>
        <w:rPr>
          <w:sz w:val="20"/>
        </w:rPr>
        <w:t xml:space="preserve">7. 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Костромской области об областном бюджете на соответствующий финансовый год и плановый период (закона Костромской области о внесении изменений в закон Костромской области об областном бюджете на соответствующий финансовый год и плановый период).</w:t>
      </w:r>
    </w:p>
    <w:p>
      <w:pPr>
        <w:pStyle w:val="0"/>
        <w:jc w:val="both"/>
      </w:pPr>
      <w:r>
        <w:rPr>
          <w:sz w:val="20"/>
        </w:rPr>
        <w:t xml:space="preserve">(п. 7 в ред. </w:t>
      </w:r>
      <w:hyperlink w:history="0" r:id="rId36"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05.12.2022 N 602-а)</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СУБСИДИЙ</w:t>
      </w:r>
    </w:p>
    <w:p>
      <w:pPr>
        <w:pStyle w:val="0"/>
        <w:jc w:val="both"/>
      </w:pPr>
      <w:r>
        <w:rPr>
          <w:sz w:val="20"/>
        </w:rPr>
      </w:r>
    </w:p>
    <w:p>
      <w:pPr>
        <w:pStyle w:val="0"/>
        <w:ind w:firstLine="540"/>
        <w:jc w:val="both"/>
      </w:pPr>
      <w:r>
        <w:rPr>
          <w:sz w:val="20"/>
        </w:rPr>
        <w:t xml:space="preserve">8. Главный распорядитель как получатель бюджетных средств в срок до 1 августа текущего года размещает на едином портале и на сайте "Молодежь Костромской области" в информационно-телекоммуникационной сети "Интернет" по электронному адресу: http://www.kdm44.ru (далее - сайт "Молодежь Костромской области") объявление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или окончания приема заявок на участие в конкурсном отборе молодежных и детских общественных объединений для предоставления субсидий из областного бюджета на реализацию социально значимых проектов и программ в Костромской области в сфере молодежной политики (далее - заявка),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местонахождения, почтового адреса, адреса электронной почты главного распорядителя как получателя бюджетных средств, проводящего отбор;</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232" w:tooltip="38. Планируемым результатом предоставления субсидии является реализация проекта и программы по состоянию на дату окончания их реализации в соответствии с государственной программой, предусмотренную Соглашением и планом мероприятий по реализации проекта и программы.">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указателей страниц сайта "Молодежь Костромской области",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103" w:tooltip="13. Требования к участникам отбора по состоянию на первое число месяца, предшествующего месяцу, в котором планируется предоставление субсидии:">
        <w:r>
          <w:rPr>
            <w:sz w:val="20"/>
            <w:color w:val="0000ff"/>
          </w:rPr>
          <w:t xml:space="preserve">пунктом 13</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83" w:tooltip="9. Общественные объединения представляют главному распорядителю как получателю бюджетных средств заявку по форме согласно приложению N 1 к настоящему Порядку на бумажном носителе с 09.00 до 18.00 часов в рабочие дни по адресу: 156013, г. Кострома, ул. Калиновская, дом 38, приемная комитета по делам молодежи Костромской области и электронном носителе по адресу электронной почты: kdm@adm44.ru.">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отбора;</w:t>
      </w:r>
    </w:p>
    <w:p>
      <w:pPr>
        <w:pStyle w:val="0"/>
        <w:spacing w:before="200" w:line-rule="auto"/>
        <w:ind w:firstLine="540"/>
        <w:jc w:val="both"/>
      </w:pPr>
      <w:r>
        <w:rPr>
          <w:sz w:val="20"/>
        </w:rPr>
        <w:t xml:space="preserve">приоритетных направлений (приоритетного направления) отбора;</w:t>
      </w:r>
    </w:p>
    <w:p>
      <w:pPr>
        <w:pStyle w:val="0"/>
        <w:spacing w:before="200" w:line-rule="auto"/>
        <w:ind w:firstLine="540"/>
        <w:jc w:val="both"/>
      </w:pPr>
      <w:r>
        <w:rPr>
          <w:sz w:val="20"/>
        </w:rPr>
        <w:t xml:space="preserve">максимального размера запрашиваемой субсидии из областного бюджета;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общественные объединения, прошедшие отбор, должны подписать соглашения о предоставлении субсидии (далее - Соглашение);</w:t>
      </w:r>
    </w:p>
    <w:p>
      <w:pPr>
        <w:pStyle w:val="0"/>
        <w:spacing w:before="200" w:line-rule="auto"/>
        <w:ind w:firstLine="540"/>
        <w:jc w:val="both"/>
      </w:pPr>
      <w:r>
        <w:rPr>
          <w:sz w:val="20"/>
        </w:rPr>
        <w:t xml:space="preserve">условий признания общественных объединений уклонившимися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а также на сайте "Молодежь Костромской области", которая не может быть позднее 14-го календарного дня, следующего за днем определения общественных объединений, прошедших отбор.</w:t>
      </w:r>
    </w:p>
    <w:p>
      <w:pPr>
        <w:pStyle w:val="0"/>
        <w:jc w:val="both"/>
      </w:pPr>
      <w:r>
        <w:rPr>
          <w:sz w:val="20"/>
        </w:rPr>
        <w:t xml:space="preserve">(п. 8 в ред. </w:t>
      </w:r>
      <w:hyperlink w:history="0" r:id="rId37"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05.12.2022 N 602-а)</w:t>
      </w:r>
    </w:p>
    <w:bookmarkStart w:id="83" w:name="P83"/>
    <w:bookmarkEnd w:id="83"/>
    <w:p>
      <w:pPr>
        <w:pStyle w:val="0"/>
        <w:spacing w:before="200" w:line-rule="auto"/>
        <w:ind w:firstLine="540"/>
        <w:jc w:val="both"/>
      </w:pPr>
      <w:r>
        <w:rPr>
          <w:sz w:val="20"/>
        </w:rPr>
        <w:t xml:space="preserve">9. Общественные объединения представляют главному распорядителю как получателю бюджетных средств </w:t>
      </w:r>
      <w:hyperlink w:history="0" w:anchor="P294" w:tooltip="ЗАЯВКА">
        <w:r>
          <w:rPr>
            <w:sz w:val="20"/>
            <w:color w:val="0000ff"/>
          </w:rPr>
          <w:t xml:space="preserve">заявку</w:t>
        </w:r>
      </w:hyperlink>
      <w:r>
        <w:rPr>
          <w:sz w:val="20"/>
        </w:rPr>
        <w:t xml:space="preserve"> по форме согласно приложению N 1 к настоящему Порядку на бумажном носителе с 09.00 до 18.00 часов в рабочие дни по адресу: 156013, г. Кострома, ул. Калиновская, дом 38, приемная комитета по делам молодежи Костромской области и электронном носителе по адресу электронной почты: kdm@adm44.ru.</w:t>
      </w:r>
    </w:p>
    <w:p>
      <w:pPr>
        <w:pStyle w:val="0"/>
        <w:spacing w:before="200" w:line-rule="auto"/>
        <w:ind w:firstLine="540"/>
        <w:jc w:val="both"/>
      </w:pPr>
      <w:r>
        <w:rPr>
          <w:sz w:val="20"/>
        </w:rPr>
        <w:t xml:space="preserve">Одно общественное объединение может подать только одну заявку.</w:t>
      </w:r>
    </w:p>
    <w:p>
      <w:pPr>
        <w:pStyle w:val="0"/>
        <w:spacing w:before="200" w:line-rule="auto"/>
        <w:ind w:firstLine="540"/>
        <w:jc w:val="both"/>
      </w:pPr>
      <w:r>
        <w:rPr>
          <w:sz w:val="20"/>
        </w:rPr>
        <w:t xml:space="preserve">Абзац утратил силу. - </w:t>
      </w:r>
      <w:hyperlink w:history="0" r:id="rId38"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Постановление</w:t>
        </w:r>
      </w:hyperlink>
      <w:r>
        <w:rPr>
          <w:sz w:val="20"/>
        </w:rPr>
        <w:t xml:space="preserve"> администрации Костромской области от 05.12.2022 N 602-а.</w:t>
      </w:r>
    </w:p>
    <w:p>
      <w:pPr>
        <w:pStyle w:val="0"/>
        <w:spacing w:before="200" w:line-rule="auto"/>
        <w:ind w:firstLine="540"/>
        <w:jc w:val="both"/>
      </w:pPr>
      <w:r>
        <w:rPr>
          <w:sz w:val="20"/>
        </w:rPr>
        <w:t xml:space="preserve">10. Для участия в отборе руководителю общественного объединения необходимо пройти регистрацию в автоматизированной информационной системе "Молодежь России" на мероприятие "Конкурсный отбор молодежных и детских общественных объединений для предоставления субсидий из областного бюджета на реализацию социально значимых проектов, программ в Костромской области в сфере молодежной политики".</w:t>
      </w:r>
    </w:p>
    <w:p>
      <w:pPr>
        <w:pStyle w:val="0"/>
        <w:jc w:val="both"/>
      </w:pPr>
      <w:r>
        <w:rPr>
          <w:sz w:val="20"/>
        </w:rPr>
        <w:t xml:space="preserve">(в ред. </w:t>
      </w:r>
      <w:hyperlink w:history="0" r:id="rId39"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27.06.2022 N 308-а)</w:t>
      </w:r>
    </w:p>
    <w:bookmarkStart w:id="88" w:name="P88"/>
    <w:bookmarkEnd w:id="88"/>
    <w:p>
      <w:pPr>
        <w:pStyle w:val="0"/>
        <w:spacing w:before="200" w:line-rule="auto"/>
        <w:ind w:firstLine="540"/>
        <w:jc w:val="both"/>
      </w:pPr>
      <w:r>
        <w:rPr>
          <w:sz w:val="20"/>
        </w:rPr>
        <w:t xml:space="preserve">11. Общественные объединения прилагают к заявке следующие документы:</w:t>
      </w:r>
    </w:p>
    <w:p>
      <w:pPr>
        <w:pStyle w:val="0"/>
        <w:spacing w:before="200" w:line-rule="auto"/>
        <w:ind w:firstLine="540"/>
        <w:jc w:val="both"/>
      </w:pPr>
      <w:r>
        <w:rPr>
          <w:sz w:val="20"/>
        </w:rPr>
        <w:t xml:space="preserve">1) копии учредительных документов общественного объединения, заверенные общественной организацией (одновременно с представлением копий документов представляются подлинники для обозрения);</w:t>
      </w:r>
    </w:p>
    <w:p>
      <w:pPr>
        <w:pStyle w:val="0"/>
        <w:spacing w:before="200" w:line-rule="auto"/>
        <w:ind w:firstLine="540"/>
        <w:jc w:val="both"/>
      </w:pPr>
      <w:r>
        <w:rPr>
          <w:sz w:val="20"/>
        </w:rPr>
        <w:t xml:space="preserve">2) письменное обязательство общественного объединения по софинансированию проекта, программы за счет средств внебюджетных источников в размере не менее 25% сметной стоимости проекта, программы. В счет исполнения обязательства общественного объединения по софинансированию проекта, программы засчитываются фактические расходы за счет грантов, целевых поступлений и иных доходов общественного объединения, безвозмездно полученные имущественные права (по их стоимостной оценке), безвозмездно полученные товары, работы и услуги (по их стоимостной оценке);</w:t>
      </w:r>
    </w:p>
    <w:p>
      <w:pPr>
        <w:pStyle w:val="0"/>
        <w:spacing w:before="200" w:line-rule="auto"/>
        <w:ind w:firstLine="540"/>
        <w:jc w:val="both"/>
      </w:pPr>
      <w:r>
        <w:rPr>
          <w:sz w:val="20"/>
        </w:rPr>
        <w:t xml:space="preserve">3) согласие на публикацию (размещение) в информационно-телекоммуникационной сети Интернет информации об общественном объединении, информации о заявке, иной информации об общественном объединении, связанной с отбором, а также согласие на обработку персональных данных (для физических лиц, персональные данные которых включены в состав заявки);</w:t>
      </w:r>
    </w:p>
    <w:p>
      <w:pPr>
        <w:pStyle w:val="0"/>
        <w:spacing w:before="200" w:line-rule="auto"/>
        <w:ind w:firstLine="540"/>
        <w:jc w:val="both"/>
      </w:pPr>
      <w:r>
        <w:rPr>
          <w:sz w:val="20"/>
        </w:rPr>
        <w:t xml:space="preserve">4) справку, подписанную руководителем общественного объединения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Костромской областью;</w:t>
      </w:r>
    </w:p>
    <w:p>
      <w:pPr>
        <w:pStyle w:val="0"/>
        <w:spacing w:before="200" w:line-rule="auto"/>
        <w:ind w:firstLine="540"/>
        <w:jc w:val="both"/>
      </w:pPr>
      <w:r>
        <w:rPr>
          <w:sz w:val="20"/>
        </w:rPr>
        <w:t xml:space="preserve">5) справку, подписанную руководителем общественного объединения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общественное объединение не получает средства из областного бюджета в соответствии с иными нормативными правовыми актами Костромской области на цели, указанные в </w:t>
      </w:r>
      <w:hyperlink w:history="0" w:anchor="P52" w:tooltip="2. Субсидии предоставляются молодежным и детским общественным объединениям в целях финансового обеспечения затрат, связанных с реализацией социально значимых проектов и программ в Костромской области в сфере молодежной политики в рамках осуществления их уставной деятельност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Общественное объединение несет ответственность за достоверность сведений, представленных в документах.</w:t>
      </w:r>
    </w:p>
    <w:p>
      <w:pPr>
        <w:pStyle w:val="0"/>
        <w:spacing w:before="200" w:line-rule="auto"/>
        <w:ind w:firstLine="540"/>
        <w:jc w:val="both"/>
      </w:pPr>
      <w:r>
        <w:rPr>
          <w:sz w:val="20"/>
        </w:rPr>
        <w:t xml:space="preserve">Общественное объединение вправе по собственной инициативе представить иную информацию (в том числе документы) о деятельности общественного объединения.</w:t>
      </w:r>
    </w:p>
    <w:bookmarkStart w:id="96" w:name="P96"/>
    <w:bookmarkEnd w:id="96"/>
    <w:p>
      <w:pPr>
        <w:pStyle w:val="0"/>
        <w:spacing w:before="200" w:line-rule="auto"/>
        <w:ind w:firstLine="540"/>
        <w:jc w:val="both"/>
      </w:pPr>
      <w:r>
        <w:rPr>
          <w:sz w:val="20"/>
        </w:rPr>
        <w:t xml:space="preserve">12.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w:t>
      </w:r>
    </w:p>
    <w:p>
      <w:pPr>
        <w:pStyle w:val="0"/>
        <w:spacing w:before="200" w:line-rule="auto"/>
        <w:ind w:firstLine="540"/>
        <w:jc w:val="both"/>
      </w:pPr>
      <w:r>
        <w:rPr>
          <w:sz w:val="20"/>
        </w:rPr>
        <w:t xml:space="preserve">1) выписка из Единого государственного реестра юридических лиц;</w:t>
      </w:r>
    </w:p>
    <w:p>
      <w:pPr>
        <w:pStyle w:val="0"/>
        <w:spacing w:before="200" w:line-rule="auto"/>
        <w:ind w:firstLine="540"/>
        <w:jc w:val="both"/>
      </w:pPr>
      <w:r>
        <w:rPr>
          <w:sz w:val="20"/>
        </w:rPr>
        <w:t xml:space="preserve">2) сведения, содержащиеся в реестре дисквалифицированных лиц;</w:t>
      </w:r>
    </w:p>
    <w:p>
      <w:pPr>
        <w:pStyle w:val="0"/>
        <w:spacing w:before="200" w:line-rule="auto"/>
        <w:ind w:firstLine="540"/>
        <w:jc w:val="both"/>
      </w:pPr>
      <w:r>
        <w:rPr>
          <w:sz w:val="20"/>
        </w:rPr>
        <w:t xml:space="preserve">3)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Общественное объединение вправе представить документы, указанные в настоящем пункте, по собственной инициативе, при этом выписка из Единого государственного реестра юридических лиц, а также сведения из Реестра дисквалифицированных лиц, документ, подтверждающий отсутствие у получателя субсидии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должны быть выданы налоговым органом по состоянию на первое число месяца, предшествующего месяцу, в котором планируется предоставление субсидии.</w:t>
      </w:r>
    </w:p>
    <w:p>
      <w:pPr>
        <w:pStyle w:val="0"/>
        <w:spacing w:before="200" w:line-rule="auto"/>
        <w:ind w:firstLine="540"/>
        <w:jc w:val="both"/>
      </w:pPr>
      <w:r>
        <w:rPr>
          <w:sz w:val="20"/>
        </w:rPr>
        <w:t xml:space="preserve">Главным распорядителем как получателем бюджетных средств в официальных источниках информационно-телекоммуникационной сети Интернет запрашиваются сведения о причастности общественных объединений к экстремистской деятельности или терроризму либо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40"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постановлением</w:t>
        </w:r>
      </w:hyperlink>
      <w:r>
        <w:rPr>
          <w:sz w:val="20"/>
        </w:rPr>
        <w:t xml:space="preserve"> администрации Костромской области от 27.06.2022 N 308-а; в ред. </w:t>
      </w:r>
      <w:hyperlink w:history="0" r:id="rId41"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05.12.2022 N 602-а)</w:t>
      </w:r>
    </w:p>
    <w:bookmarkStart w:id="103" w:name="P103"/>
    <w:bookmarkEnd w:id="103"/>
    <w:p>
      <w:pPr>
        <w:pStyle w:val="0"/>
        <w:spacing w:before="200" w:line-rule="auto"/>
        <w:ind w:firstLine="540"/>
        <w:jc w:val="both"/>
      </w:pPr>
      <w:r>
        <w:rPr>
          <w:sz w:val="20"/>
        </w:rPr>
        <w:t xml:space="preserve">13. Требования к участникам отбора по состоянию на первое число месяца, предшествующего месяцу, в котором планируется предоставление субсидии:</w:t>
      </w:r>
    </w:p>
    <w:p>
      <w:pPr>
        <w:pStyle w:val="0"/>
        <w:spacing w:before="200" w:line-rule="auto"/>
        <w:ind w:firstLine="540"/>
        <w:jc w:val="both"/>
      </w:pPr>
      <w:r>
        <w:rPr>
          <w:sz w:val="20"/>
        </w:rPr>
        <w:t xml:space="preserve">1) у общественного объединения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общественного объединения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Костромской областью;</w:t>
      </w:r>
    </w:p>
    <w:p>
      <w:pPr>
        <w:pStyle w:val="0"/>
        <w:spacing w:before="200" w:line-rule="auto"/>
        <w:ind w:firstLine="540"/>
        <w:jc w:val="both"/>
      </w:pPr>
      <w:r>
        <w:rPr>
          <w:sz w:val="20"/>
        </w:rPr>
        <w:t xml:space="preserve">3) общественное объединение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общественного объединения не введена процедура банкротства, деятельность общественного объединения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общественного объединения;</w:t>
      </w:r>
    </w:p>
    <w:p>
      <w:pPr>
        <w:pStyle w:val="0"/>
        <w:spacing w:before="200" w:line-rule="auto"/>
        <w:ind w:firstLine="540"/>
        <w:jc w:val="both"/>
      </w:pPr>
      <w:r>
        <w:rPr>
          <w:sz w:val="20"/>
        </w:rPr>
        <w:t xml:space="preserve">5) общественное объединение не должно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5 в ред. </w:t>
      </w:r>
      <w:hyperlink w:history="0" r:id="rId42" w:tooltip="Постановление Администрации Костромской области от 10.04.2023 N 138-а &quot;О внесении изменения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10.04.2023 N 138-а)</w:t>
      </w:r>
    </w:p>
    <w:p>
      <w:pPr>
        <w:pStyle w:val="0"/>
        <w:spacing w:before="200" w:line-rule="auto"/>
        <w:ind w:firstLine="540"/>
        <w:jc w:val="both"/>
      </w:pPr>
      <w:r>
        <w:rPr>
          <w:sz w:val="20"/>
        </w:rPr>
        <w:t xml:space="preserve">6) общественное объединение не должно получать средства из областного бюджета в соответствии с иными нормативными правовыми актами на цели, указанные в </w:t>
      </w:r>
      <w:hyperlink w:history="0" w:anchor="P52" w:tooltip="2. Субсидии предоставляются молодежным и детским общественным объединениям в целях финансового обеспечения затрат, связанных с реализацией социально значимых проектов и программ в Костромской области в сфере молодежной политики в рамках осуществления их уставной деятельност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7) общественное объединение не должно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7 введен </w:t>
      </w:r>
      <w:hyperlink w:history="0" r:id="rId43"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постановлением</w:t>
        </w:r>
      </w:hyperlink>
      <w:r>
        <w:rPr>
          <w:sz w:val="20"/>
        </w:rPr>
        <w:t xml:space="preserve"> администрации Костромской области от 27.06.2022 N 308-а)</w:t>
      </w:r>
    </w:p>
    <w:p>
      <w:pPr>
        <w:pStyle w:val="0"/>
        <w:jc w:val="both"/>
      </w:pPr>
      <w:r>
        <w:rPr>
          <w:sz w:val="20"/>
        </w:rPr>
      </w:r>
    </w:p>
    <w:p>
      <w:pPr>
        <w:pStyle w:val="2"/>
        <w:outlineLvl w:val="1"/>
        <w:jc w:val="center"/>
      </w:pPr>
      <w:r>
        <w:rPr>
          <w:sz w:val="20"/>
        </w:rPr>
        <w:t xml:space="preserve">Глава 3. ПРАВИЛА РАССМОТРЕНИЯ И ОЦЕНКИ ЗАЯВОК</w:t>
      </w:r>
    </w:p>
    <w:p>
      <w:pPr>
        <w:pStyle w:val="2"/>
        <w:jc w:val="center"/>
      </w:pPr>
      <w:r>
        <w:rPr>
          <w:sz w:val="20"/>
        </w:rPr>
        <w:t xml:space="preserve">УЧАСТНИКОВ ОТБОРА</w:t>
      </w:r>
    </w:p>
    <w:p>
      <w:pPr>
        <w:pStyle w:val="0"/>
        <w:jc w:val="both"/>
      </w:pPr>
      <w:r>
        <w:rPr>
          <w:sz w:val="20"/>
        </w:rPr>
      </w:r>
    </w:p>
    <w:p>
      <w:pPr>
        <w:pStyle w:val="0"/>
        <w:ind w:firstLine="540"/>
        <w:jc w:val="both"/>
      </w:pPr>
      <w:r>
        <w:rPr>
          <w:sz w:val="20"/>
        </w:rPr>
        <w:t xml:space="preserve">14. Для оценки заявок и определения общественных объединений, прошедших отбор, создается конкурсная комиссия.</w:t>
      </w:r>
    </w:p>
    <w:p>
      <w:pPr>
        <w:pStyle w:val="0"/>
        <w:spacing w:before="200" w:line-rule="auto"/>
        <w:ind w:firstLine="540"/>
        <w:jc w:val="both"/>
      </w:pPr>
      <w:r>
        <w:rPr>
          <w:sz w:val="20"/>
        </w:rPr>
        <w:t xml:space="preserve">Состав конкурсной комиссии утверждается приказом главного распорядителя как получателя бюджетных средств.</w:t>
      </w:r>
    </w:p>
    <w:p>
      <w:pPr>
        <w:pStyle w:val="0"/>
        <w:spacing w:before="200" w:line-rule="auto"/>
        <w:ind w:firstLine="540"/>
        <w:jc w:val="both"/>
      </w:pPr>
      <w:r>
        <w:rPr>
          <w:sz w:val="20"/>
        </w:rPr>
        <w:t xml:space="preserve">В обязательном порядке в состав конкурсной комиссии включаются представители Общественного совета при комитете по делам молодежи Костромской области.</w:t>
      </w:r>
    </w:p>
    <w:p>
      <w:pPr>
        <w:pStyle w:val="0"/>
        <w:spacing w:before="200" w:line-rule="auto"/>
        <w:ind w:firstLine="540"/>
        <w:jc w:val="both"/>
      </w:pPr>
      <w:r>
        <w:rPr>
          <w:sz w:val="20"/>
        </w:rPr>
        <w:t xml:space="preserve">15. Конкурсная комиссия осуществляет следующие функции:</w:t>
      </w:r>
    </w:p>
    <w:p>
      <w:pPr>
        <w:pStyle w:val="0"/>
        <w:spacing w:before="200" w:line-rule="auto"/>
        <w:ind w:firstLine="540"/>
        <w:jc w:val="both"/>
      </w:pPr>
      <w:r>
        <w:rPr>
          <w:sz w:val="20"/>
        </w:rPr>
        <w:t xml:space="preserve">1) оценивает заявки участников отбора;</w:t>
      </w:r>
    </w:p>
    <w:p>
      <w:pPr>
        <w:pStyle w:val="0"/>
        <w:spacing w:before="200" w:line-rule="auto"/>
        <w:ind w:firstLine="540"/>
        <w:jc w:val="both"/>
      </w:pPr>
      <w:r>
        <w:rPr>
          <w:sz w:val="20"/>
        </w:rPr>
        <w:t xml:space="preserve">2) привлекает при необходимости экспертов для содействия в оценке проектов, программ;</w:t>
      </w:r>
    </w:p>
    <w:p>
      <w:pPr>
        <w:pStyle w:val="0"/>
        <w:spacing w:before="200" w:line-rule="auto"/>
        <w:ind w:firstLine="540"/>
        <w:jc w:val="both"/>
      </w:pPr>
      <w:r>
        <w:rPr>
          <w:sz w:val="20"/>
        </w:rPr>
        <w:t xml:space="preserve">3) формирует счетную комиссию из числа своих членов для подсчета баллов;</w:t>
      </w:r>
    </w:p>
    <w:p>
      <w:pPr>
        <w:pStyle w:val="0"/>
        <w:spacing w:before="200" w:line-rule="auto"/>
        <w:ind w:firstLine="540"/>
        <w:jc w:val="both"/>
      </w:pPr>
      <w:r>
        <w:rPr>
          <w:sz w:val="20"/>
        </w:rPr>
        <w:t xml:space="preserve">4) принимает решение о необходимости проведения публичной защиты проектов, программ;</w:t>
      </w:r>
    </w:p>
    <w:p>
      <w:pPr>
        <w:pStyle w:val="0"/>
        <w:spacing w:before="200" w:line-rule="auto"/>
        <w:ind w:firstLine="540"/>
        <w:jc w:val="both"/>
      </w:pPr>
      <w:r>
        <w:rPr>
          <w:sz w:val="20"/>
        </w:rPr>
        <w:t xml:space="preserve">5) принимает решения о прохождении отбора либо об отклонении заявки участников отбора, которые оформляются протоколом заседания конкурсной комиссии, осуществляет ранжирование, присвоение порядковых номеров заявкам участников отбора.</w:t>
      </w:r>
    </w:p>
    <w:p>
      <w:pPr>
        <w:pStyle w:val="0"/>
        <w:spacing w:before="200" w:line-rule="auto"/>
        <w:ind w:firstLine="540"/>
        <w:jc w:val="both"/>
      </w:pPr>
      <w:r>
        <w:rPr>
          <w:sz w:val="20"/>
        </w:rPr>
        <w:t xml:space="preserve">16. Заседание конкурсной комиссии является правомочным, если в нем принимает участие более половины ее членов (50% плюс 1 голос).</w:t>
      </w:r>
    </w:p>
    <w:p>
      <w:pPr>
        <w:pStyle w:val="0"/>
        <w:spacing w:before="200" w:line-rule="auto"/>
        <w:ind w:firstLine="540"/>
        <w:jc w:val="both"/>
      </w:pPr>
      <w:r>
        <w:rPr>
          <w:sz w:val="20"/>
        </w:rPr>
        <w:t xml:space="preserve">17. Решения конкурсной комиссии принимаются большинством голосов членов конкурсной комиссии, присутствующих на заседании.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Решения конкурсной комиссии оформляются протоколом, который подписывается председателем конкурсной комиссии. В случае, если у члена конкурсной комиссии имеется особое мнение, оно указывается в протоколе заседания конкурсной комиссии.</w:t>
      </w:r>
    </w:p>
    <w:p>
      <w:pPr>
        <w:pStyle w:val="0"/>
        <w:spacing w:before="200" w:line-rule="auto"/>
        <w:ind w:firstLine="540"/>
        <w:jc w:val="both"/>
      </w:pPr>
      <w:r>
        <w:rPr>
          <w:sz w:val="20"/>
        </w:rPr>
        <w:t xml:space="preserve">18. Члены конкурсной комиссии не вправе самостоятельно вступать в личные контакты с участниками отбора.</w:t>
      </w:r>
    </w:p>
    <w:p>
      <w:pPr>
        <w:pStyle w:val="0"/>
        <w:spacing w:before="200" w:line-rule="auto"/>
        <w:ind w:firstLine="540"/>
        <w:jc w:val="both"/>
      </w:pPr>
      <w:r>
        <w:rPr>
          <w:sz w:val="20"/>
        </w:rPr>
        <w:t xml:space="preserve">Члены конкурсной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44" w:tooltip="&quot;Гражданский кодекс Российской Федерации (часть четвертая)&quot; от 18.12.2006 N 230-ФЗ (ред. от 05.12.2022) (с изм. и доп., вступ. в силу с 29.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19. В случае, если член конкурсной комиссии лично, прямо или косвенно заинтересован в итогах отбора,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Для целей настоящего Порядка под личной заинтересованностью члена конкурсной комиссии понимается возможность получения им доходов (необоснованного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20. К обстоятельствам, способным повлиять на возможность участия члена конкурсной комиссии в работе конкурсной комиссии, относятся:</w:t>
      </w:r>
    </w:p>
    <w:p>
      <w:pPr>
        <w:pStyle w:val="0"/>
        <w:spacing w:before="200" w:line-rule="auto"/>
        <w:ind w:firstLine="540"/>
        <w:jc w:val="both"/>
      </w:pPr>
      <w:r>
        <w:rPr>
          <w:sz w:val="20"/>
        </w:rPr>
        <w:t xml:space="preserve">1) участие члена конкурсной комиссии или его близких родственников в течение последних 12 месяцев в деятельности общественного объединения, являющегося участником отбора, в качестве учредителя, члена коллегиального органа, единоличного исполнительного органа, работника или члена общественного объединения, являющегося участником отбора;</w:t>
      </w:r>
    </w:p>
    <w:p>
      <w:pPr>
        <w:pStyle w:val="0"/>
        <w:spacing w:before="200" w:line-rule="auto"/>
        <w:ind w:firstLine="540"/>
        <w:jc w:val="both"/>
      </w:pPr>
      <w:r>
        <w:rPr>
          <w:sz w:val="20"/>
        </w:rPr>
        <w:t xml:space="preserve">2) наличие в течение последних 5 лет у члена конкурсной комиссии или его близких родственников договорных отношений с общественным объединением, являющимся участником отбора;</w:t>
      </w:r>
    </w:p>
    <w:p>
      <w:pPr>
        <w:pStyle w:val="0"/>
        <w:spacing w:before="200" w:line-rule="auto"/>
        <w:ind w:firstLine="540"/>
        <w:jc w:val="both"/>
      </w:pPr>
      <w:r>
        <w:rPr>
          <w:sz w:val="20"/>
        </w:rPr>
        <w:t xml:space="preserve">3) получение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общественного объединения, являющегося участником отбора;</w:t>
      </w:r>
    </w:p>
    <w:p>
      <w:pPr>
        <w:pStyle w:val="0"/>
        <w:spacing w:before="200" w:line-rule="auto"/>
        <w:ind w:firstLine="540"/>
        <w:jc w:val="both"/>
      </w:pPr>
      <w:r>
        <w:rPr>
          <w:sz w:val="20"/>
        </w:rPr>
        <w:t xml:space="preserve">4) наличие в течение последних 5 лет у члена конкурсной комиссии или его близких родственников судебных споров с общественным объединением, являющимся участником отбора, его учредителем или руководителем;</w:t>
      </w:r>
    </w:p>
    <w:p>
      <w:pPr>
        <w:pStyle w:val="0"/>
        <w:spacing w:before="200" w:line-rule="auto"/>
        <w:ind w:firstLine="540"/>
        <w:jc w:val="both"/>
      </w:pPr>
      <w:r>
        <w:rPr>
          <w:sz w:val="20"/>
        </w:rPr>
        <w:t xml:space="preserve">5) оказание членом конкурсной комиссии содействия общественному объединению, являющемуся участником отбора, в подготовке заявки, за исключением случаев консультирования на безвозмездной основе путем ответов на вопросы по подготовке заявки;</w:t>
      </w:r>
    </w:p>
    <w:p>
      <w:pPr>
        <w:pStyle w:val="0"/>
        <w:spacing w:before="200" w:line-rule="auto"/>
        <w:ind w:firstLine="540"/>
        <w:jc w:val="both"/>
      </w:pPr>
      <w:r>
        <w:rPr>
          <w:sz w:val="20"/>
        </w:rPr>
        <w:t xml:space="preserve">6) 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21. Конкурсная комиссия, если ей стало известно о наличии обстоятельств, способных повлиять на возможность участия члена конкурсной комиссии в заседании конкурсной комиссии, обязана рассмотреть заявки, в отношении которых имеется личная заинтересованность члена конкурсной комиссии, без участия данного члена конкурсной комиссии.</w:t>
      </w:r>
    </w:p>
    <w:p>
      <w:pPr>
        <w:pStyle w:val="0"/>
        <w:spacing w:before="200" w:line-rule="auto"/>
        <w:ind w:firstLine="540"/>
        <w:jc w:val="both"/>
      </w:pPr>
      <w:r>
        <w:rPr>
          <w:sz w:val="20"/>
        </w:rPr>
        <w:t xml:space="preserve">22. В целях рассмотрения заявок участников отбора на предмет их соответствия требованиям в объявлении о проведении отбора главный распорядитель как получатель бюджетных средств:</w:t>
      </w:r>
    </w:p>
    <w:p>
      <w:pPr>
        <w:pStyle w:val="0"/>
        <w:spacing w:before="200" w:line-rule="auto"/>
        <w:ind w:firstLine="540"/>
        <w:jc w:val="both"/>
      </w:pPr>
      <w:r>
        <w:rPr>
          <w:sz w:val="20"/>
        </w:rPr>
        <w:t xml:space="preserve">1) за 3 календарных дня до размещения объявления о проведении отбора определяет приоритетные направления (приоритетное направление) отбора, максимальный размер запрашиваемой субсидии;</w:t>
      </w:r>
    </w:p>
    <w:p>
      <w:pPr>
        <w:pStyle w:val="0"/>
        <w:spacing w:before="200" w:line-rule="auto"/>
        <w:ind w:firstLine="540"/>
        <w:jc w:val="both"/>
      </w:pPr>
      <w:r>
        <w:rPr>
          <w:sz w:val="20"/>
        </w:rPr>
        <w:t xml:space="preserve">2) принимает заявки и поступившие документы, указанные в </w:t>
      </w:r>
      <w:hyperlink w:history="0" w:anchor="P88" w:tooltip="11. Общественные объединения прилагают к заявке следующие документы:">
        <w:r>
          <w:rPr>
            <w:sz w:val="20"/>
            <w:color w:val="0000ff"/>
          </w:rPr>
          <w:t xml:space="preserve">пункте 11</w:t>
        </w:r>
      </w:hyperlink>
      <w:r>
        <w:rPr>
          <w:sz w:val="20"/>
        </w:rPr>
        <w:t xml:space="preserve"> настоящего Порядка, и регистрирует их в день поступления в специальном журнале;</w:t>
      </w:r>
    </w:p>
    <w:p>
      <w:pPr>
        <w:pStyle w:val="0"/>
        <w:spacing w:before="200" w:line-rule="auto"/>
        <w:ind w:firstLine="540"/>
        <w:jc w:val="both"/>
      </w:pPr>
      <w:r>
        <w:rPr>
          <w:sz w:val="20"/>
        </w:rPr>
        <w:t xml:space="preserve">3) запрашивает посредством межведомственного электронного взаимодействия документы, предусмотренные </w:t>
      </w:r>
      <w:hyperlink w:history="0" w:anchor="P96" w:tooltip="12.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4) в течение 10 календарных дней со дня окончания срока приема заявок передает заявки и документы на рассмотрение конкурсной комиссии, организует заседание конкурсной комиссии;</w:t>
      </w:r>
    </w:p>
    <w:p>
      <w:pPr>
        <w:pStyle w:val="0"/>
        <w:spacing w:before="200" w:line-rule="auto"/>
        <w:ind w:firstLine="540"/>
        <w:jc w:val="both"/>
      </w:pPr>
      <w:r>
        <w:rPr>
          <w:sz w:val="20"/>
        </w:rPr>
        <w:t xml:space="preserve">5) в течение 5 рабочих дней со дня принятия решения, предусмотренного </w:t>
      </w:r>
      <w:hyperlink w:history="0" w:anchor="P153" w:tooltip="4) принимает решение о прохождении отбора либо об отклонении заявки участника отбора, которое оформляется протоколом заседания конкурсной комиссии.">
        <w:r>
          <w:rPr>
            <w:sz w:val="20"/>
            <w:color w:val="0000ff"/>
          </w:rPr>
          <w:t xml:space="preserve">подпунктом 4 пункта 23</w:t>
        </w:r>
      </w:hyperlink>
      <w:r>
        <w:rPr>
          <w:sz w:val="20"/>
        </w:rPr>
        <w:t xml:space="preserve"> настоящего Порядка, письменно уведомляет участника отбора о принятом решении.</w:t>
      </w:r>
    </w:p>
    <w:p>
      <w:pPr>
        <w:pStyle w:val="0"/>
        <w:spacing w:before="200" w:line-rule="auto"/>
        <w:ind w:firstLine="540"/>
        <w:jc w:val="both"/>
      </w:pPr>
      <w:r>
        <w:rPr>
          <w:sz w:val="20"/>
        </w:rPr>
        <w:t xml:space="preserve">23. Конкурсная комиссия в течение 30 рабочих дней со дня получения заявки и документов, предусмотренных </w:t>
      </w:r>
      <w:hyperlink w:history="0" w:anchor="P88" w:tooltip="11. Общественные объединения прилагают к заявке следующие документы:">
        <w:r>
          <w:rPr>
            <w:sz w:val="20"/>
            <w:color w:val="0000ff"/>
          </w:rPr>
          <w:t xml:space="preserve">пунктами 11</w:t>
        </w:r>
      </w:hyperlink>
      <w:r>
        <w:rPr>
          <w:sz w:val="20"/>
        </w:rPr>
        <w:t xml:space="preserve">, </w:t>
      </w:r>
      <w:hyperlink w:history="0" w:anchor="P96" w:tooltip="12.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
        <w:r>
          <w:rPr>
            <w:sz w:val="20"/>
            <w:color w:val="0000ff"/>
          </w:rPr>
          <w:t xml:space="preserve">12</w:t>
        </w:r>
      </w:hyperlink>
      <w:r>
        <w:rPr>
          <w:sz w:val="20"/>
        </w:rPr>
        <w:t xml:space="preserve"> настоящего Порядка, от главного распорядителя как получателя бюджетных средств:</w:t>
      </w:r>
    </w:p>
    <w:p>
      <w:pPr>
        <w:pStyle w:val="0"/>
        <w:spacing w:before="200" w:line-rule="auto"/>
        <w:ind w:firstLine="540"/>
        <w:jc w:val="both"/>
      </w:pPr>
      <w:r>
        <w:rPr>
          <w:sz w:val="20"/>
        </w:rPr>
        <w:t xml:space="preserve">1) проверяет их комплектность;</w:t>
      </w:r>
    </w:p>
    <w:p>
      <w:pPr>
        <w:pStyle w:val="0"/>
        <w:spacing w:before="200" w:line-rule="auto"/>
        <w:ind w:firstLine="540"/>
        <w:jc w:val="both"/>
      </w:pPr>
      <w:r>
        <w:rPr>
          <w:sz w:val="20"/>
        </w:rPr>
        <w:t xml:space="preserve">2) устанавливает соответствие участников отбора категориям получателей субсидий, предусмотренным </w:t>
      </w:r>
      <w:hyperlink w:history="0" w:anchor="P57" w:tooltip="5. К категории получателей субсидий относятся молодежные и детские общественные объединения (за исключением государственных и муниципальных учреждений), осуществляющие свою деятельность на территории Костромской области более одного года, входящие в региональный реестр молодежных и детских объединений, пользующихся государственной поддержкой, являющиеся победителями отбора молодежных и детских общественных объединений для предоставления субсидий из областного бюджета на реализацию социально значимых прое...">
        <w:r>
          <w:rPr>
            <w:sz w:val="20"/>
            <w:color w:val="0000ff"/>
          </w:rPr>
          <w:t xml:space="preserve">пунктом 5</w:t>
        </w:r>
      </w:hyperlink>
      <w:r>
        <w:rPr>
          <w:sz w:val="20"/>
        </w:rPr>
        <w:t xml:space="preserve"> настоящего Порядка, и требованиям, указанным в </w:t>
      </w:r>
      <w:hyperlink w:history="0" w:anchor="P103" w:tooltip="13. Требования к участникам отбора по состоянию на первое число месяца, предшествующего месяцу, в котором планируется предоставление субсидии:">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 оценивает заявки в соответствии с </w:t>
      </w:r>
      <w:hyperlink w:history="0" w:anchor="P682" w:tooltip="КРИТЕРИИ ОЦЕНКИ">
        <w:r>
          <w:rPr>
            <w:sz w:val="20"/>
            <w:color w:val="0000ff"/>
          </w:rPr>
          <w:t xml:space="preserve">критериями</w:t>
        </w:r>
      </w:hyperlink>
      <w:r>
        <w:rPr>
          <w:sz w:val="20"/>
        </w:rPr>
        <w:t xml:space="preserve"> оценки заявок общественных объединений, указанными в приложении N 2 к настоящему Порядку;</w:t>
      </w:r>
    </w:p>
    <w:bookmarkStart w:id="153" w:name="P153"/>
    <w:bookmarkEnd w:id="153"/>
    <w:p>
      <w:pPr>
        <w:pStyle w:val="0"/>
        <w:spacing w:before="200" w:line-rule="auto"/>
        <w:ind w:firstLine="540"/>
        <w:jc w:val="both"/>
      </w:pPr>
      <w:r>
        <w:rPr>
          <w:sz w:val="20"/>
        </w:rPr>
        <w:t xml:space="preserve">4) принимает решение о прохождении отбора либо об отклонении заявки участника отбора, которое оформляется протоколом заседания конкурсной комиссии.</w:t>
      </w:r>
    </w:p>
    <w:bookmarkStart w:id="154" w:name="P154"/>
    <w:bookmarkEnd w:id="154"/>
    <w:p>
      <w:pPr>
        <w:pStyle w:val="0"/>
        <w:spacing w:before="200" w:line-rule="auto"/>
        <w:ind w:firstLine="540"/>
        <w:jc w:val="both"/>
      </w:pPr>
      <w:r>
        <w:rPr>
          <w:sz w:val="20"/>
        </w:rPr>
        <w:t xml:space="preserve">24. Основаниями для отклонения заявки участника отбора являются:</w:t>
      </w:r>
    </w:p>
    <w:p>
      <w:pPr>
        <w:pStyle w:val="0"/>
        <w:spacing w:before="200" w:line-rule="auto"/>
        <w:ind w:firstLine="540"/>
        <w:jc w:val="both"/>
      </w:pPr>
      <w:r>
        <w:rPr>
          <w:sz w:val="20"/>
        </w:rPr>
        <w:t xml:space="preserve">1) несоответствие общественного объединения категории получателей субсидии, предусмотренной </w:t>
      </w:r>
      <w:hyperlink w:history="0" w:anchor="P57" w:tooltip="5. К категории получателей субсидий относятся молодежные и детские общественные объединения (за исключением государственных и муниципальных учреждений), осуществляющие свою деятельность на территории Костромской области более одного года, входящие в региональный реестр молодежных и детских объединений, пользующихся государственной поддержкой, являющиеся победителями отбора молодежных и детских общественных объединений для предоставления субсидий из областного бюджета на реализацию социально значимых прое...">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общественное объединение не соответствует требованиям, установленным в </w:t>
      </w:r>
      <w:hyperlink w:history="0" w:anchor="P103" w:tooltip="13. Требования к участникам отбора по состоянию на первое число месяца, предшествующего месяцу, в котором планируется предоставление субсидии:">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общественным объединением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4) недостоверность представленной общественным объединением, в том числе информации о местонахождении и адресе юридического лица;</w:t>
      </w:r>
    </w:p>
    <w:p>
      <w:pPr>
        <w:pStyle w:val="0"/>
        <w:spacing w:before="200" w:line-rule="auto"/>
        <w:ind w:firstLine="540"/>
        <w:jc w:val="both"/>
      </w:pPr>
      <w:r>
        <w:rPr>
          <w:sz w:val="20"/>
        </w:rPr>
        <w:t xml:space="preserve">5) подача общественным объединением заявки после даты и (или) времени, определенных для подачи заявок;</w:t>
      </w:r>
    </w:p>
    <w:p>
      <w:pPr>
        <w:pStyle w:val="0"/>
        <w:spacing w:before="200" w:line-rule="auto"/>
        <w:ind w:firstLine="540"/>
        <w:jc w:val="both"/>
      </w:pPr>
      <w:r>
        <w:rPr>
          <w:sz w:val="20"/>
        </w:rPr>
        <w:t xml:space="preserve">6) направление реализации проекта, программы не соответствует учредительным документам общественного объединения и приоритетным направлениям (приоритетному направлению) отбора.</w:t>
      </w:r>
    </w:p>
    <w:p>
      <w:pPr>
        <w:pStyle w:val="0"/>
        <w:spacing w:before="200" w:line-rule="auto"/>
        <w:ind w:firstLine="540"/>
        <w:jc w:val="both"/>
      </w:pPr>
      <w:r>
        <w:rPr>
          <w:sz w:val="20"/>
        </w:rPr>
        <w:t xml:space="preserve">Не является основанием для отказа в допуске к участию в отборе наличие в представленных документах описок, опечаток, орфографических и арифметических ошибок.</w:t>
      </w:r>
    </w:p>
    <w:p>
      <w:pPr>
        <w:pStyle w:val="0"/>
        <w:spacing w:before="200" w:line-rule="auto"/>
        <w:ind w:firstLine="540"/>
        <w:jc w:val="both"/>
      </w:pPr>
      <w:r>
        <w:rPr>
          <w:sz w:val="20"/>
        </w:rPr>
        <w:t xml:space="preserve">25. Конкурсная комиссия ранжирует заявки общественных объединений, по которым принято решение о прохождении отбора, в порядке убывания суммарного количества баллов.</w:t>
      </w:r>
    </w:p>
    <w:p>
      <w:pPr>
        <w:pStyle w:val="0"/>
        <w:spacing w:before="200" w:line-rule="auto"/>
        <w:ind w:firstLine="540"/>
        <w:jc w:val="both"/>
      </w:pPr>
      <w:r>
        <w:rPr>
          <w:sz w:val="20"/>
        </w:rPr>
        <w:t xml:space="preserve">26. Суммарное количество баллов заявки рассчитывается по формуле:</w:t>
      </w:r>
    </w:p>
    <w:p>
      <w:pPr>
        <w:pStyle w:val="0"/>
        <w:jc w:val="both"/>
      </w:pPr>
      <w:r>
        <w:rPr>
          <w:sz w:val="20"/>
        </w:rPr>
      </w:r>
    </w:p>
    <w:p>
      <w:pPr>
        <w:pStyle w:val="0"/>
        <w:jc w:val="center"/>
      </w:pPr>
      <w:r>
        <w:rPr>
          <w:position w:val="-10"/>
        </w:rPr>
        <w:drawing>
          <wp:inline distT="0" distB="0" distL="0" distR="0">
            <wp:extent cx="4562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45624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95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sz w:val="20"/>
        </w:rPr>
        <w:t xml:space="preserve"> - суммарное количество баллов заявки;</w:t>
      </w:r>
    </w:p>
    <w:p>
      <w:pPr>
        <w:pStyle w:val="0"/>
        <w:spacing w:before="200" w:line-rule="auto"/>
        <w:ind w:firstLine="540"/>
        <w:jc w:val="both"/>
      </w:pPr>
      <w:r>
        <w:rPr>
          <w:position w:val="-10"/>
        </w:rPr>
        <w:drawing>
          <wp:inline distT="0" distB="0" distL="0" distR="0">
            <wp:extent cx="333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sz w:val="20"/>
        </w:rPr>
        <w:t xml:space="preserve"> - сумма баллов заявки по группе критериев;</w:t>
      </w:r>
    </w:p>
    <w:p>
      <w:pPr>
        <w:pStyle w:val="0"/>
        <w:spacing w:before="200" w:line-rule="auto"/>
        <w:ind w:firstLine="540"/>
        <w:jc w:val="both"/>
      </w:pPr>
      <w:r>
        <w:rPr>
          <w:sz w:val="20"/>
        </w:rPr>
        <w:t xml:space="preserve">K1-K5 - коэффициенты значимости по соответствующей группе критериев.</w:t>
      </w:r>
    </w:p>
    <w:p>
      <w:pPr>
        <w:pStyle w:val="0"/>
        <w:spacing w:before="200" w:line-rule="auto"/>
        <w:ind w:firstLine="540"/>
        <w:jc w:val="both"/>
      </w:pPr>
      <w:r>
        <w:rPr>
          <w:sz w:val="20"/>
        </w:rPr>
        <w:t xml:space="preserve">Используемые в показателях обозначения "1-5" характеризуют группу критериев оценки заявок общественных объединений.</w:t>
      </w:r>
    </w:p>
    <w:p>
      <w:pPr>
        <w:pStyle w:val="0"/>
        <w:spacing w:before="200" w:line-rule="auto"/>
        <w:ind w:firstLine="540"/>
        <w:jc w:val="both"/>
      </w:pPr>
      <w:r>
        <w:rPr>
          <w:sz w:val="20"/>
        </w:rPr>
        <w:t xml:space="preserve">27. Заявкам присваиваются порядковые номера, начиная с заявки, получившей наибольшее количество баллов.</w:t>
      </w:r>
    </w:p>
    <w:p>
      <w:pPr>
        <w:pStyle w:val="0"/>
        <w:spacing w:before="200" w:line-rule="auto"/>
        <w:ind w:firstLine="540"/>
        <w:jc w:val="both"/>
      </w:pPr>
      <w:r>
        <w:rPr>
          <w:sz w:val="20"/>
        </w:rPr>
        <w:t xml:space="preserve">28. Конкурсная комиссия устанавливает минимальное значение рейтинга заявки, при котором представившее ее общественное объединение признается прошедшим отбор.</w:t>
      </w:r>
    </w:p>
    <w:p>
      <w:pPr>
        <w:pStyle w:val="0"/>
        <w:spacing w:before="200" w:line-rule="auto"/>
        <w:ind w:firstLine="540"/>
        <w:jc w:val="both"/>
      </w:pPr>
      <w:r>
        <w:rPr>
          <w:sz w:val="20"/>
        </w:rPr>
        <w:t xml:space="preserve">Минимальное значение рейтинга заявки, при котором представившее ее общественное объединение признается прошедшим отбор, определяется по формуле:</w:t>
      </w:r>
    </w:p>
    <w:p>
      <w:pPr>
        <w:pStyle w:val="0"/>
        <w:jc w:val="both"/>
      </w:pPr>
      <w:r>
        <w:rPr>
          <w:sz w:val="20"/>
        </w:rPr>
      </w:r>
    </w:p>
    <w:p>
      <w:pPr>
        <w:pStyle w:val="0"/>
        <w:jc w:val="center"/>
      </w:pPr>
      <w:r>
        <w:rPr>
          <w:sz w:val="20"/>
        </w:rPr>
        <w:t xml:space="preserve">Р = ОКБ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минимальное значение рейтинга заявки, при котором представившее ее общественное объединение признается прошедшим отбор;</w:t>
      </w:r>
    </w:p>
    <w:p>
      <w:pPr>
        <w:pStyle w:val="0"/>
        <w:spacing w:before="200" w:line-rule="auto"/>
        <w:ind w:firstLine="540"/>
        <w:jc w:val="both"/>
      </w:pPr>
      <w:r>
        <w:rPr>
          <w:sz w:val="20"/>
        </w:rPr>
        <w:t xml:space="preserve">ОКБ - общая сумма баллов, набранных общественными объединениями;</w:t>
      </w:r>
    </w:p>
    <w:p>
      <w:pPr>
        <w:pStyle w:val="0"/>
        <w:spacing w:before="200" w:line-rule="auto"/>
        <w:ind w:firstLine="540"/>
        <w:jc w:val="both"/>
      </w:pPr>
      <w:r>
        <w:rPr>
          <w:sz w:val="20"/>
        </w:rPr>
        <w:t xml:space="preserve">N - количество общественных объединений - участников отбора.</w:t>
      </w:r>
    </w:p>
    <w:p>
      <w:pPr>
        <w:pStyle w:val="0"/>
        <w:jc w:val="both"/>
      </w:pPr>
      <w:r>
        <w:rPr>
          <w:sz w:val="20"/>
        </w:rPr>
        <w:t xml:space="preserve">(в ред. </w:t>
      </w:r>
      <w:hyperlink w:history="0" r:id="rId48"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05.12.2022 N 602-а)</w:t>
      </w:r>
    </w:p>
    <w:p>
      <w:pPr>
        <w:pStyle w:val="0"/>
        <w:jc w:val="both"/>
      </w:pPr>
      <w:r>
        <w:rPr>
          <w:sz w:val="20"/>
        </w:rPr>
      </w:r>
    </w:p>
    <w:p>
      <w:pPr>
        <w:pStyle w:val="2"/>
        <w:outlineLvl w:val="1"/>
        <w:jc w:val="center"/>
      </w:pPr>
      <w:r>
        <w:rPr>
          <w:sz w:val="20"/>
        </w:rPr>
        <w:t xml:space="preserve">Глава 4. УСЛОВИЯ И ПОРЯДОК ПРЕДОСТАВЛЕНИЯ СУБСИДИЙ</w:t>
      </w:r>
    </w:p>
    <w:p>
      <w:pPr>
        <w:pStyle w:val="0"/>
        <w:jc w:val="both"/>
      </w:pPr>
      <w:r>
        <w:rPr>
          <w:sz w:val="20"/>
        </w:rPr>
      </w:r>
    </w:p>
    <w:p>
      <w:pPr>
        <w:pStyle w:val="0"/>
        <w:ind w:firstLine="540"/>
        <w:jc w:val="both"/>
      </w:pPr>
      <w:r>
        <w:rPr>
          <w:sz w:val="20"/>
        </w:rPr>
        <w:t xml:space="preserve">29. Для получения субсидий общественные объединения, прошедшие отбор, в течение 3 календарных дней со дня получения письменного уведомления о прохождении отбора направляют главному распорядителю как получателю бюджетных средств по адресу: 156013, Костромская область, г. Кострома, ул. Калиновская, дом 38 </w:t>
      </w:r>
      <w:hyperlink w:history="0" w:anchor="P829" w:tooltip="                                 ЗАЯВЛЕНИЕ">
        <w:r>
          <w:rPr>
            <w:sz w:val="20"/>
            <w:color w:val="0000ff"/>
          </w:rPr>
          <w:t xml:space="preserve">заявление</w:t>
        </w:r>
      </w:hyperlink>
      <w:r>
        <w:rPr>
          <w:sz w:val="20"/>
        </w:rPr>
        <w:t xml:space="preserve"> о предоставлении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молодежной политики (далее - заявление о предоставлении субсидии) по форме согласно приложению N 3 к настоящему Порядку.</w:t>
      </w:r>
    </w:p>
    <w:p>
      <w:pPr>
        <w:pStyle w:val="0"/>
        <w:jc w:val="both"/>
      </w:pPr>
      <w:r>
        <w:rPr>
          <w:sz w:val="20"/>
        </w:rPr>
        <w:t xml:space="preserve">(в ред. постановлений администрации Костромской области от 27.06.2022 </w:t>
      </w:r>
      <w:hyperlink w:history="0" r:id="rId49"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N 308-а</w:t>
        </w:r>
      </w:hyperlink>
      <w:r>
        <w:rPr>
          <w:sz w:val="20"/>
        </w:rPr>
        <w:t xml:space="preserve">, от 05.12.2022 </w:t>
      </w:r>
      <w:hyperlink w:history="0" r:id="rId50"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N 602-а</w:t>
        </w:r>
      </w:hyperlink>
      <w:r>
        <w:rPr>
          <w:sz w:val="20"/>
        </w:rPr>
        <w:t xml:space="preserve">)</w:t>
      </w:r>
    </w:p>
    <w:p>
      <w:pPr>
        <w:pStyle w:val="0"/>
        <w:spacing w:before="200" w:line-rule="auto"/>
        <w:ind w:firstLine="540"/>
        <w:jc w:val="both"/>
      </w:pPr>
      <w:r>
        <w:rPr>
          <w:sz w:val="20"/>
        </w:rPr>
        <w:t xml:space="preserve">30. Субсидии предоставляются на финансовое обеспечение затрат в рамках реализуемого проекта, программы на:</w:t>
      </w:r>
    </w:p>
    <w:p>
      <w:pPr>
        <w:pStyle w:val="0"/>
        <w:spacing w:before="200" w:line-rule="auto"/>
        <w:ind w:firstLine="540"/>
        <w:jc w:val="both"/>
      </w:pPr>
      <w:r>
        <w:rPr>
          <w:sz w:val="20"/>
        </w:rPr>
        <w:t xml:space="preserve">1) оплату товаров, работ, услуг;</w:t>
      </w:r>
    </w:p>
    <w:p>
      <w:pPr>
        <w:pStyle w:val="0"/>
        <w:spacing w:before="200" w:line-rule="auto"/>
        <w:ind w:firstLine="540"/>
        <w:jc w:val="both"/>
      </w:pPr>
      <w:r>
        <w:rPr>
          <w:sz w:val="20"/>
        </w:rPr>
        <w:t xml:space="preserve">2) арендную плату;</w:t>
      </w:r>
    </w:p>
    <w:p>
      <w:pPr>
        <w:pStyle w:val="0"/>
        <w:spacing w:before="200" w:line-rule="auto"/>
        <w:ind w:firstLine="540"/>
        <w:jc w:val="both"/>
      </w:pPr>
      <w:r>
        <w:rPr>
          <w:sz w:val="20"/>
        </w:rPr>
        <w:t xml:space="preserve">3)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4) прочие расходы, за исключением расходов:</w:t>
      </w:r>
    </w:p>
    <w:p>
      <w:pPr>
        <w:pStyle w:val="0"/>
        <w:spacing w:before="200" w:line-rule="auto"/>
        <w:ind w:firstLine="540"/>
        <w:jc w:val="both"/>
      </w:pPr>
      <w:r>
        <w:rPr>
          <w:sz w:val="20"/>
        </w:rPr>
        <w:t xml:space="preserve">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связанных с осуществлением деятельности, напрямую не связанной с реализацией проекта, программы;</w:t>
      </w:r>
    </w:p>
    <w:p>
      <w:pPr>
        <w:pStyle w:val="0"/>
        <w:spacing w:before="200" w:line-rule="auto"/>
        <w:ind w:firstLine="540"/>
        <w:jc w:val="both"/>
      </w:pPr>
      <w:r>
        <w:rPr>
          <w:sz w:val="20"/>
        </w:rPr>
        <w:t xml:space="preserve">на поддержку политических партий и кампаний;</w:t>
      </w:r>
    </w:p>
    <w:p>
      <w:pPr>
        <w:pStyle w:val="0"/>
        <w:spacing w:before="200" w:line-rule="auto"/>
        <w:ind w:firstLine="540"/>
        <w:jc w:val="both"/>
      </w:pPr>
      <w:r>
        <w:rPr>
          <w:sz w:val="20"/>
        </w:rPr>
        <w:t xml:space="preserve">на проведение митингов, демонстраций, пикетирований;</w:t>
      </w:r>
    </w:p>
    <w:p>
      <w:pPr>
        <w:pStyle w:val="0"/>
        <w:spacing w:before="200" w:line-rule="auto"/>
        <w:ind w:firstLine="540"/>
        <w:jc w:val="both"/>
      </w:pPr>
      <w:r>
        <w:rPr>
          <w:sz w:val="20"/>
        </w:rPr>
        <w:t xml:space="preserve">на фундаментальные научные исследования;</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на уплату штрафов.</w:t>
      </w:r>
    </w:p>
    <w:p>
      <w:pPr>
        <w:pStyle w:val="0"/>
        <w:spacing w:before="200" w:line-rule="auto"/>
        <w:ind w:firstLine="540"/>
        <w:jc w:val="both"/>
      </w:pPr>
      <w:r>
        <w:rPr>
          <w:sz w:val="20"/>
        </w:rPr>
        <w:t xml:space="preserve">Размер субсидии, предоставляемой общественному объединению, составляет не более 75% от сметной стоимости проекта, программы, но не должен превышать максимальный размер запрашиваемой субсидии.</w:t>
      </w:r>
    </w:p>
    <w:p>
      <w:pPr>
        <w:pStyle w:val="0"/>
        <w:spacing w:before="200" w:line-rule="auto"/>
        <w:ind w:firstLine="540"/>
        <w:jc w:val="both"/>
      </w:pPr>
      <w:r>
        <w:rPr>
          <w:sz w:val="20"/>
        </w:rPr>
        <w:t xml:space="preserve">В случае, если общий объем средств, указанный в проектах, программах, превышает лимиты бюджетных обязательств, утвержденных главному распорядителю как получателю бюджетных средств на текущий финансовый год на цели, указанные в </w:t>
      </w:r>
      <w:hyperlink w:history="0" w:anchor="P52" w:tooltip="2. Субсидии предоставляются молодежным и детским общественным объединениям в целях финансового обеспечения затрат, связанных с реализацией социально значимых проектов и программ в Костромской области в сфере молодежной политики в рамках осуществления их уставной деятельности.">
        <w:r>
          <w:rPr>
            <w:sz w:val="20"/>
            <w:color w:val="0000ff"/>
          </w:rPr>
          <w:t xml:space="preserve">пункте 2</w:t>
        </w:r>
      </w:hyperlink>
      <w:r>
        <w:rPr>
          <w:sz w:val="20"/>
        </w:rPr>
        <w:t xml:space="preserve"> настоящего Порядка, распределение субсидий общественным объединениям сокращается пропорционально заявленным в сметах проектов, программ суммам.</w:t>
      </w:r>
    </w:p>
    <w:p>
      <w:pPr>
        <w:pStyle w:val="0"/>
        <w:spacing w:before="200" w:line-rule="auto"/>
        <w:ind w:firstLine="540"/>
        <w:jc w:val="both"/>
      </w:pPr>
      <w:r>
        <w:rPr>
          <w:sz w:val="20"/>
        </w:rPr>
        <w:t xml:space="preserve">В случае, если объем предоставляемой субсидии недостаточен для реализации проекта, программы, общественное объединение вправе сократить мероприятия проекта, программы.</w:t>
      </w:r>
    </w:p>
    <w:bookmarkStart w:id="203" w:name="P203"/>
    <w:bookmarkEnd w:id="203"/>
    <w:p>
      <w:pPr>
        <w:pStyle w:val="0"/>
        <w:spacing w:before="200" w:line-rule="auto"/>
        <w:ind w:firstLine="540"/>
        <w:jc w:val="both"/>
      </w:pPr>
      <w:r>
        <w:rPr>
          <w:sz w:val="20"/>
        </w:rPr>
        <w:t xml:space="preserve">31. Условиями предоставления субсидии являются:</w:t>
      </w:r>
    </w:p>
    <w:p>
      <w:pPr>
        <w:pStyle w:val="0"/>
        <w:spacing w:before="200" w:line-rule="auto"/>
        <w:ind w:firstLine="540"/>
        <w:jc w:val="both"/>
      </w:pPr>
      <w:r>
        <w:rPr>
          <w:sz w:val="20"/>
        </w:rPr>
        <w:t xml:space="preserve">1) прохождение отбора общественного объединения;</w:t>
      </w:r>
    </w:p>
    <w:p>
      <w:pPr>
        <w:pStyle w:val="0"/>
        <w:spacing w:before="200" w:line-rule="auto"/>
        <w:ind w:firstLine="540"/>
        <w:jc w:val="both"/>
      </w:pPr>
      <w:r>
        <w:rPr>
          <w:sz w:val="20"/>
        </w:rPr>
        <w:t xml:space="preserve">2) согласие общественного объединения на осуществление в отношении 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общественным объединением порядка и условий предоставления субсидии в соответствии со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(пп. 2 в ред. </w:t>
      </w:r>
      <w:hyperlink w:history="0" r:id="rId53"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27.06.2022 N 308-а)</w:t>
      </w:r>
    </w:p>
    <w:p>
      <w:pPr>
        <w:pStyle w:val="0"/>
        <w:spacing w:before="200" w:line-rule="auto"/>
        <w:ind w:firstLine="540"/>
        <w:jc w:val="both"/>
      </w:pPr>
      <w:r>
        <w:rPr>
          <w:sz w:val="20"/>
        </w:rPr>
        <w:t xml:space="preserve">32. Главный распорядитель как получатель бюджетных средств в течение 21 рабочего дня со дня принятия конкурсной комиссией решения, предусмотренного </w:t>
      </w:r>
      <w:hyperlink w:history="0" w:anchor="P153" w:tooltip="4) принимает решение о прохождении отбора либо об отклонении заявки участника отбора, которое оформляется протоколом заседания конкурсной комиссии.">
        <w:r>
          <w:rPr>
            <w:sz w:val="20"/>
            <w:color w:val="0000ff"/>
          </w:rPr>
          <w:t xml:space="preserve">подпунктом 4 пункта 23</w:t>
        </w:r>
      </w:hyperlink>
      <w:r>
        <w:rPr>
          <w:sz w:val="20"/>
        </w:rPr>
        <w:t xml:space="preserve"> настоящего Порядка:</w:t>
      </w:r>
    </w:p>
    <w:p>
      <w:pPr>
        <w:pStyle w:val="0"/>
        <w:spacing w:before="200" w:line-rule="auto"/>
        <w:ind w:firstLine="540"/>
        <w:jc w:val="both"/>
      </w:pPr>
      <w:r>
        <w:rPr>
          <w:sz w:val="20"/>
        </w:rPr>
        <w:t xml:space="preserve">1) рассматривает протокол конкурсной комиссии, представленные заявки и документы участников отбора, предусмотренные </w:t>
      </w:r>
      <w:hyperlink w:history="0" w:anchor="P88" w:tooltip="11. Общественные объединения прилагают к заявке следующие документы:">
        <w:r>
          <w:rPr>
            <w:sz w:val="20"/>
            <w:color w:val="0000ff"/>
          </w:rPr>
          <w:t xml:space="preserve">пунктами 11</w:t>
        </w:r>
      </w:hyperlink>
      <w:r>
        <w:rPr>
          <w:sz w:val="20"/>
        </w:rPr>
        <w:t xml:space="preserve">, </w:t>
      </w:r>
      <w:hyperlink w:history="0" w:anchor="P96" w:tooltip="12.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2) оценивает соблюдение условий предоставления субсидии, предусмотренных </w:t>
      </w:r>
      <w:hyperlink w:history="0" w:anchor="P203" w:tooltip="31. Условиями предоставления субсидии являются:">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3) принимает решение о предоставлении общественным объединениям, прошедшим отбор, субсидий или об отказе в их предоставлении, которое оформляется приказом главного распорядителя как получателя бюджетных средств;</w:t>
      </w:r>
    </w:p>
    <w:p>
      <w:pPr>
        <w:pStyle w:val="0"/>
        <w:spacing w:before="200" w:line-rule="auto"/>
        <w:ind w:firstLine="540"/>
        <w:jc w:val="both"/>
      </w:pPr>
      <w:r>
        <w:rPr>
          <w:sz w:val="20"/>
        </w:rPr>
        <w:t xml:space="preserve">4) размещает на едином портале, а также на портале государственных органов Костромской области информацию о результатах рассмотрения заявок, включающую следующие сведения:</w:t>
      </w:r>
    </w:p>
    <w:p>
      <w:pPr>
        <w:pStyle w:val="0"/>
        <w:jc w:val="both"/>
      </w:pPr>
      <w:r>
        <w:rPr>
          <w:sz w:val="20"/>
        </w:rPr>
        <w:t xml:space="preserve">(в ред. </w:t>
      </w:r>
      <w:hyperlink w:history="0" r:id="rId54"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27.06.2022 N 308-а)</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33. Основаниями для отказа в предоставлении субсидии являются:</w:t>
      </w:r>
    </w:p>
    <w:p>
      <w:pPr>
        <w:pStyle w:val="0"/>
        <w:spacing w:before="200" w:line-rule="auto"/>
        <w:ind w:firstLine="540"/>
        <w:jc w:val="both"/>
      </w:pPr>
      <w:r>
        <w:rPr>
          <w:sz w:val="20"/>
        </w:rPr>
        <w:t xml:space="preserve">1) отклонение заявки участников отбора в соответствии с </w:t>
      </w:r>
      <w:hyperlink w:history="0" w:anchor="P154" w:tooltip="24. Основаниями для отклонения заявки участника отбора являются:">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общественным объединением информации;</w:t>
      </w:r>
    </w:p>
    <w:p>
      <w:pPr>
        <w:pStyle w:val="0"/>
        <w:spacing w:before="200" w:line-rule="auto"/>
        <w:ind w:firstLine="540"/>
        <w:jc w:val="both"/>
      </w:pPr>
      <w:r>
        <w:rPr>
          <w:sz w:val="20"/>
        </w:rPr>
        <w:t xml:space="preserve">3) непредставление общественным объединением заявления о предоставлении субсидии.</w:t>
      </w:r>
    </w:p>
    <w:p>
      <w:pPr>
        <w:pStyle w:val="0"/>
        <w:spacing w:before="200" w:line-rule="auto"/>
        <w:ind w:firstLine="540"/>
        <w:jc w:val="both"/>
      </w:pPr>
      <w:r>
        <w:rPr>
          <w:sz w:val="20"/>
        </w:rPr>
        <w:t xml:space="preserve">34. Главный распорядитель как получатель бюджетных средств в срок, не превышающий 30 рабочих дней со дня принятия решения о предоставлении субсидии, заключает с общественным объединением Соглашение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Незаключение Соглашения в срок, указанный в настоящем пункте, отказ в подписании Соглашения общественным объединением являются основаниями для отмены решения о предоставлении субсидии. Данное решение принимается главным распорядителем как получателем бюджетных средств в течение 5 рабочих дней со дня истечения срока для заключения Соглашения.</w:t>
      </w:r>
    </w:p>
    <w:p>
      <w:pPr>
        <w:pStyle w:val="0"/>
        <w:spacing w:before="200" w:line-rule="auto"/>
        <w:ind w:firstLine="540"/>
        <w:jc w:val="both"/>
      </w:pPr>
      <w:r>
        <w:rPr>
          <w:sz w:val="20"/>
        </w:rPr>
        <w:t xml:space="preserve">Абзац утратил силу. - </w:t>
      </w:r>
      <w:hyperlink w:history="0" r:id="rId55"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Постановление</w:t>
        </w:r>
      </w:hyperlink>
      <w:r>
        <w:rPr>
          <w:sz w:val="20"/>
        </w:rPr>
        <w:t xml:space="preserve"> администрации Костромской области от 27.06.2022 N 308-а.</w:t>
      </w:r>
    </w:p>
    <w:p>
      <w:pPr>
        <w:pStyle w:val="0"/>
        <w:spacing w:before="200" w:line-rule="auto"/>
        <w:ind w:firstLine="540"/>
        <w:jc w:val="both"/>
      </w:pPr>
      <w:r>
        <w:rPr>
          <w:sz w:val="20"/>
        </w:rPr>
        <w:t xml:space="preserve">35. Изменения и дополнения, вносимые в Соглашение, оформляются в виде дополнительного соглашения, в том числе дополнительным соглашением о расторжении Соглашения (при необходимости), в соответствии с типовой формой, утвержденной департаментом финансов Костромской области, и являются его неотъемлемой частью. Дополнительное соглашение к Соглашению заключается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36. Общественному объединению, а также иным юридическим лицам, получающим средства на основании договоров, заключенных с получателем субсидии, запрещается приобретать за счет полученной из областного бюджета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результата предоставления субсидии, установленного настоящим Порядком.</w:t>
      </w:r>
    </w:p>
    <w:p>
      <w:pPr>
        <w:pStyle w:val="0"/>
        <w:jc w:val="both"/>
      </w:pPr>
      <w:r>
        <w:rPr>
          <w:sz w:val="20"/>
        </w:rPr>
        <w:t xml:space="preserve">(в ред. </w:t>
      </w:r>
      <w:hyperlink w:history="0" r:id="rId56"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05.12.2022 N 602-а)</w:t>
      </w:r>
    </w:p>
    <w:p>
      <w:pPr>
        <w:pStyle w:val="0"/>
        <w:spacing w:before="200" w:line-rule="auto"/>
        <w:ind w:firstLine="540"/>
        <w:jc w:val="both"/>
      </w:pPr>
      <w:r>
        <w:rPr>
          <w:sz w:val="20"/>
        </w:rPr>
        <w:t xml:space="preserve">37. В Соглашение включается условие о согласовании новых условий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54" w:tooltip="3. Под социально значимым проектом и программой общественного объединения в сфере молодежной политики понимается комплекс взаимосвязанных мероприятий, направленных на решение конкретных социальных задач, соответствующих учредительным документам общественного объединения и направлениям реализации молодежной политики, определенным 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N ...">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К Соглашению прилагаются </w:t>
      </w:r>
      <w:hyperlink w:history="0" w:anchor="P889" w:tooltip="РАСЧЕТ">
        <w:r>
          <w:rPr>
            <w:sz w:val="20"/>
            <w:color w:val="0000ff"/>
          </w:rPr>
          <w:t xml:space="preserve">расчет</w:t>
        </w:r>
      </w:hyperlink>
      <w:r>
        <w:rPr>
          <w:sz w:val="20"/>
        </w:rPr>
        <w:t xml:space="preserve"> средств для предоставления субсидии на проведение мероприятий проекта и программы по форме согласно приложению N 4 к настоящему Порядку и </w:t>
      </w:r>
      <w:hyperlink w:history="0" w:anchor="P943" w:tooltip="ПЛАН МЕРОПРИЯТИЙ">
        <w:r>
          <w:rPr>
            <w:sz w:val="20"/>
            <w:color w:val="0000ff"/>
          </w:rPr>
          <w:t xml:space="preserve">план</w:t>
        </w:r>
      </w:hyperlink>
      <w:r>
        <w:rPr>
          <w:sz w:val="20"/>
        </w:rPr>
        <w:t xml:space="preserve"> мероприятий по реализации проекта и программы по форме согласно приложению N 5 к настоящему Порядку.</w:t>
      </w:r>
    </w:p>
    <w:p>
      <w:pPr>
        <w:pStyle w:val="0"/>
        <w:jc w:val="both"/>
      </w:pPr>
      <w:r>
        <w:rPr>
          <w:sz w:val="20"/>
        </w:rPr>
        <w:t xml:space="preserve">(в ред. </w:t>
      </w:r>
      <w:hyperlink w:history="0" r:id="rId57"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05.12.2022 N 602-а)</w:t>
      </w:r>
    </w:p>
    <w:bookmarkStart w:id="232" w:name="P232"/>
    <w:bookmarkEnd w:id="232"/>
    <w:p>
      <w:pPr>
        <w:pStyle w:val="0"/>
        <w:spacing w:before="200" w:line-rule="auto"/>
        <w:ind w:firstLine="540"/>
        <w:jc w:val="both"/>
      </w:pPr>
      <w:r>
        <w:rPr>
          <w:sz w:val="20"/>
        </w:rPr>
        <w:t xml:space="preserve">38. Планируемым результатом предоставления субсидии является реализация проекта и программы по состоянию на дату окончания их реализации в соответствии с государственной программой, предусмотренную Соглашением и планом мероприятий по реализации проекта и программы.</w:t>
      </w:r>
    </w:p>
    <w:p>
      <w:pPr>
        <w:pStyle w:val="0"/>
        <w:jc w:val="both"/>
      </w:pPr>
      <w:r>
        <w:rPr>
          <w:sz w:val="20"/>
        </w:rPr>
        <w:t xml:space="preserve">(в ред. </w:t>
      </w:r>
      <w:hyperlink w:history="0" r:id="rId58"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05.12.2022 N 602-а)</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jc w:val="both"/>
      </w:pPr>
      <w:r>
        <w:rPr>
          <w:sz w:val="20"/>
        </w:rPr>
        <w:t xml:space="preserve">(в ред. </w:t>
      </w:r>
      <w:hyperlink w:history="0" r:id="rId59"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05.12.2022 N 602-а)</w:t>
      </w:r>
    </w:p>
    <w:p>
      <w:pPr>
        <w:pStyle w:val="0"/>
        <w:spacing w:before="200" w:line-rule="auto"/>
        <w:ind w:firstLine="540"/>
        <w:jc w:val="both"/>
      </w:pPr>
      <w:r>
        <w:rPr>
          <w:sz w:val="20"/>
        </w:rPr>
        <w:t xml:space="preserve">1) количество человек, участвующих в реализации мероприятия(ий) проекта, программы, человек;</w:t>
      </w:r>
    </w:p>
    <w:p>
      <w:pPr>
        <w:pStyle w:val="0"/>
        <w:spacing w:before="200" w:line-rule="auto"/>
        <w:ind w:firstLine="540"/>
        <w:jc w:val="both"/>
      </w:pPr>
      <w:r>
        <w:rPr>
          <w:sz w:val="20"/>
        </w:rPr>
        <w:t xml:space="preserve">2) количество привлеченных добровольцев (волонтеров) к реализации мероприятия(ий) проекта, программы, человек;</w:t>
      </w:r>
    </w:p>
    <w:p>
      <w:pPr>
        <w:pStyle w:val="0"/>
        <w:spacing w:before="200" w:line-rule="auto"/>
        <w:ind w:firstLine="540"/>
        <w:jc w:val="both"/>
      </w:pPr>
      <w:r>
        <w:rPr>
          <w:sz w:val="20"/>
        </w:rPr>
        <w:t xml:space="preserve">3) количество мероприятий проекта, программы, проведенных общественным объединением совместно с главным распорядителем как получателем бюджетных средств или администрацией муниципального образования Костромской области, единиц;</w:t>
      </w:r>
    </w:p>
    <w:p>
      <w:pPr>
        <w:pStyle w:val="0"/>
        <w:spacing w:before="200" w:line-rule="auto"/>
        <w:ind w:firstLine="540"/>
        <w:jc w:val="both"/>
      </w:pPr>
      <w:r>
        <w:rPr>
          <w:sz w:val="20"/>
        </w:rPr>
        <w:t xml:space="preserve">4) количество работников общественного объединения, принявших участие в мероприятии(ях) проекта, программы, человек.</w:t>
      </w:r>
    </w:p>
    <w:p>
      <w:pPr>
        <w:pStyle w:val="0"/>
        <w:spacing w:before="200" w:line-rule="auto"/>
        <w:ind w:firstLine="540"/>
        <w:jc w:val="both"/>
      </w:pPr>
      <w:r>
        <w:rPr>
          <w:sz w:val="20"/>
        </w:rPr>
        <w:t xml:space="preserve">Значения результата предоставления субсидии устанавливаются главным распорядителем как получателем бюджетных средств в Соглашении.</w:t>
      </w:r>
    </w:p>
    <w:p>
      <w:pPr>
        <w:pStyle w:val="0"/>
        <w:jc w:val="both"/>
      </w:pPr>
      <w:r>
        <w:rPr>
          <w:sz w:val="20"/>
        </w:rPr>
        <w:t xml:space="preserve">(в ред. </w:t>
      </w:r>
      <w:hyperlink w:history="0" r:id="rId60"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05.12.2022 N 602-а)</w:t>
      </w:r>
    </w:p>
    <w:p>
      <w:pPr>
        <w:pStyle w:val="0"/>
        <w:spacing w:before="200" w:line-rule="auto"/>
        <w:ind w:firstLine="540"/>
        <w:jc w:val="both"/>
      </w:pPr>
      <w:r>
        <w:rPr>
          <w:sz w:val="20"/>
        </w:rPr>
        <w:t xml:space="preserve">39. Действия (бездействие), решения главного распорядителя как получателя бюджетных средств (его должностных лиц), осуществляемые (принимаемые) в ходе предоставления субсидий, могут быть обжалованы общественными объединениями в судебном порядке.</w:t>
      </w:r>
    </w:p>
    <w:p>
      <w:pPr>
        <w:pStyle w:val="0"/>
        <w:spacing w:before="200" w:line-rule="auto"/>
        <w:ind w:firstLine="540"/>
        <w:jc w:val="both"/>
      </w:pPr>
      <w:r>
        <w:rPr>
          <w:sz w:val="20"/>
        </w:rPr>
        <w:t xml:space="preserve">40. Субсидии перечисляются на расчетные или корреспондентские счета общественных объединений, открытые ими в учреждениях Центрального банка Российской Федерации или кредитных организациях, не позднее десятого рабочего дня, следующего за днем заключения Соглашения.</w:t>
      </w:r>
    </w:p>
    <w:p>
      <w:pPr>
        <w:pStyle w:val="0"/>
        <w:spacing w:before="200" w:line-rule="auto"/>
        <w:ind w:firstLine="540"/>
        <w:jc w:val="both"/>
      </w:pPr>
      <w:r>
        <w:rPr>
          <w:sz w:val="20"/>
        </w:rPr>
        <w:t xml:space="preserve">41. Порядок и сроки возврата субсидий в областной бюджет в случае нарушения условий их предоставления определены </w:t>
      </w:r>
      <w:hyperlink w:history="0" w:anchor="P253" w:tooltip="Глава 6. ТРЕБОВАНИЯ ОБ ОСУЩЕСТВЛЕНИИ КОНТРОЛЯ (МОНИТОРИНГА)">
        <w:r>
          <w:rPr>
            <w:sz w:val="20"/>
            <w:color w:val="0000ff"/>
          </w:rPr>
          <w:t xml:space="preserve">главой 6</w:t>
        </w:r>
      </w:hyperlink>
      <w:r>
        <w:rPr>
          <w:sz w:val="20"/>
        </w:rPr>
        <w:t xml:space="preserve"> настоящего Порядка.</w:t>
      </w:r>
    </w:p>
    <w:p>
      <w:pPr>
        <w:pStyle w:val="0"/>
        <w:jc w:val="both"/>
      </w:pPr>
      <w:r>
        <w:rPr>
          <w:sz w:val="20"/>
        </w:rPr>
      </w:r>
    </w:p>
    <w:p>
      <w:pPr>
        <w:pStyle w:val="2"/>
        <w:outlineLvl w:val="1"/>
        <w:jc w:val="center"/>
      </w:pPr>
      <w:r>
        <w:rPr>
          <w:sz w:val="20"/>
        </w:rPr>
        <w:t xml:space="preserve">Глава 5. ТРЕБОВАНИЯ К ОТЧЕТНОСТИ</w:t>
      </w:r>
    </w:p>
    <w:p>
      <w:pPr>
        <w:pStyle w:val="0"/>
        <w:jc w:val="both"/>
      </w:pPr>
      <w:r>
        <w:rPr>
          <w:sz w:val="20"/>
        </w:rPr>
      </w:r>
    </w:p>
    <w:p>
      <w:pPr>
        <w:pStyle w:val="0"/>
        <w:ind w:firstLine="540"/>
        <w:jc w:val="both"/>
      </w:pPr>
      <w:r>
        <w:rPr>
          <w:sz w:val="20"/>
        </w:rPr>
        <w:t xml:space="preserve">42. Общественное объединение представляет главному распорядителю как получателю бюджетных средств следующие документы:</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департаментом финансов Костромской области, и копии документов, подтверждающих расходы по реализации проекта, программы, - ежеквартально в срок до 5 рабочего дня месяца, следующего за отчетным кварталом;</w:t>
      </w:r>
    </w:p>
    <w:p>
      <w:pPr>
        <w:pStyle w:val="0"/>
        <w:spacing w:before="200" w:line-rule="auto"/>
        <w:ind w:firstLine="540"/>
        <w:jc w:val="both"/>
      </w:pPr>
      <w:r>
        <w:rPr>
          <w:sz w:val="20"/>
        </w:rPr>
        <w:t xml:space="preserve">2) отчет о достижении результата предоставления субсидии по форме, определенной типовой формой Соглашения, установленной департаментом финансов Костромской области, - в срок до 1 декабря текущего года.</w:t>
      </w:r>
    </w:p>
    <w:p>
      <w:pPr>
        <w:pStyle w:val="0"/>
        <w:jc w:val="both"/>
      </w:pPr>
      <w:r>
        <w:rPr>
          <w:sz w:val="20"/>
        </w:rPr>
        <w:t xml:space="preserve">(п. 42 в ред. </w:t>
      </w:r>
      <w:hyperlink w:history="0" r:id="rId61"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05.12.2022 N 602-а)</w:t>
      </w:r>
    </w:p>
    <w:p>
      <w:pPr>
        <w:pStyle w:val="0"/>
        <w:jc w:val="both"/>
      </w:pPr>
      <w:r>
        <w:rPr>
          <w:sz w:val="20"/>
        </w:rPr>
      </w:r>
    </w:p>
    <w:bookmarkStart w:id="253" w:name="P253"/>
    <w:bookmarkEnd w:id="253"/>
    <w:p>
      <w:pPr>
        <w:pStyle w:val="2"/>
        <w:outlineLvl w:val="1"/>
        <w:jc w:val="center"/>
      </w:pPr>
      <w:r>
        <w:rPr>
          <w:sz w:val="20"/>
        </w:rPr>
        <w:t xml:space="preserve">Глава 6.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62"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27.06.2022 N 308-а)</w:t>
      </w:r>
    </w:p>
    <w:p>
      <w:pPr>
        <w:pStyle w:val="0"/>
        <w:jc w:val="both"/>
      </w:pPr>
      <w:r>
        <w:rPr>
          <w:sz w:val="20"/>
        </w:rPr>
      </w:r>
    </w:p>
    <w:p>
      <w:pPr>
        <w:pStyle w:val="0"/>
        <w:ind w:firstLine="540"/>
        <w:jc w:val="both"/>
      </w:pPr>
      <w:r>
        <w:rPr>
          <w:sz w:val="20"/>
        </w:rPr>
        <w:t xml:space="preserve">43. Главный распорядитель как получатель бюджетных средств в соответствии с установленными полномочиями осуществляет проверку соблюдения общественным объединением порядка и условий предоставления субсидий, в том числе достижения результата предоставления субсидий, а также департамент финансового контроля Костромской области осуществляет проверку в соответствии со </w:t>
      </w:r>
      <w:hyperlink w:history="0" r:id="rId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269.2</w:t>
        </w:r>
      </w:hyperlink>
      <w:r>
        <w:rPr>
          <w:sz w:val="20"/>
        </w:rPr>
        <w:t xml:space="preserve"> Бюджетного кодекса Российской Федерации.</w:t>
      </w:r>
    </w:p>
    <w:p>
      <w:pPr>
        <w:pStyle w:val="0"/>
        <w:jc w:val="both"/>
      </w:pPr>
      <w:r>
        <w:rPr>
          <w:sz w:val="20"/>
        </w:rPr>
        <w:t xml:space="preserve">(в ред. </w:t>
      </w:r>
      <w:hyperlink w:history="0" r:id="rId64"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05.12.2022 N 602-а)</w:t>
      </w:r>
    </w:p>
    <w:p>
      <w:pPr>
        <w:pStyle w:val="0"/>
        <w:spacing w:before="200" w:line-rule="auto"/>
        <w:ind w:firstLine="540"/>
        <w:jc w:val="both"/>
      </w:pPr>
      <w:r>
        <w:rPr>
          <w:sz w:val="20"/>
        </w:rPr>
        <w:t xml:space="preserve">Главный распорядитель как получатель бюджетных средств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на основании отчета о реализации плана мероприятий по достижению результата предоставления субсидии в порядке и по формам, установленным Министерством финансов Российской Федерации.</w:t>
      </w:r>
    </w:p>
    <w:p>
      <w:pPr>
        <w:pStyle w:val="0"/>
        <w:jc w:val="both"/>
      </w:pPr>
      <w:r>
        <w:rPr>
          <w:sz w:val="20"/>
        </w:rPr>
        <w:t xml:space="preserve">(п. 43 в ред. </w:t>
      </w:r>
      <w:hyperlink w:history="0" r:id="rId65"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27.06.2022 N 308-а)</w:t>
      </w:r>
    </w:p>
    <w:bookmarkStart w:id="263" w:name="P263"/>
    <w:bookmarkEnd w:id="263"/>
    <w:p>
      <w:pPr>
        <w:pStyle w:val="0"/>
        <w:spacing w:before="200" w:line-rule="auto"/>
        <w:ind w:firstLine="540"/>
        <w:jc w:val="both"/>
      </w:pPr>
      <w:r>
        <w:rPr>
          <w:sz w:val="20"/>
        </w:rPr>
        <w:t xml:space="preserve">44. В случаях установления факта нарушения общественным объединением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w:t>
      </w:r>
    </w:p>
    <w:p>
      <w:pPr>
        <w:pStyle w:val="0"/>
        <w:jc w:val="both"/>
      </w:pPr>
      <w:r>
        <w:rPr>
          <w:sz w:val="20"/>
        </w:rPr>
        <w:t xml:space="preserve">(в ред. </w:t>
      </w:r>
      <w:hyperlink w:history="0" r:id="rId66"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27.06.2022 N 308-а)</w:t>
      </w:r>
    </w:p>
    <w:p>
      <w:pPr>
        <w:pStyle w:val="0"/>
        <w:spacing w:before="200" w:line-rule="auto"/>
        <w:ind w:firstLine="540"/>
        <w:jc w:val="both"/>
      </w:pPr>
      <w:r>
        <w:rPr>
          <w:sz w:val="20"/>
        </w:rPr>
        <w:t xml:space="preserve">1) на основании письменного требования главного распорядителя как получателя бюджетных средств - в течение 10 рабочих дней со дня получения соответствующего требования;</w:t>
      </w:r>
    </w:p>
    <w:p>
      <w:pPr>
        <w:pStyle w:val="0"/>
        <w:spacing w:before="200" w:line-rule="auto"/>
        <w:ind w:firstLine="540"/>
        <w:jc w:val="both"/>
      </w:pPr>
      <w:r>
        <w:rPr>
          <w:sz w:val="20"/>
        </w:rPr>
        <w:t xml:space="preserve">2) на основании представления и (или) предписания департамента финансового контроля Костромской области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если общественным объединением не достигнуты значения результата предоставления субсидии, установленные настоящим Порядком и заключенным Соглашением, субсидия подлежит возврату в областной бюджет из расчета 1 процент субсидии за каждый процент недостижения соответствующего значения результата предоставления субсидии.</w:t>
      </w:r>
    </w:p>
    <w:p>
      <w:pPr>
        <w:pStyle w:val="0"/>
        <w:jc w:val="both"/>
      </w:pPr>
      <w:r>
        <w:rPr>
          <w:sz w:val="20"/>
        </w:rPr>
        <w:t xml:space="preserve">(в ред. </w:t>
      </w:r>
      <w:hyperlink w:history="0" r:id="rId67"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05.12.2022 N 602-а)</w:t>
      </w:r>
    </w:p>
    <w:bookmarkStart w:id="269" w:name="P269"/>
    <w:bookmarkEnd w:id="269"/>
    <w:p>
      <w:pPr>
        <w:pStyle w:val="0"/>
        <w:spacing w:before="200" w:line-rule="auto"/>
        <w:ind w:firstLine="540"/>
        <w:jc w:val="both"/>
      </w:pPr>
      <w:r>
        <w:rPr>
          <w:sz w:val="20"/>
        </w:rPr>
        <w:t xml:space="preserve">45. При отсутствии потребности в использовании остатков субсидии, не использованных по состоянию на 1 января текущего финансового года на цели, ранее установленные при предоставлении субсидии (далее - остатки субсидии), общественное объединение возвращает остатки субсидии в областной бюджет до 1 февраля текущего финансового года.</w:t>
      </w:r>
    </w:p>
    <w:p>
      <w:pPr>
        <w:pStyle w:val="0"/>
        <w:spacing w:before="200" w:line-rule="auto"/>
        <w:ind w:firstLine="540"/>
        <w:jc w:val="both"/>
      </w:pPr>
      <w:r>
        <w:rPr>
          <w:sz w:val="20"/>
        </w:rPr>
        <w:t xml:space="preserve">При наличии потребности в использовании остатков субсидии общественное объединение до 1 февраля текущего финансового года представляет главному распорядителю как получателю бюджетных средств информацию об остатках субсидии для принятия по согласованию с департаментом финансов Костромской области решения о наличии потребности в не использованных в отчетном финансовом году остатках субсидий или возврате указанных средств при отсутствии в них потребности в порядке, установленном </w:t>
      </w:r>
      <w:hyperlink w:history="0" r:id="rId68" w:tooltip="Постановление Администрации Костромской области от 27.12.2021 N 608-а (ред. от 20.02.2023) &quot;Об утверждении порядка принятия главными распорядителями средств областного бюджета решений о наличии потребности в не использованных в отчетном финансовом году остатках субсидий, в том числе грантов в форме субсидий, предоставленных на финансовое обеспечение затрат в связи с производством (реализацией) товаров, выполнением работ, оказанием услуг, или возврате указанных средств при отсутствии в них потребности&quot; {КонсультантПлюс}">
        <w:r>
          <w:rPr>
            <w:sz w:val="20"/>
            <w:color w:val="0000ff"/>
          </w:rPr>
          <w:t xml:space="preserve">постановлением</w:t>
        </w:r>
      </w:hyperlink>
      <w:r>
        <w:rPr>
          <w:sz w:val="20"/>
        </w:rPr>
        <w:t xml:space="preserve"> администрации Костромской области от 27 декабря 2021 года N 608-а "Об утверждении порядка принятия главными распорядителями средств областного бюджета решений о наличии потребности в не использованных в отчетном финансовом году остатках субсидий, в том числе грантов в форме субсидий, предоставленных на финансовое обеспечение затрат в связи с производством (реализацией) товаров, выполнением работ, оказанием услуг, или возврате указанных средств при отсутствии в них потребности" (далее - Порядок принятия решения). Состав информации об остатках субсидии определен Порядком принятия решения.</w:t>
      </w:r>
    </w:p>
    <w:p>
      <w:pPr>
        <w:pStyle w:val="0"/>
        <w:spacing w:before="200" w:line-rule="auto"/>
        <w:ind w:firstLine="540"/>
        <w:jc w:val="both"/>
      </w:pPr>
      <w:r>
        <w:rPr>
          <w:sz w:val="20"/>
        </w:rPr>
        <w:t xml:space="preserve">Главный распорядитель как получатель бюджетных средств принимает решение о наличии потребности в не использованных в отчетном финансовом году остатках субсидий или возврате указанных средств при отсутствии в них потребности в сроки, установленные Порядком принятия решения.</w:t>
      </w:r>
    </w:p>
    <w:p>
      <w:pPr>
        <w:pStyle w:val="0"/>
        <w:spacing w:before="200" w:line-rule="auto"/>
        <w:ind w:firstLine="540"/>
        <w:jc w:val="both"/>
      </w:pPr>
      <w:r>
        <w:rPr>
          <w:sz w:val="20"/>
        </w:rPr>
        <w:t xml:space="preserve">При принятии главным распорядителем как получателем бюджетных средств решения о возврате остатков субсидии общественное объединение возвращает остатки субсидии в областной бюджет в течение 10 рабочих дней со дня принятия указанного решения.</w:t>
      </w:r>
    </w:p>
    <w:p>
      <w:pPr>
        <w:pStyle w:val="0"/>
        <w:jc w:val="both"/>
      </w:pPr>
      <w:r>
        <w:rPr>
          <w:sz w:val="20"/>
        </w:rPr>
        <w:t xml:space="preserve">(п. 45 в ред. </w:t>
      </w:r>
      <w:hyperlink w:history="0" r:id="rId69"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rPr>
        <w:t xml:space="preserve"> администрации Костромской области от 27.06.2022 N 308-а)</w:t>
      </w:r>
    </w:p>
    <w:p>
      <w:pPr>
        <w:pStyle w:val="0"/>
        <w:spacing w:before="200" w:line-rule="auto"/>
        <w:ind w:firstLine="540"/>
        <w:jc w:val="both"/>
      </w:pPr>
      <w:r>
        <w:rPr>
          <w:sz w:val="20"/>
        </w:rPr>
        <w:t xml:space="preserve">46. Требования главного распорядителя как получателя бюджетных средств о возврате субсидии направляются общественному объединению в течение 10 рабочих дней со дня обнаружения обстоятельств, предусмотренных </w:t>
      </w:r>
      <w:hyperlink w:history="0" w:anchor="P263" w:tooltip="44. В случаях установления факта нарушения общественным объединением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пунктом 44</w:t>
        </w:r>
      </w:hyperlink>
      <w:r>
        <w:rPr>
          <w:sz w:val="20"/>
        </w:rPr>
        <w:t xml:space="preserve"> настоящего Порядка, заказным письмом с уведомлением о вручении.</w:t>
      </w:r>
    </w:p>
    <w:p>
      <w:pPr>
        <w:pStyle w:val="0"/>
        <w:spacing w:before="200" w:line-rule="auto"/>
        <w:ind w:firstLine="540"/>
        <w:jc w:val="both"/>
      </w:pPr>
      <w:r>
        <w:rPr>
          <w:sz w:val="20"/>
        </w:rPr>
        <w:t xml:space="preserve">Представления и (или) предписания департамента финансового контроля Костромской области о возврате субсидии при обнаружении обстоятельств, предусмотренных </w:t>
      </w:r>
      <w:hyperlink w:history="0" w:anchor="P263" w:tooltip="44. В случаях установления факта нарушения общественным объединением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пунктом 44</w:t>
        </w:r>
      </w:hyperlink>
      <w:r>
        <w:rPr>
          <w:sz w:val="20"/>
        </w:rPr>
        <w:t xml:space="preserve"> настоящего Порядка, направляются общественному объединению в порядке и в сроки, установленные </w:t>
      </w:r>
      <w:hyperlink w:history="0" r:id="rId70"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Постановлением</w:t>
        </w:r>
      </w:hyperlink>
      <w:r>
        <w:rPr>
          <w:sz w:val="20"/>
        </w:rPr>
        <w:t xml:space="preserve"> Правительства Российской Федерации от 23 июля 2020 года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pPr>
        <w:pStyle w:val="0"/>
        <w:spacing w:before="200" w:line-rule="auto"/>
        <w:ind w:firstLine="540"/>
        <w:jc w:val="both"/>
      </w:pPr>
      <w:r>
        <w:rPr>
          <w:sz w:val="20"/>
        </w:rPr>
        <w:t xml:space="preserve">47. При невозвращении субсидий в областной бюджет общественными объединениями в добровольном порядке в случаях, указанных в </w:t>
      </w:r>
      <w:hyperlink w:history="0" w:anchor="P263" w:tooltip="44. В случаях установления факта нарушения общественным объединением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пунктах 44</w:t>
        </w:r>
      </w:hyperlink>
      <w:r>
        <w:rPr>
          <w:sz w:val="20"/>
        </w:rPr>
        <w:t xml:space="preserve">, </w:t>
      </w:r>
      <w:hyperlink w:history="0" w:anchor="P269" w:tooltip="45. При отсутствии потребности в использовании остатков субсидии, не использованных по состоянию на 1 января текущего финансового года на цели, ранее установленные при предоставлении субсидии (далее - остатки субсидии), общественное объединение возвращает остатки субсидии в областной бюджет до 1 февраля текущего финансового года.">
        <w:r>
          <w:rPr>
            <w:sz w:val="20"/>
            <w:color w:val="0000ff"/>
          </w:rPr>
          <w:t xml:space="preserve">45</w:t>
        </w:r>
      </w:hyperlink>
      <w:r>
        <w:rPr>
          <w:sz w:val="20"/>
        </w:rPr>
        <w:t xml:space="preserve"> настоящего Порядка, взыскание субсидий осуществляется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 и</w:t>
      </w:r>
    </w:p>
    <w:p>
      <w:pPr>
        <w:pStyle w:val="0"/>
        <w:jc w:val="right"/>
      </w:pPr>
      <w:r>
        <w:rPr>
          <w:sz w:val="20"/>
        </w:rPr>
        <w:t xml:space="preserve">предоставления субсидий из областного</w:t>
      </w:r>
    </w:p>
    <w:p>
      <w:pPr>
        <w:pStyle w:val="0"/>
        <w:jc w:val="right"/>
      </w:pPr>
      <w:r>
        <w:rPr>
          <w:sz w:val="20"/>
        </w:rPr>
        <w:t xml:space="preserve">бюджета молодежным и детским</w:t>
      </w:r>
    </w:p>
    <w:p>
      <w:pPr>
        <w:pStyle w:val="0"/>
        <w:jc w:val="right"/>
      </w:pPr>
      <w:r>
        <w:rPr>
          <w:sz w:val="20"/>
        </w:rPr>
        <w:t xml:space="preserve">общественным объединениям</w:t>
      </w:r>
    </w:p>
    <w:p>
      <w:pPr>
        <w:pStyle w:val="0"/>
        <w:jc w:val="right"/>
      </w:pPr>
      <w:r>
        <w:rPr>
          <w:sz w:val="20"/>
        </w:rPr>
        <w:t xml:space="preserve">на реализацию социально значимых</w:t>
      </w:r>
    </w:p>
    <w:p>
      <w:pPr>
        <w:pStyle w:val="0"/>
        <w:jc w:val="right"/>
      </w:pPr>
      <w:r>
        <w:rPr>
          <w:sz w:val="20"/>
        </w:rPr>
        <w:t xml:space="preserve">проектов и программ в Костромской</w:t>
      </w:r>
    </w:p>
    <w:p>
      <w:pPr>
        <w:pStyle w:val="0"/>
        <w:jc w:val="right"/>
      </w:pPr>
      <w:r>
        <w:rPr>
          <w:sz w:val="20"/>
        </w:rPr>
        <w:t xml:space="preserve">области 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27.06.2022 </w:t>
            </w:r>
            <w:hyperlink w:history="0" r:id="rId71"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N 308-а</w:t>
              </w:r>
            </w:hyperlink>
            <w:r>
              <w:rPr>
                <w:sz w:val="20"/>
                <w:color w:val="392c69"/>
              </w:rPr>
              <w:t xml:space="preserve">, от 05.12.2022 </w:t>
            </w:r>
            <w:hyperlink w:history="0" r:id="rId72"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N 602-а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4" w:name="P294"/>
    <w:bookmarkEnd w:id="294"/>
    <w:p>
      <w:pPr>
        <w:pStyle w:val="0"/>
        <w:jc w:val="center"/>
      </w:pPr>
      <w:r>
        <w:rPr>
          <w:sz w:val="20"/>
        </w:rPr>
        <w:t xml:space="preserve">ЗАЯВКА</w:t>
      </w:r>
    </w:p>
    <w:p>
      <w:pPr>
        <w:pStyle w:val="0"/>
        <w:jc w:val="center"/>
      </w:pPr>
      <w:r>
        <w:rPr>
          <w:sz w:val="20"/>
        </w:rPr>
        <w:t xml:space="preserve">на участие в конкурсном отборе молодежных и детских</w:t>
      </w:r>
    </w:p>
    <w:p>
      <w:pPr>
        <w:pStyle w:val="0"/>
        <w:jc w:val="center"/>
      </w:pPr>
      <w:r>
        <w:rPr>
          <w:sz w:val="20"/>
        </w:rPr>
        <w:t xml:space="preserve">общественных объединений для предоставления субсидий</w:t>
      </w:r>
    </w:p>
    <w:p>
      <w:pPr>
        <w:pStyle w:val="0"/>
        <w:jc w:val="center"/>
      </w:pPr>
      <w:r>
        <w:rPr>
          <w:sz w:val="20"/>
        </w:rPr>
        <w:t xml:space="preserve">из областного бюджета на реализацию социально значимых</w:t>
      </w:r>
    </w:p>
    <w:p>
      <w:pPr>
        <w:pStyle w:val="0"/>
        <w:jc w:val="center"/>
      </w:pPr>
      <w:r>
        <w:rPr>
          <w:sz w:val="20"/>
        </w:rPr>
        <w:t xml:space="preserve">проектов и программ в Костромской области в сфере молодежной</w:t>
      </w:r>
    </w:p>
    <w:p>
      <w:pPr>
        <w:pStyle w:val="0"/>
        <w:jc w:val="center"/>
      </w:pPr>
      <w:r>
        <w:rPr>
          <w:sz w:val="20"/>
        </w:rPr>
        <w:t xml:space="preserve">политики (далее - заявка)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Направление проекта и программы в соответствии с положением</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Полное наименование социально-молодежного или детского общественного объединения (далее - общественное объединение)</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(в соответствии с листом записи в ЕГРЮЛ)</w:t>
            </w:r>
          </w:p>
        </w:tc>
      </w:tr>
      <w:tr>
        <w:tc>
          <w:tcPr>
            <w:tcW w:w="2835" w:type="dxa"/>
            <w:tcBorders>
              <w:top w:val="nil"/>
              <w:left w:val="nil"/>
              <w:bottom w:val="nil"/>
            </w:tcBorders>
          </w:tcPr>
          <w:p>
            <w:pPr>
              <w:pStyle w:val="0"/>
              <w:jc w:val="both"/>
            </w:pPr>
            <w:r>
              <w:rPr>
                <w:sz w:val="20"/>
              </w:rPr>
              <w:t xml:space="preserve">ОГРН общественного объединения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Название проекта и программы</w:t>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Краткое содержание проекта и программы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(не более 10 предложений)</w:t>
            </w:r>
          </w:p>
        </w:tc>
      </w:tr>
      <w:tr>
        <w:tc>
          <w:tcPr>
            <w:tcW w:w="2835" w:type="dxa"/>
            <w:tcBorders>
              <w:top w:val="nil"/>
              <w:left w:val="nil"/>
              <w:bottom w:val="nil"/>
            </w:tcBorders>
          </w:tcPr>
          <w:p>
            <w:pPr>
              <w:pStyle w:val="0"/>
              <w:jc w:val="both"/>
            </w:pPr>
            <w:r>
              <w:rPr>
                <w:sz w:val="20"/>
              </w:rPr>
              <w:t xml:space="preserve">География проекта и программы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(перечислить муниципальные районы, на территории которых реализуется мероприятие или проект и программа)</w:t>
            </w:r>
          </w:p>
        </w:tc>
      </w:tr>
      <w:tr>
        <w:tc>
          <w:tcPr>
            <w:tcW w:w="2835" w:type="dxa"/>
            <w:tcBorders>
              <w:top w:val="nil"/>
              <w:left w:val="nil"/>
              <w:bottom w:val="nil"/>
            </w:tcBorders>
          </w:tcPr>
          <w:p>
            <w:pPr>
              <w:pStyle w:val="0"/>
              <w:jc w:val="both"/>
            </w:pPr>
            <w:r>
              <w:rPr>
                <w:sz w:val="20"/>
              </w:rPr>
              <w:t xml:space="preserve">Срок выполнения проекта и программы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Продолжительность проекта и программы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(количество полных месяцев)</w:t>
            </w:r>
          </w:p>
        </w:tc>
      </w:tr>
      <w:tr>
        <w:tc>
          <w:tcPr>
            <w:tcW w:w="2835" w:type="dxa"/>
            <w:tcBorders>
              <w:top w:val="nil"/>
              <w:left w:val="nil"/>
              <w:bottom w:val="nil"/>
            </w:tcBorders>
          </w:tcPr>
          <w:p>
            <w:pPr>
              <w:pStyle w:val="0"/>
              <w:jc w:val="both"/>
            </w:pPr>
            <w:r>
              <w:rPr>
                <w:sz w:val="20"/>
              </w:rPr>
              <w:t xml:space="preserve">Начало реализации проекта и программы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(месяц)</w:t>
            </w:r>
          </w:p>
        </w:tc>
      </w:tr>
      <w:tr>
        <w:tc>
          <w:tcPr>
            <w:tcW w:w="2835" w:type="dxa"/>
            <w:tcBorders>
              <w:top w:val="nil"/>
              <w:left w:val="nil"/>
              <w:bottom w:val="nil"/>
            </w:tcBorders>
          </w:tcPr>
          <w:p>
            <w:pPr>
              <w:pStyle w:val="0"/>
              <w:jc w:val="both"/>
            </w:pPr>
            <w:r>
              <w:rPr>
                <w:sz w:val="20"/>
              </w:rPr>
              <w:t xml:space="preserve">Окончание реализации проекта и программы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(месяц)</w:t>
            </w:r>
          </w:p>
        </w:tc>
      </w:tr>
      <w:tr>
        <w:tc>
          <w:tcPr>
            <w:tcW w:w="2835" w:type="dxa"/>
            <w:tcBorders>
              <w:top w:val="nil"/>
              <w:left w:val="nil"/>
              <w:bottom w:val="nil"/>
            </w:tcBorders>
          </w:tcPr>
          <w:p>
            <w:pPr>
              <w:pStyle w:val="0"/>
              <w:jc w:val="both"/>
            </w:pPr>
            <w:r>
              <w:rPr>
                <w:sz w:val="20"/>
              </w:rPr>
              <w:t xml:space="preserve">Руководитель общественного объединения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(Ф.И.О., должность)</w:t>
            </w:r>
          </w:p>
        </w:tc>
      </w:tr>
      <w:tr>
        <w:tc>
          <w:tcPr>
            <w:tcW w:w="2835" w:type="dxa"/>
            <w:tcBorders>
              <w:top w:val="nil"/>
              <w:left w:val="nil"/>
              <w:bottom w:val="nil"/>
            </w:tcBorders>
          </w:tcPr>
          <w:p>
            <w:pPr>
              <w:pStyle w:val="0"/>
              <w:jc w:val="both"/>
            </w:pPr>
            <w:r>
              <w:rPr>
                <w:sz w:val="20"/>
              </w:rPr>
              <w:t xml:space="preserve">Главный бухгалтер общественного объединения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(Ф.И.О.)</w:t>
            </w:r>
          </w:p>
        </w:tc>
      </w:tr>
      <w:tr>
        <w:tc>
          <w:tcPr>
            <w:tcW w:w="2835" w:type="dxa"/>
            <w:tcBorders>
              <w:top w:val="nil"/>
              <w:left w:val="nil"/>
              <w:bottom w:val="nil"/>
            </w:tcBorders>
          </w:tcPr>
          <w:p>
            <w:pPr>
              <w:pStyle w:val="0"/>
              <w:jc w:val="both"/>
            </w:pPr>
            <w:r>
              <w:rPr>
                <w:sz w:val="20"/>
              </w:rPr>
              <w:t xml:space="preserve">Руководитель проекта и программы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nil"/>
            </w:tcBorders>
          </w:tcPr>
          <w:p>
            <w:pPr>
              <w:pStyle w:val="0"/>
              <w:jc w:val="center"/>
            </w:pPr>
            <w:r>
              <w:rPr>
                <w:sz w:val="20"/>
              </w:rPr>
              <w:t xml:space="preserve">(Ф.И.О., должность руководителя мероприятия)</w:t>
            </w:r>
          </w:p>
        </w:tc>
      </w:tr>
    </w:tbl>
    <w:p>
      <w:pPr>
        <w:pStyle w:val="0"/>
        <w:jc w:val="both"/>
      </w:pPr>
      <w:r>
        <w:rPr>
          <w:sz w:val="20"/>
        </w:rPr>
      </w:r>
    </w:p>
    <w:p>
      <w:pPr>
        <w:pStyle w:val="0"/>
        <w:ind w:firstLine="540"/>
        <w:jc w:val="both"/>
      </w:pPr>
      <w:r>
        <w:rPr>
          <w:sz w:val="20"/>
        </w:rPr>
        <w:t xml:space="preserve">Финансирование проекта и 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размер запрашиваемой субсидии (в рублях)</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имеющаяся сумма (в рублях)</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полная стоимость проекта и программы (в рублях)</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Дата заполнения заявки</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(день, месяц, год)</w:t>
            </w:r>
          </w:p>
        </w:tc>
      </w:tr>
    </w:tbl>
    <w:p>
      <w:pPr>
        <w:pStyle w:val="0"/>
        <w:jc w:val="both"/>
      </w:pPr>
      <w:r>
        <w:rPr>
          <w:sz w:val="20"/>
        </w:rPr>
      </w:r>
    </w:p>
    <w:p>
      <w:pPr>
        <w:pStyle w:val="0"/>
        <w:ind w:firstLine="540"/>
        <w:jc w:val="both"/>
      </w:pPr>
      <w:r>
        <w:rPr>
          <w:sz w:val="20"/>
        </w:rPr>
        <w:t xml:space="preserve">Достоверность информации, в том числе документов, представленных в составе заявки, подтверждаю. С условиями конкурсного отбора ознакомлен и согласен.</w:t>
      </w:r>
    </w:p>
    <w:p>
      <w:pPr>
        <w:pStyle w:val="0"/>
        <w:jc w:val="both"/>
      </w:pPr>
      <w:r>
        <w:rPr>
          <w:sz w:val="20"/>
        </w:rPr>
      </w:r>
    </w:p>
    <w:p>
      <w:pPr>
        <w:pStyle w:val="1"/>
        <w:jc w:val="both"/>
      </w:pPr>
      <w:r>
        <w:rPr>
          <w:sz w:val="20"/>
        </w:rPr>
        <w:t xml:space="preserve">    ___________________________                                 ___________</w:t>
      </w:r>
    </w:p>
    <w:p>
      <w:pPr>
        <w:pStyle w:val="1"/>
        <w:jc w:val="both"/>
      </w:pPr>
      <w:r>
        <w:rPr>
          <w:sz w:val="20"/>
        </w:rPr>
        <w:t xml:space="preserve">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общественного объединения)</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outlineLvl w:val="2"/>
        <w:jc w:val="center"/>
      </w:pPr>
      <w:r>
        <w:rPr>
          <w:sz w:val="20"/>
        </w:rPr>
        <w:t xml:space="preserve">1. Информация об общественном объединении</w:t>
      </w:r>
    </w:p>
    <w:p>
      <w:pPr>
        <w:pStyle w:val="0"/>
        <w:jc w:val="both"/>
      </w:pPr>
      <w:r>
        <w:rPr>
          <w:sz w:val="20"/>
        </w:rPr>
      </w:r>
    </w:p>
    <w:p>
      <w:pPr>
        <w:pStyle w:val="0"/>
        <w:ind w:firstLine="540"/>
        <w:jc w:val="both"/>
      </w:pPr>
      <w:r>
        <w:rPr>
          <w:sz w:val="20"/>
        </w:rPr>
        <w:t xml:space="preserve">Контактная информация общественного объединения:</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юридический адрес общественного объединения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почтовым индексом)</w:t>
            </w:r>
          </w:p>
        </w:tc>
      </w:tr>
      <w:tr>
        <w:tc>
          <w:tcPr>
            <w:tcW w:w="2835" w:type="dxa"/>
            <w:tcBorders>
              <w:top w:val="nil"/>
              <w:left w:val="nil"/>
              <w:bottom w:val="nil"/>
            </w:tcBorders>
          </w:tcPr>
          <w:p>
            <w:pPr>
              <w:pStyle w:val="0"/>
              <w:jc w:val="both"/>
            </w:pPr>
            <w:r>
              <w:rPr>
                <w:sz w:val="20"/>
              </w:rPr>
              <w:t xml:space="preserve">фактический адрес общественного объединения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почтовым индексом)</w:t>
            </w:r>
          </w:p>
        </w:tc>
      </w:tr>
      <w:tr>
        <w:tc>
          <w:tcPr>
            <w:tcW w:w="2835" w:type="dxa"/>
            <w:tcBorders>
              <w:top w:val="nil"/>
              <w:left w:val="nil"/>
              <w:bottom w:val="nil"/>
            </w:tcBorders>
          </w:tcPr>
          <w:p>
            <w:pPr>
              <w:pStyle w:val="0"/>
              <w:jc w:val="both"/>
            </w:pPr>
            <w:r>
              <w:rPr>
                <w:sz w:val="20"/>
              </w:rPr>
              <w:t xml:space="preserve">почтовый адрес общественного объединения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почтовым индексом)</w:t>
            </w:r>
          </w:p>
        </w:tc>
      </w:tr>
      <w:tr>
        <w:tc>
          <w:tcPr>
            <w:tcW w:w="2835" w:type="dxa"/>
            <w:tcBorders>
              <w:top w:val="nil"/>
              <w:left w:val="nil"/>
              <w:bottom w:val="nil"/>
            </w:tcBorders>
          </w:tcPr>
          <w:p>
            <w:pPr>
              <w:pStyle w:val="0"/>
              <w:jc w:val="both"/>
            </w:pPr>
            <w:r>
              <w:rPr>
                <w:sz w:val="20"/>
              </w:rPr>
              <w:t xml:space="preserve">телефон, факс общественного объединения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кодом населенного пункта)</w:t>
            </w:r>
          </w:p>
        </w:tc>
      </w:tr>
      <w:tr>
        <w:tc>
          <w:tcPr>
            <w:tcW w:w="2835" w:type="dxa"/>
            <w:tcBorders>
              <w:top w:val="nil"/>
              <w:left w:val="nil"/>
              <w:bottom w:val="nil"/>
            </w:tcBorders>
          </w:tcPr>
          <w:p>
            <w:pPr>
              <w:pStyle w:val="0"/>
              <w:jc w:val="both"/>
            </w:pPr>
            <w:r>
              <w:rPr>
                <w:sz w:val="20"/>
              </w:rPr>
              <w:t xml:space="preserve">электронная почта общественного объединения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веб-сайт общественного объединения (группа в соц. сети)</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Руководитель общественного объединения:</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фамилия, имя, отчество</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должность руководителя общественного объединения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городской телефон</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кодом населенного пункта)</w:t>
            </w:r>
          </w:p>
        </w:tc>
      </w:tr>
      <w:tr>
        <w:tc>
          <w:tcPr>
            <w:tcW w:w="2835" w:type="dxa"/>
            <w:tcBorders>
              <w:top w:val="nil"/>
              <w:left w:val="nil"/>
              <w:bottom w:val="nil"/>
            </w:tcBorders>
          </w:tcPr>
          <w:p>
            <w:pPr>
              <w:pStyle w:val="0"/>
              <w:jc w:val="both"/>
            </w:pPr>
            <w:r>
              <w:rPr>
                <w:sz w:val="20"/>
              </w:rPr>
              <w:t xml:space="preserve">мобильный телефон</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электронная почта руководителя</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Главный бухгалтер общественного объединения:</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фамилия, имя, отчество</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городской телефон</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кодом населенного пункта)</w:t>
            </w:r>
          </w:p>
        </w:tc>
      </w:tr>
      <w:tr>
        <w:tc>
          <w:tcPr>
            <w:tcW w:w="2835" w:type="dxa"/>
            <w:tcBorders>
              <w:top w:val="nil"/>
              <w:left w:val="nil"/>
              <w:bottom w:val="nil"/>
            </w:tcBorders>
          </w:tcPr>
          <w:p>
            <w:pPr>
              <w:pStyle w:val="0"/>
              <w:jc w:val="both"/>
            </w:pPr>
            <w:r>
              <w:rPr>
                <w:sz w:val="20"/>
              </w:rPr>
              <w:t xml:space="preserve">мобильный телефон</w:t>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электронная почта главного бухгалтера</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Учредители:</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физические лица</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(указать количество)</w:t>
            </w:r>
          </w:p>
        </w:tc>
      </w:tr>
      <w:tr>
        <w:tc>
          <w:tcPr>
            <w:tcW w:w="2835" w:type="dxa"/>
            <w:tcBorders>
              <w:top w:val="nil"/>
              <w:left w:val="nil"/>
              <w:bottom w:val="nil"/>
            </w:tcBorders>
          </w:tcPr>
          <w:p>
            <w:pPr>
              <w:pStyle w:val="0"/>
              <w:jc w:val="both"/>
            </w:pPr>
            <w:r>
              <w:rPr>
                <w:sz w:val="20"/>
              </w:rPr>
              <w:t xml:space="preserve">юридические лица</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(перечислить)</w:t>
            </w:r>
          </w:p>
        </w:tc>
      </w:tr>
      <w:tr>
        <w:tc>
          <w:tcPr>
            <w:tcW w:w="2835" w:type="dxa"/>
            <w:tcBorders>
              <w:top w:val="nil"/>
              <w:left w:val="nil"/>
              <w:bottom w:val="nil"/>
            </w:tcBorders>
          </w:tcPr>
          <w:p>
            <w:pPr>
              <w:pStyle w:val="0"/>
              <w:jc w:val="both"/>
            </w:pPr>
            <w:r>
              <w:rPr>
                <w:sz w:val="20"/>
              </w:rPr>
              <w:t xml:space="preserve">вышестоящая организация (если имеется)</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Общественное объединение является учредителем/соучредителем коммерческих/некоммерческих структур:</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общее количество структур, в которых общественное объединение является учредителем/соучредителем, если таковые есть</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учредителем/соучредителем каких коммерческих/некоммерческих структур является общественное объединение</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(название структур с указанием организационно-правовой формы, перечислить через точку с запятой)</w:t>
            </w:r>
          </w:p>
        </w:tc>
      </w:tr>
    </w:tbl>
    <w:p>
      <w:pPr>
        <w:pStyle w:val="0"/>
        <w:jc w:val="both"/>
      </w:pPr>
      <w:r>
        <w:rPr>
          <w:sz w:val="20"/>
        </w:rPr>
      </w:r>
    </w:p>
    <w:p>
      <w:pPr>
        <w:pStyle w:val="0"/>
        <w:ind w:firstLine="540"/>
        <w:jc w:val="both"/>
      </w:pPr>
      <w:r>
        <w:rPr>
          <w:sz w:val="20"/>
        </w:rPr>
        <w:t xml:space="preserve">Членство в некоммерческих структурах и участие в коммерческих структурах:</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общее количество структур, членом которых является общественное объединение, если таковые есть</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название некоммерческих/коммерческих структур, членом/участником которых является общественное объединение</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(с указанием организационно-правовой формы)</w:t>
            </w:r>
          </w:p>
        </w:tc>
      </w:tr>
    </w:tbl>
    <w:p>
      <w:pPr>
        <w:pStyle w:val="0"/>
        <w:jc w:val="both"/>
      </w:pPr>
      <w:r>
        <w:rPr>
          <w:sz w:val="20"/>
        </w:rPr>
      </w:r>
    </w:p>
    <w:p>
      <w:pPr>
        <w:pStyle w:val="0"/>
        <w:ind w:firstLine="540"/>
        <w:jc w:val="both"/>
      </w:pPr>
      <w:r>
        <w:rPr>
          <w:sz w:val="20"/>
        </w:rPr>
        <w:t xml:space="preserve">Имеющиеся материально-технические и информационные ресурсы (дать краткое описание с количественными показателями - помещение, оборудование, периодические издания и т.д.):</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помещение</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оборудование</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периодические издания</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другое</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(указать, что именно)</w:t>
            </w:r>
          </w:p>
        </w:tc>
      </w:tr>
    </w:tbl>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общественного объединения)</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outlineLvl w:val="2"/>
        <w:jc w:val="center"/>
      </w:pPr>
      <w:r>
        <w:rPr>
          <w:sz w:val="20"/>
        </w:rPr>
        <w:t xml:space="preserve">2. Информация о деятельности общественного объединения</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Основные сферы деятельности общественного объединения (не более 3 сфер)</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Основные объекты деятельности общественного объединения (не более 3 объектов)</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Основные виды деятельности общественного объединения (не более 5 видов)</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География деятельности общественного объединения (перечислить все территории, на которых осуществляется регулярная деятельность)</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Информация о деятельности общественного объединения в СМИ (место, дата публикации или ссылка)</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Количество членов общественного объединения (данные приводятся по состоянию на последний отчетный период):</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физические лица</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юридические лица</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Доходы общественного объединения за последний отчетный период (в рублях)</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outlineLvl w:val="3"/>
        <w:jc w:val="center"/>
      </w:pPr>
      <w:r>
        <w:rPr>
          <w:sz w:val="20"/>
        </w:rPr>
        <w:t xml:space="preserve">Основные реализованные мероприятия, проекты и программы</w:t>
      </w:r>
    </w:p>
    <w:p>
      <w:pPr>
        <w:pStyle w:val="0"/>
        <w:jc w:val="center"/>
      </w:pPr>
      <w:r>
        <w:rPr>
          <w:sz w:val="20"/>
        </w:rPr>
        <w:t xml:space="preserve">за последние 5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417"/>
        <w:gridCol w:w="1954"/>
        <w:gridCol w:w="1757"/>
        <w:gridCol w:w="1871"/>
        <w:gridCol w:w="1569"/>
      </w:tblGrid>
      <w:tr>
        <w:tc>
          <w:tcPr>
            <w:tcW w:w="510" w:type="dxa"/>
          </w:tcPr>
          <w:p>
            <w:pPr>
              <w:pStyle w:val="0"/>
              <w:jc w:val="center"/>
            </w:pPr>
            <w:r>
              <w:rPr>
                <w:sz w:val="20"/>
              </w:rPr>
              <w:t xml:space="preserve">N п/п</w:t>
            </w:r>
          </w:p>
        </w:tc>
        <w:tc>
          <w:tcPr>
            <w:tcW w:w="1417" w:type="dxa"/>
          </w:tcPr>
          <w:p>
            <w:pPr>
              <w:pStyle w:val="0"/>
              <w:jc w:val="center"/>
            </w:pPr>
            <w:r>
              <w:rPr>
                <w:sz w:val="20"/>
              </w:rPr>
              <w:t xml:space="preserve">Период выполнения</w:t>
            </w:r>
          </w:p>
        </w:tc>
        <w:tc>
          <w:tcPr>
            <w:tcW w:w="1954" w:type="dxa"/>
          </w:tcPr>
          <w:p>
            <w:pPr>
              <w:pStyle w:val="0"/>
              <w:jc w:val="center"/>
            </w:pPr>
            <w:r>
              <w:rPr>
                <w:sz w:val="20"/>
              </w:rPr>
              <w:t xml:space="preserve">Название мероприятия проекта и программы</w:t>
            </w:r>
          </w:p>
        </w:tc>
        <w:tc>
          <w:tcPr>
            <w:tcW w:w="1757" w:type="dxa"/>
          </w:tcPr>
          <w:p>
            <w:pPr>
              <w:pStyle w:val="0"/>
              <w:jc w:val="center"/>
            </w:pPr>
            <w:r>
              <w:rPr>
                <w:sz w:val="20"/>
              </w:rPr>
              <w:t xml:space="preserve">Бюджет мероприятия проекта и программы</w:t>
            </w:r>
          </w:p>
        </w:tc>
        <w:tc>
          <w:tcPr>
            <w:tcW w:w="1871" w:type="dxa"/>
          </w:tcPr>
          <w:p>
            <w:pPr>
              <w:pStyle w:val="0"/>
              <w:jc w:val="center"/>
            </w:pPr>
            <w:r>
              <w:rPr>
                <w:sz w:val="20"/>
              </w:rPr>
              <w:t xml:space="preserve">Источники финансирования</w:t>
            </w:r>
          </w:p>
        </w:tc>
        <w:tc>
          <w:tcPr>
            <w:tcW w:w="1569" w:type="dxa"/>
          </w:tcPr>
          <w:p>
            <w:pPr>
              <w:pStyle w:val="0"/>
              <w:jc w:val="center"/>
            </w:pPr>
            <w:r>
              <w:rPr>
                <w:sz w:val="20"/>
              </w:rPr>
              <w:t xml:space="preserve">Основные результаты</w:t>
            </w:r>
          </w:p>
        </w:tc>
      </w:tr>
      <w:tr>
        <w:tc>
          <w:tcPr>
            <w:tcW w:w="510" w:type="dxa"/>
          </w:tcPr>
          <w:p>
            <w:pPr>
              <w:pStyle w:val="0"/>
              <w:jc w:val="center"/>
            </w:pPr>
            <w:r>
              <w:rPr>
                <w:sz w:val="20"/>
              </w:rPr>
              <w:t xml:space="preserve">1</w:t>
            </w:r>
          </w:p>
        </w:tc>
        <w:tc>
          <w:tcPr>
            <w:tcW w:w="1417" w:type="dxa"/>
          </w:tcPr>
          <w:p>
            <w:pPr>
              <w:pStyle w:val="0"/>
              <w:jc w:val="center"/>
            </w:pPr>
            <w:r>
              <w:rPr>
                <w:sz w:val="20"/>
              </w:rPr>
              <w:t xml:space="preserve">2</w:t>
            </w:r>
          </w:p>
        </w:tc>
        <w:tc>
          <w:tcPr>
            <w:tcW w:w="1954" w:type="dxa"/>
          </w:tcPr>
          <w:p>
            <w:pPr>
              <w:pStyle w:val="0"/>
              <w:jc w:val="center"/>
            </w:pPr>
            <w:r>
              <w:rPr>
                <w:sz w:val="20"/>
              </w:rPr>
              <w:t xml:space="preserve">3</w:t>
            </w:r>
          </w:p>
        </w:tc>
        <w:tc>
          <w:tcPr>
            <w:tcW w:w="1757" w:type="dxa"/>
          </w:tcPr>
          <w:p>
            <w:pPr>
              <w:pStyle w:val="0"/>
              <w:jc w:val="center"/>
            </w:pPr>
            <w:r>
              <w:rPr>
                <w:sz w:val="20"/>
              </w:rPr>
              <w:t xml:space="preserve">4</w:t>
            </w:r>
          </w:p>
        </w:tc>
        <w:tc>
          <w:tcPr>
            <w:tcW w:w="1871" w:type="dxa"/>
          </w:tcPr>
          <w:p>
            <w:pPr>
              <w:pStyle w:val="0"/>
              <w:jc w:val="center"/>
            </w:pPr>
            <w:r>
              <w:rPr>
                <w:sz w:val="20"/>
              </w:rPr>
              <w:t xml:space="preserve">5</w:t>
            </w:r>
          </w:p>
        </w:tc>
        <w:tc>
          <w:tcPr>
            <w:tcW w:w="1569" w:type="dxa"/>
          </w:tcPr>
          <w:p>
            <w:pPr>
              <w:pStyle w:val="0"/>
              <w:jc w:val="center"/>
            </w:pPr>
            <w:r>
              <w:rPr>
                <w:sz w:val="20"/>
              </w:rPr>
              <w:t xml:space="preserve">6</w:t>
            </w:r>
          </w:p>
        </w:tc>
      </w:tr>
      <w:tr>
        <w:tc>
          <w:tcPr>
            <w:tcW w:w="510" w:type="dxa"/>
          </w:tcPr>
          <w:p>
            <w:pPr>
              <w:pStyle w:val="0"/>
              <w:jc w:val="center"/>
            </w:pPr>
            <w:r>
              <w:rPr>
                <w:sz w:val="20"/>
              </w:rPr>
              <w:t xml:space="preserve">1.</w:t>
            </w:r>
          </w:p>
        </w:tc>
        <w:tc>
          <w:tcPr>
            <w:tcW w:w="1417" w:type="dxa"/>
          </w:tcPr>
          <w:p>
            <w:pPr>
              <w:pStyle w:val="0"/>
            </w:pPr>
            <w:r>
              <w:rPr>
                <w:sz w:val="20"/>
              </w:rPr>
            </w:r>
          </w:p>
        </w:tc>
        <w:tc>
          <w:tcPr>
            <w:tcW w:w="195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569" w:type="dxa"/>
          </w:tcPr>
          <w:p>
            <w:pPr>
              <w:pStyle w:val="0"/>
            </w:pPr>
            <w:r>
              <w:rPr>
                <w:sz w:val="20"/>
              </w:rPr>
            </w:r>
          </w:p>
        </w:tc>
      </w:tr>
      <w:tr>
        <w:tc>
          <w:tcPr>
            <w:tcW w:w="510" w:type="dxa"/>
          </w:tcPr>
          <w:p>
            <w:pPr>
              <w:pStyle w:val="0"/>
            </w:pPr>
            <w:r>
              <w:rPr>
                <w:sz w:val="20"/>
              </w:rPr>
            </w:r>
          </w:p>
        </w:tc>
        <w:tc>
          <w:tcPr>
            <w:tcW w:w="1417" w:type="dxa"/>
          </w:tcPr>
          <w:p>
            <w:pPr>
              <w:pStyle w:val="0"/>
            </w:pPr>
            <w:r>
              <w:rPr>
                <w:sz w:val="20"/>
              </w:rPr>
            </w:r>
          </w:p>
        </w:tc>
        <w:tc>
          <w:tcPr>
            <w:tcW w:w="195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569" w:type="dxa"/>
          </w:tcPr>
          <w:p>
            <w:pPr>
              <w:pStyle w:val="0"/>
            </w:pPr>
            <w:r>
              <w:rPr>
                <w:sz w:val="20"/>
              </w:rPr>
            </w:r>
          </w:p>
        </w:tc>
      </w:tr>
    </w:tbl>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общественного объединения)</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outlineLvl w:val="2"/>
        <w:jc w:val="center"/>
      </w:pPr>
      <w:r>
        <w:rPr>
          <w:sz w:val="20"/>
        </w:rPr>
        <w:t xml:space="preserve">3. Описание проекта и программы</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Название проекта и программы, на которые запрашивается субсидия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География проекта и программы (перечислить все муниципальные районы Костромской области)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Краткое содержание проекта и программы (см. титульный лист, не более 5 предложений)</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Описание проблем(ы), решению/снижению остроты которых(ой) посвящены проект и программа, обоснование социальной значимости проекта и программы (не более 1 страницы)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Основные цели и задачи проекта и программы</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outlineLvl w:val="3"/>
        <w:jc w:val="center"/>
      </w:pPr>
      <w:r>
        <w:rPr>
          <w:sz w:val="20"/>
        </w:rPr>
        <w:t xml:space="preserve">Календарный план реализации проекта 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43"/>
        <w:gridCol w:w="1984"/>
        <w:gridCol w:w="1134"/>
        <w:gridCol w:w="1843"/>
        <w:gridCol w:w="1701"/>
      </w:tblGrid>
      <w:tr>
        <w:tc>
          <w:tcPr>
            <w:tcW w:w="567" w:type="dxa"/>
          </w:tcPr>
          <w:p>
            <w:pPr>
              <w:pStyle w:val="0"/>
              <w:jc w:val="center"/>
            </w:pPr>
            <w:r>
              <w:rPr>
                <w:sz w:val="20"/>
              </w:rPr>
              <w:t xml:space="preserve">N п/п</w:t>
            </w:r>
          </w:p>
        </w:tc>
        <w:tc>
          <w:tcPr>
            <w:tcW w:w="1843" w:type="dxa"/>
          </w:tcPr>
          <w:p>
            <w:pPr>
              <w:pStyle w:val="0"/>
              <w:jc w:val="center"/>
            </w:pPr>
            <w:r>
              <w:rPr>
                <w:sz w:val="20"/>
              </w:rPr>
              <w:t xml:space="preserve">Решаемая задача</w:t>
            </w:r>
          </w:p>
        </w:tc>
        <w:tc>
          <w:tcPr>
            <w:tcW w:w="1984" w:type="dxa"/>
          </w:tcPr>
          <w:p>
            <w:pPr>
              <w:pStyle w:val="0"/>
              <w:jc w:val="center"/>
            </w:pPr>
            <w:r>
              <w:rPr>
                <w:sz w:val="20"/>
              </w:rPr>
              <w:t xml:space="preserve">Мероприятие</w:t>
            </w:r>
          </w:p>
        </w:tc>
        <w:tc>
          <w:tcPr>
            <w:tcW w:w="1134" w:type="dxa"/>
          </w:tcPr>
          <w:p>
            <w:pPr>
              <w:pStyle w:val="0"/>
              <w:jc w:val="center"/>
            </w:pPr>
            <w:r>
              <w:rPr>
                <w:sz w:val="20"/>
              </w:rPr>
              <w:t xml:space="preserve">Дата начала</w:t>
            </w:r>
          </w:p>
        </w:tc>
        <w:tc>
          <w:tcPr>
            <w:tcW w:w="1843" w:type="dxa"/>
          </w:tcPr>
          <w:p>
            <w:pPr>
              <w:pStyle w:val="0"/>
              <w:jc w:val="center"/>
            </w:pPr>
            <w:r>
              <w:rPr>
                <w:sz w:val="20"/>
              </w:rPr>
              <w:t xml:space="preserve">Дата завершения</w:t>
            </w:r>
          </w:p>
        </w:tc>
        <w:tc>
          <w:tcPr>
            <w:tcW w:w="1701" w:type="dxa"/>
          </w:tcPr>
          <w:p>
            <w:pPr>
              <w:pStyle w:val="0"/>
              <w:jc w:val="center"/>
            </w:pPr>
            <w:r>
              <w:rPr>
                <w:sz w:val="20"/>
              </w:rPr>
              <w:t xml:space="preserve">Ожидаемые итоги</w:t>
            </w:r>
          </w:p>
        </w:tc>
      </w:tr>
      <w:tr>
        <w:tc>
          <w:tcPr>
            <w:tcW w:w="567" w:type="dxa"/>
          </w:tcPr>
          <w:p>
            <w:pPr>
              <w:pStyle w:val="0"/>
              <w:jc w:val="center"/>
            </w:pPr>
            <w:r>
              <w:rPr>
                <w:sz w:val="20"/>
              </w:rPr>
              <w:t xml:space="preserve">1.</w:t>
            </w:r>
          </w:p>
        </w:tc>
        <w:tc>
          <w:tcPr>
            <w:tcW w:w="1843" w:type="dxa"/>
          </w:tcPr>
          <w:p>
            <w:pPr>
              <w:pStyle w:val="0"/>
            </w:pPr>
            <w:r>
              <w:rPr>
                <w:sz w:val="20"/>
              </w:rPr>
            </w:r>
          </w:p>
        </w:tc>
        <w:tc>
          <w:tcPr>
            <w:tcW w:w="1984" w:type="dxa"/>
          </w:tcPr>
          <w:p>
            <w:pPr>
              <w:pStyle w:val="0"/>
            </w:pPr>
            <w:r>
              <w:rPr>
                <w:sz w:val="20"/>
              </w:rPr>
            </w:r>
          </w:p>
        </w:tc>
        <w:tc>
          <w:tcPr>
            <w:tcW w:w="1134" w:type="dxa"/>
          </w:tcPr>
          <w:p>
            <w:pPr>
              <w:pStyle w:val="0"/>
            </w:pPr>
            <w:r>
              <w:rPr>
                <w:sz w:val="20"/>
              </w:rPr>
            </w:r>
          </w:p>
        </w:tc>
        <w:tc>
          <w:tcPr>
            <w:tcW w:w="1843" w:type="dxa"/>
          </w:tcPr>
          <w:p>
            <w:pPr>
              <w:pStyle w:val="0"/>
            </w:pPr>
            <w:r>
              <w:rPr>
                <w:sz w:val="20"/>
              </w:rPr>
            </w:r>
          </w:p>
        </w:tc>
        <w:tc>
          <w:tcPr>
            <w:tcW w:w="1701" w:type="dxa"/>
          </w:tcPr>
          <w:p>
            <w:pPr>
              <w:pStyle w:val="0"/>
            </w:pPr>
            <w:r>
              <w:rPr>
                <w:sz w:val="20"/>
              </w:rPr>
            </w:r>
          </w:p>
        </w:tc>
      </w:tr>
    </w:tbl>
    <w:p>
      <w:pPr>
        <w:pStyle w:val="0"/>
        <w:jc w:val="both"/>
      </w:pPr>
      <w:r>
        <w:rPr>
          <w:sz w:val="20"/>
        </w:rPr>
      </w:r>
    </w:p>
    <w:p>
      <w:pPr>
        <w:pStyle w:val="0"/>
        <w:outlineLvl w:val="3"/>
        <w:jc w:val="center"/>
      </w:pPr>
      <w:r>
        <w:rPr>
          <w:sz w:val="20"/>
        </w:rPr>
        <w:t xml:space="preserve">Команда проекта 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60"/>
        <w:gridCol w:w="1984"/>
        <w:gridCol w:w="2721"/>
        <w:gridCol w:w="2778"/>
      </w:tblGrid>
      <w:tr>
        <w:tc>
          <w:tcPr>
            <w:tcW w:w="1560" w:type="dxa"/>
          </w:tcPr>
          <w:p>
            <w:pPr>
              <w:pStyle w:val="0"/>
              <w:jc w:val="center"/>
            </w:pPr>
            <w:r>
              <w:rPr>
                <w:sz w:val="20"/>
              </w:rPr>
              <w:t xml:space="preserve">Ф.И.О.</w:t>
            </w:r>
          </w:p>
        </w:tc>
        <w:tc>
          <w:tcPr>
            <w:tcW w:w="1984" w:type="dxa"/>
          </w:tcPr>
          <w:p>
            <w:pPr>
              <w:pStyle w:val="0"/>
              <w:jc w:val="center"/>
            </w:pPr>
            <w:r>
              <w:rPr>
                <w:sz w:val="20"/>
              </w:rPr>
              <w:t xml:space="preserve">Должность</w:t>
            </w:r>
          </w:p>
        </w:tc>
        <w:tc>
          <w:tcPr>
            <w:tcW w:w="2721" w:type="dxa"/>
          </w:tcPr>
          <w:p>
            <w:pPr>
              <w:pStyle w:val="0"/>
              <w:jc w:val="center"/>
            </w:pPr>
            <w:r>
              <w:rPr>
                <w:sz w:val="20"/>
              </w:rPr>
              <w:t xml:space="preserve">Квалификация</w:t>
            </w:r>
          </w:p>
        </w:tc>
        <w:tc>
          <w:tcPr>
            <w:tcW w:w="2778" w:type="dxa"/>
          </w:tcPr>
          <w:p>
            <w:pPr>
              <w:pStyle w:val="0"/>
              <w:jc w:val="center"/>
            </w:pPr>
            <w:r>
              <w:rPr>
                <w:sz w:val="20"/>
              </w:rPr>
              <w:t xml:space="preserve">Опыт работы в сфере реализации проекта и программы</w:t>
            </w:r>
          </w:p>
        </w:tc>
      </w:tr>
      <w:tr>
        <w:tc>
          <w:tcPr>
            <w:tcW w:w="1560" w:type="dxa"/>
          </w:tcPr>
          <w:p>
            <w:pPr>
              <w:pStyle w:val="0"/>
            </w:pPr>
            <w:r>
              <w:rPr>
                <w:sz w:val="20"/>
              </w:rPr>
            </w:r>
          </w:p>
        </w:tc>
        <w:tc>
          <w:tcPr>
            <w:tcW w:w="1984" w:type="dxa"/>
          </w:tcPr>
          <w:p>
            <w:pPr>
              <w:pStyle w:val="0"/>
            </w:pPr>
            <w:r>
              <w:rPr>
                <w:sz w:val="20"/>
              </w:rPr>
            </w:r>
          </w:p>
        </w:tc>
        <w:tc>
          <w:tcPr>
            <w:tcW w:w="2721" w:type="dxa"/>
          </w:tcPr>
          <w:p>
            <w:pPr>
              <w:pStyle w:val="0"/>
            </w:pPr>
            <w:r>
              <w:rPr>
                <w:sz w:val="20"/>
              </w:rPr>
            </w:r>
          </w:p>
        </w:tc>
        <w:tc>
          <w:tcPr>
            <w:tcW w:w="2778"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237"/>
        <w:gridCol w:w="2833"/>
      </w:tblGrid>
      <w:tr>
        <w:tc>
          <w:tcPr>
            <w:tcW w:w="6237" w:type="dxa"/>
            <w:vAlign w:val="center"/>
            <w:tcBorders>
              <w:top w:val="single" w:sz="4"/>
              <w:bottom w:val="single" w:sz="4"/>
            </w:tcBorders>
          </w:tcPr>
          <w:p>
            <w:pPr>
              <w:pStyle w:val="0"/>
            </w:pPr>
            <w:r>
              <w:rPr>
                <w:sz w:val="20"/>
              </w:rPr>
              <w:t xml:space="preserve">Количество привлекаемых к реализации проекта и программы добровольцев (волонтеров), человек</w:t>
            </w:r>
          </w:p>
        </w:tc>
        <w:tc>
          <w:tcPr>
            <w:tcW w:w="2833" w:type="dxa"/>
            <w:vAlign w:val="center"/>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Финансирование проекта и программы:</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размер запрашиваемой субсидии (в рублях)</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имеющаяся сумма (в рублях)</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полная стоимость проекта и программы (в рублях)</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Информация об организациях, участвующих в финансировании проекта и программы (если таковые есть), с указанием их доли: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1976"/>
        <w:gridCol w:w="1977"/>
      </w:tblGrid>
      <w:tr>
        <w:tc>
          <w:tcPr>
            <w:tcW w:w="5102" w:type="dxa"/>
          </w:tcPr>
          <w:p>
            <w:pPr>
              <w:pStyle w:val="0"/>
              <w:jc w:val="center"/>
            </w:pPr>
            <w:r>
              <w:rPr>
                <w:sz w:val="20"/>
              </w:rPr>
              <w:t xml:space="preserve">Организация, участвующая в финансировании</w:t>
            </w:r>
          </w:p>
        </w:tc>
        <w:tc>
          <w:tcPr>
            <w:gridSpan w:val="2"/>
            <w:tcW w:w="3953" w:type="dxa"/>
          </w:tcPr>
          <w:p>
            <w:pPr>
              <w:pStyle w:val="0"/>
              <w:jc w:val="center"/>
            </w:pPr>
            <w:r>
              <w:rPr>
                <w:sz w:val="20"/>
              </w:rPr>
              <w:t xml:space="preserve">Доля финансирования</w:t>
            </w:r>
          </w:p>
        </w:tc>
      </w:tr>
      <w:tr>
        <w:tc>
          <w:tcPr>
            <w:tcW w:w="5102" w:type="dxa"/>
          </w:tcPr>
          <w:p>
            <w:pPr>
              <w:pStyle w:val="0"/>
            </w:pPr>
            <w:r>
              <w:rPr>
                <w:sz w:val="20"/>
              </w:rPr>
            </w:r>
          </w:p>
        </w:tc>
        <w:tc>
          <w:tcPr>
            <w:tcW w:w="1976" w:type="dxa"/>
          </w:tcPr>
          <w:p>
            <w:pPr>
              <w:pStyle w:val="0"/>
              <w:jc w:val="center"/>
            </w:pPr>
            <w:r>
              <w:rPr>
                <w:sz w:val="20"/>
              </w:rPr>
              <w:t xml:space="preserve">в процентах</w:t>
            </w:r>
          </w:p>
        </w:tc>
        <w:tc>
          <w:tcPr>
            <w:tcW w:w="1977" w:type="dxa"/>
          </w:tcPr>
          <w:p>
            <w:pPr>
              <w:pStyle w:val="0"/>
              <w:jc w:val="center"/>
            </w:pPr>
            <w:r>
              <w:rPr>
                <w:sz w:val="20"/>
              </w:rPr>
              <w:t xml:space="preserve">в рублях</w:t>
            </w:r>
          </w:p>
        </w:tc>
      </w:tr>
      <w:tr>
        <w:tc>
          <w:tcPr>
            <w:tcW w:w="5102" w:type="dxa"/>
          </w:tcPr>
          <w:p>
            <w:pPr>
              <w:pStyle w:val="0"/>
            </w:pPr>
            <w:r>
              <w:rPr>
                <w:sz w:val="20"/>
              </w:rPr>
            </w:r>
          </w:p>
        </w:tc>
        <w:tc>
          <w:tcPr>
            <w:tcW w:w="1976" w:type="dxa"/>
          </w:tcPr>
          <w:p>
            <w:pPr>
              <w:pStyle w:val="0"/>
            </w:pPr>
            <w:r>
              <w:rPr>
                <w:sz w:val="20"/>
              </w:rPr>
            </w:r>
          </w:p>
        </w:tc>
        <w:tc>
          <w:tcPr>
            <w:tcW w:w="1977" w:type="dxa"/>
          </w:tcPr>
          <w:p>
            <w:pPr>
              <w:pStyle w:val="0"/>
            </w:pPr>
            <w:r>
              <w:rPr>
                <w:sz w:val="20"/>
              </w:rPr>
            </w:r>
          </w:p>
        </w:tc>
      </w:tr>
      <w:tr>
        <w:tc>
          <w:tcPr>
            <w:tcW w:w="5102" w:type="dxa"/>
          </w:tcPr>
          <w:p>
            <w:pPr>
              <w:pStyle w:val="0"/>
              <w:jc w:val="center"/>
            </w:pPr>
            <w:r>
              <w:rPr>
                <w:sz w:val="20"/>
              </w:rPr>
              <w:t xml:space="preserve">Организация, участвующая в финансировании</w:t>
            </w:r>
          </w:p>
        </w:tc>
        <w:tc>
          <w:tcPr>
            <w:gridSpan w:val="2"/>
            <w:tcW w:w="3953" w:type="dxa"/>
          </w:tcPr>
          <w:p>
            <w:pPr>
              <w:pStyle w:val="0"/>
              <w:jc w:val="center"/>
            </w:pPr>
            <w:r>
              <w:rPr>
                <w:sz w:val="20"/>
              </w:rPr>
              <w:t xml:space="preserve">Доля финансирования</w:t>
            </w:r>
          </w:p>
        </w:tc>
      </w:tr>
      <w:tr>
        <w:tc>
          <w:tcPr>
            <w:tcW w:w="5102" w:type="dxa"/>
          </w:tcPr>
          <w:p>
            <w:pPr>
              <w:pStyle w:val="0"/>
            </w:pPr>
            <w:r>
              <w:rPr>
                <w:sz w:val="20"/>
              </w:rPr>
            </w:r>
          </w:p>
        </w:tc>
        <w:tc>
          <w:tcPr>
            <w:tcW w:w="1976" w:type="dxa"/>
          </w:tcPr>
          <w:p>
            <w:pPr>
              <w:pStyle w:val="0"/>
              <w:jc w:val="center"/>
            </w:pPr>
            <w:r>
              <w:rPr>
                <w:sz w:val="20"/>
              </w:rPr>
              <w:t xml:space="preserve">в процентах</w:t>
            </w:r>
          </w:p>
        </w:tc>
        <w:tc>
          <w:tcPr>
            <w:tcW w:w="1977" w:type="dxa"/>
          </w:tcPr>
          <w:p>
            <w:pPr>
              <w:pStyle w:val="0"/>
              <w:jc w:val="center"/>
            </w:pPr>
            <w:r>
              <w:rPr>
                <w:sz w:val="20"/>
              </w:rPr>
              <w:t xml:space="preserve">в рублях</w:t>
            </w:r>
          </w:p>
        </w:tc>
      </w:tr>
      <w:tr>
        <w:tc>
          <w:tcPr>
            <w:tcW w:w="5102" w:type="dxa"/>
          </w:tcPr>
          <w:p>
            <w:pPr>
              <w:pStyle w:val="0"/>
            </w:pPr>
            <w:r>
              <w:rPr>
                <w:sz w:val="20"/>
              </w:rPr>
            </w:r>
          </w:p>
        </w:tc>
        <w:tc>
          <w:tcPr>
            <w:tcW w:w="1976" w:type="dxa"/>
          </w:tcPr>
          <w:p>
            <w:pPr>
              <w:pStyle w:val="0"/>
            </w:pPr>
            <w:r>
              <w:rPr>
                <w:sz w:val="20"/>
              </w:rPr>
            </w:r>
          </w:p>
        </w:tc>
        <w:tc>
          <w:tcPr>
            <w:tcW w:w="1977" w:type="dxa"/>
          </w:tcPr>
          <w:p>
            <w:pPr>
              <w:pStyle w:val="0"/>
            </w:pPr>
            <w:r>
              <w:rPr>
                <w:sz w:val="20"/>
              </w:rPr>
            </w:r>
          </w:p>
        </w:tc>
      </w:tr>
    </w:tbl>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общественного объединения)</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общественного объединения)</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(главный бухгалтер       (подпись)               (Ф.И.О.)</w:t>
      </w:r>
    </w:p>
    <w:p>
      <w:pPr>
        <w:pStyle w:val="1"/>
        <w:jc w:val="both"/>
      </w:pPr>
      <w:r>
        <w:rPr>
          <w:sz w:val="20"/>
        </w:rPr>
        <w:t xml:space="preserve">общественного объединения)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 и</w:t>
      </w:r>
    </w:p>
    <w:p>
      <w:pPr>
        <w:pStyle w:val="0"/>
        <w:jc w:val="right"/>
      </w:pPr>
      <w:r>
        <w:rPr>
          <w:sz w:val="20"/>
        </w:rPr>
        <w:t xml:space="preserve">предоставления субсидий из областного</w:t>
      </w:r>
    </w:p>
    <w:p>
      <w:pPr>
        <w:pStyle w:val="0"/>
        <w:jc w:val="right"/>
      </w:pPr>
      <w:r>
        <w:rPr>
          <w:sz w:val="20"/>
        </w:rPr>
        <w:t xml:space="preserve">бюджета молодежным и детским</w:t>
      </w:r>
    </w:p>
    <w:p>
      <w:pPr>
        <w:pStyle w:val="0"/>
        <w:jc w:val="right"/>
      </w:pPr>
      <w:r>
        <w:rPr>
          <w:sz w:val="20"/>
        </w:rPr>
        <w:t xml:space="preserve">общественным объединениям</w:t>
      </w:r>
    </w:p>
    <w:p>
      <w:pPr>
        <w:pStyle w:val="0"/>
        <w:jc w:val="right"/>
      </w:pPr>
      <w:r>
        <w:rPr>
          <w:sz w:val="20"/>
        </w:rPr>
        <w:t xml:space="preserve">на реализацию социально значимых</w:t>
      </w:r>
    </w:p>
    <w:p>
      <w:pPr>
        <w:pStyle w:val="0"/>
        <w:jc w:val="right"/>
      </w:pPr>
      <w:r>
        <w:rPr>
          <w:sz w:val="20"/>
        </w:rPr>
        <w:t xml:space="preserve">проектов и программ в Костромской</w:t>
      </w:r>
    </w:p>
    <w:p>
      <w:pPr>
        <w:pStyle w:val="0"/>
        <w:jc w:val="right"/>
      </w:pPr>
      <w:r>
        <w:rPr>
          <w:sz w:val="20"/>
        </w:rPr>
        <w:t xml:space="preserve">области в сфере молодежной политики</w:t>
      </w:r>
    </w:p>
    <w:p>
      <w:pPr>
        <w:pStyle w:val="0"/>
        <w:jc w:val="both"/>
      </w:pPr>
      <w:r>
        <w:rPr>
          <w:sz w:val="20"/>
        </w:rPr>
      </w:r>
    </w:p>
    <w:bookmarkStart w:id="682" w:name="P682"/>
    <w:bookmarkEnd w:id="682"/>
    <w:p>
      <w:pPr>
        <w:pStyle w:val="2"/>
        <w:jc w:val="center"/>
      </w:pPr>
      <w:r>
        <w:rPr>
          <w:sz w:val="20"/>
        </w:rPr>
        <w:t xml:space="preserve">КРИТЕРИИ ОЦЕНКИ</w:t>
      </w:r>
    </w:p>
    <w:p>
      <w:pPr>
        <w:pStyle w:val="2"/>
        <w:jc w:val="center"/>
      </w:pPr>
      <w:r>
        <w:rPr>
          <w:sz w:val="20"/>
        </w:rPr>
        <w:t xml:space="preserve">ЗАЯВОК ОБЩЕСТВЕННЫХ ОБЪЕДИНЕНИЙ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27.06.2022 N 308-а)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4252"/>
        <w:gridCol w:w="1585"/>
        <w:gridCol w:w="964"/>
      </w:tblGrid>
      <w:tr>
        <w:tc>
          <w:tcPr>
            <w:tcW w:w="2268" w:type="dxa"/>
          </w:tcPr>
          <w:p>
            <w:pPr>
              <w:pStyle w:val="0"/>
              <w:jc w:val="center"/>
            </w:pPr>
            <w:r>
              <w:rPr>
                <w:sz w:val="20"/>
              </w:rPr>
              <w:t xml:space="preserve">Группа критериев</w:t>
            </w:r>
          </w:p>
        </w:tc>
        <w:tc>
          <w:tcPr>
            <w:tcW w:w="4252" w:type="dxa"/>
          </w:tcPr>
          <w:p>
            <w:pPr>
              <w:pStyle w:val="0"/>
              <w:jc w:val="center"/>
            </w:pPr>
            <w:r>
              <w:rPr>
                <w:sz w:val="20"/>
              </w:rPr>
              <w:t xml:space="preserve">Критерии</w:t>
            </w:r>
          </w:p>
        </w:tc>
        <w:tc>
          <w:tcPr>
            <w:tcW w:w="1585" w:type="dxa"/>
          </w:tcPr>
          <w:p>
            <w:pPr>
              <w:pStyle w:val="0"/>
              <w:jc w:val="center"/>
            </w:pPr>
            <w:r>
              <w:rPr>
                <w:sz w:val="20"/>
              </w:rPr>
              <w:t xml:space="preserve">Коэффициент значимости</w:t>
            </w:r>
          </w:p>
        </w:tc>
        <w:tc>
          <w:tcPr>
            <w:tcW w:w="964" w:type="dxa"/>
          </w:tcPr>
          <w:p>
            <w:pPr>
              <w:pStyle w:val="0"/>
              <w:jc w:val="center"/>
            </w:pPr>
            <w:r>
              <w:rPr>
                <w:sz w:val="20"/>
              </w:rPr>
              <w:t xml:space="preserve">Балл</w:t>
            </w:r>
          </w:p>
        </w:tc>
      </w:tr>
      <w:tr>
        <w:tc>
          <w:tcPr>
            <w:tcW w:w="2268" w:type="dxa"/>
            <w:vMerge w:val="restart"/>
          </w:tcPr>
          <w:p>
            <w:pPr>
              <w:pStyle w:val="0"/>
              <w:jc w:val="both"/>
            </w:pPr>
            <w:r>
              <w:rPr>
                <w:sz w:val="20"/>
              </w:rPr>
              <w:t xml:space="preserve">1. Проработанность, инновационность и адресность мероприятия или проекта и программы</w:t>
            </w:r>
          </w:p>
        </w:tc>
        <w:tc>
          <w:tcPr>
            <w:tcW w:w="4252" w:type="dxa"/>
          </w:tcPr>
          <w:p>
            <w:pPr>
              <w:pStyle w:val="0"/>
              <w:jc w:val="both"/>
            </w:pPr>
            <w:r>
              <w:rPr>
                <w:sz w:val="20"/>
              </w:rPr>
              <w:t xml:space="preserve">1. Наличие конкретных задач, актуальных проблем по приоритетным направлениям конкурса, на решение которых направлено мероприятие или проект и программа:</w:t>
            </w:r>
          </w:p>
        </w:tc>
        <w:tc>
          <w:tcPr>
            <w:tcW w:w="1585" w:type="dxa"/>
            <w:vMerge w:val="restart"/>
          </w:tcPr>
          <w:p>
            <w:pPr>
              <w:pStyle w:val="0"/>
              <w:jc w:val="center"/>
            </w:pPr>
            <w:r>
              <w:rPr>
                <w:sz w:val="20"/>
              </w:rPr>
              <w:t xml:space="preserve">0,2</w:t>
            </w:r>
          </w:p>
        </w:tc>
        <w:tc>
          <w:tcPr>
            <w:tcW w:w="964" w:type="dxa"/>
          </w:tcPr>
          <w:p>
            <w:pPr>
              <w:pStyle w:val="0"/>
            </w:pPr>
            <w:r>
              <w:rPr>
                <w:sz w:val="20"/>
              </w:rPr>
            </w:r>
          </w:p>
        </w:tc>
      </w:tr>
      <w:tr>
        <w:tc>
          <w:tcPr>
            <w:vMerge w:val="continue"/>
          </w:tcPr>
          <w:p/>
        </w:tc>
        <w:tc>
          <w:tcPr>
            <w:tcW w:w="4252" w:type="dxa"/>
          </w:tcPr>
          <w:p>
            <w:pPr>
              <w:pStyle w:val="0"/>
              <w:jc w:val="both"/>
            </w:pPr>
            <w:r>
              <w:rPr>
                <w:sz w:val="20"/>
              </w:rPr>
              <w:t xml:space="preserve">ни одна из задач проекта и программы не направлена на достижение поставленной цели</w:t>
            </w:r>
          </w:p>
        </w:tc>
        <w:tc>
          <w:tcPr>
            <w:vMerge w:val="continue"/>
          </w:tcPr>
          <w:p/>
        </w:tc>
        <w:tc>
          <w:tcPr>
            <w:tcW w:w="964" w:type="dxa"/>
          </w:tcPr>
          <w:p>
            <w:pPr>
              <w:pStyle w:val="0"/>
              <w:jc w:val="center"/>
            </w:pPr>
            <w:r>
              <w:rPr>
                <w:sz w:val="20"/>
              </w:rPr>
              <w:t xml:space="preserve">0</w:t>
            </w:r>
          </w:p>
        </w:tc>
      </w:tr>
      <w:tr>
        <w:tc>
          <w:tcPr>
            <w:vMerge w:val="continue"/>
          </w:tcPr>
          <w:p/>
        </w:tc>
        <w:tc>
          <w:tcPr>
            <w:tcW w:w="4252" w:type="dxa"/>
          </w:tcPr>
          <w:p>
            <w:pPr>
              <w:pStyle w:val="0"/>
              <w:jc w:val="both"/>
            </w:pPr>
            <w:r>
              <w:rPr>
                <w:sz w:val="20"/>
              </w:rPr>
              <w:t xml:space="preserve">меньше половины задач проекта и программы направлены на достижение поставленной цели</w:t>
            </w:r>
          </w:p>
        </w:tc>
        <w:tc>
          <w:tcPr>
            <w:vMerge w:val="continue"/>
          </w:tcPr>
          <w:p/>
        </w:tc>
        <w:tc>
          <w:tcPr>
            <w:tcW w:w="964" w:type="dxa"/>
          </w:tcPr>
          <w:p>
            <w:pPr>
              <w:pStyle w:val="0"/>
              <w:jc w:val="center"/>
            </w:pPr>
            <w:r>
              <w:rPr>
                <w:sz w:val="20"/>
              </w:rPr>
              <w:t xml:space="preserve">1</w:t>
            </w:r>
          </w:p>
        </w:tc>
      </w:tr>
      <w:tr>
        <w:tc>
          <w:tcPr>
            <w:vMerge w:val="continue"/>
          </w:tcPr>
          <w:p/>
        </w:tc>
        <w:tc>
          <w:tcPr>
            <w:tcW w:w="4252" w:type="dxa"/>
          </w:tcPr>
          <w:p>
            <w:pPr>
              <w:pStyle w:val="0"/>
              <w:jc w:val="both"/>
            </w:pPr>
            <w:r>
              <w:rPr>
                <w:sz w:val="20"/>
              </w:rPr>
              <w:t xml:space="preserve">половина задач проекта и программы направлена на достижение поставленной цели</w:t>
            </w:r>
          </w:p>
        </w:tc>
        <w:tc>
          <w:tcPr>
            <w:vMerge w:val="continue"/>
          </w:tcPr>
          <w:p/>
        </w:tc>
        <w:tc>
          <w:tcPr>
            <w:tcW w:w="964" w:type="dxa"/>
          </w:tcPr>
          <w:p>
            <w:pPr>
              <w:pStyle w:val="0"/>
              <w:jc w:val="center"/>
            </w:pPr>
            <w:r>
              <w:rPr>
                <w:sz w:val="20"/>
              </w:rPr>
              <w:t xml:space="preserve">2</w:t>
            </w:r>
          </w:p>
        </w:tc>
      </w:tr>
      <w:tr>
        <w:tc>
          <w:tcPr>
            <w:vMerge w:val="continue"/>
          </w:tcPr>
          <w:p/>
        </w:tc>
        <w:tc>
          <w:tcPr>
            <w:tcW w:w="4252" w:type="dxa"/>
          </w:tcPr>
          <w:p>
            <w:pPr>
              <w:pStyle w:val="0"/>
              <w:jc w:val="both"/>
            </w:pPr>
            <w:r>
              <w:rPr>
                <w:sz w:val="20"/>
              </w:rPr>
              <w:t xml:space="preserve">больше половины задач проекта и программы направлены на достижение поставленной цели</w:t>
            </w:r>
          </w:p>
        </w:tc>
        <w:tc>
          <w:tcPr>
            <w:vMerge w:val="continue"/>
          </w:tcPr>
          <w:p/>
        </w:tc>
        <w:tc>
          <w:tcPr>
            <w:tcW w:w="964" w:type="dxa"/>
          </w:tcPr>
          <w:p>
            <w:pPr>
              <w:pStyle w:val="0"/>
              <w:jc w:val="center"/>
            </w:pPr>
            <w:r>
              <w:rPr>
                <w:sz w:val="20"/>
              </w:rPr>
              <w:t xml:space="preserve">3</w:t>
            </w:r>
          </w:p>
        </w:tc>
      </w:tr>
      <w:tr>
        <w:tc>
          <w:tcPr>
            <w:vMerge w:val="continue"/>
          </w:tcPr>
          <w:p/>
        </w:tc>
        <w:tc>
          <w:tcPr>
            <w:tcW w:w="4252" w:type="dxa"/>
          </w:tcPr>
          <w:p>
            <w:pPr>
              <w:pStyle w:val="0"/>
              <w:jc w:val="both"/>
            </w:pPr>
            <w:r>
              <w:rPr>
                <w:sz w:val="20"/>
              </w:rPr>
              <w:t xml:space="preserve">все задачи проекта и программы направлены на достижение поставленной цели</w:t>
            </w:r>
          </w:p>
        </w:tc>
        <w:tc>
          <w:tcPr>
            <w:vMerge w:val="continue"/>
          </w:tcPr>
          <w:p/>
        </w:tc>
        <w:tc>
          <w:tcPr>
            <w:tcW w:w="964" w:type="dxa"/>
          </w:tcPr>
          <w:p>
            <w:pPr>
              <w:pStyle w:val="0"/>
              <w:jc w:val="center"/>
            </w:pPr>
            <w:r>
              <w:rPr>
                <w:sz w:val="20"/>
              </w:rPr>
              <w:t xml:space="preserve">4</w:t>
            </w:r>
          </w:p>
        </w:tc>
      </w:tr>
      <w:tr>
        <w:tc>
          <w:tcPr>
            <w:vMerge w:val="continue"/>
          </w:tcPr>
          <w:p/>
        </w:tc>
        <w:tc>
          <w:tcPr>
            <w:tcW w:w="4252" w:type="dxa"/>
          </w:tcPr>
          <w:p>
            <w:pPr>
              <w:pStyle w:val="0"/>
              <w:jc w:val="both"/>
            </w:pPr>
            <w:r>
              <w:rPr>
                <w:sz w:val="20"/>
              </w:rPr>
              <w:t xml:space="preserve">2. Логичность, взаимосвязь и последовательность мероприятий проекта и программы и соответствие их целям, задачам:</w:t>
            </w:r>
          </w:p>
        </w:tc>
        <w:tc>
          <w:tcPr>
            <w:vMerge w:val="continue"/>
          </w:tcPr>
          <w:p/>
        </w:tc>
        <w:tc>
          <w:tcPr>
            <w:tcW w:w="964" w:type="dxa"/>
          </w:tcPr>
          <w:p>
            <w:pPr>
              <w:pStyle w:val="0"/>
              <w:jc w:val="center"/>
            </w:pPr>
            <w:r>
              <w:rPr>
                <w:sz w:val="20"/>
              </w:rPr>
              <w:t xml:space="preserve">4</w:t>
            </w:r>
          </w:p>
        </w:tc>
      </w:tr>
      <w:tr>
        <w:tc>
          <w:tcPr>
            <w:vMerge w:val="continue"/>
          </w:tcPr>
          <w:p/>
        </w:tc>
        <w:tc>
          <w:tcPr>
            <w:tcW w:w="4252" w:type="dxa"/>
          </w:tcPr>
          <w:p>
            <w:pPr>
              <w:pStyle w:val="0"/>
              <w:jc w:val="both"/>
            </w:pPr>
            <w:r>
              <w:rPr>
                <w:sz w:val="20"/>
              </w:rPr>
              <w:t xml:space="preserve">ни одно из мероприятий проекта и программы не соответствует задачам проекта и программы</w:t>
            </w:r>
          </w:p>
        </w:tc>
        <w:tc>
          <w:tcPr>
            <w:vMerge w:val="continue"/>
          </w:tcPr>
          <w:p/>
        </w:tc>
        <w:tc>
          <w:tcPr>
            <w:tcW w:w="964" w:type="dxa"/>
          </w:tcPr>
          <w:p>
            <w:pPr>
              <w:pStyle w:val="0"/>
              <w:jc w:val="center"/>
            </w:pPr>
            <w:r>
              <w:rPr>
                <w:sz w:val="20"/>
              </w:rPr>
              <w:t xml:space="preserve">0</w:t>
            </w:r>
          </w:p>
        </w:tc>
      </w:tr>
      <w:tr>
        <w:tc>
          <w:tcPr>
            <w:vMerge w:val="continue"/>
          </w:tcPr>
          <w:p/>
        </w:tc>
        <w:tc>
          <w:tcPr>
            <w:tcW w:w="4252" w:type="dxa"/>
          </w:tcPr>
          <w:p>
            <w:pPr>
              <w:pStyle w:val="0"/>
              <w:jc w:val="both"/>
            </w:pPr>
            <w:r>
              <w:rPr>
                <w:sz w:val="20"/>
              </w:rPr>
              <w:t xml:space="preserve">меньше половины мероприятий проекта и программы соответствует задачам проекта и программы</w:t>
            </w:r>
          </w:p>
        </w:tc>
        <w:tc>
          <w:tcPr>
            <w:vMerge w:val="continue"/>
          </w:tcPr>
          <w:p/>
        </w:tc>
        <w:tc>
          <w:tcPr>
            <w:tcW w:w="964" w:type="dxa"/>
          </w:tcPr>
          <w:p>
            <w:pPr>
              <w:pStyle w:val="0"/>
              <w:jc w:val="center"/>
            </w:pPr>
            <w:r>
              <w:rPr>
                <w:sz w:val="20"/>
              </w:rPr>
              <w:t xml:space="preserve">1</w:t>
            </w:r>
          </w:p>
        </w:tc>
      </w:tr>
      <w:tr>
        <w:tc>
          <w:tcPr>
            <w:vMerge w:val="continue"/>
          </w:tcPr>
          <w:p/>
        </w:tc>
        <w:tc>
          <w:tcPr>
            <w:tcW w:w="4252" w:type="dxa"/>
          </w:tcPr>
          <w:p>
            <w:pPr>
              <w:pStyle w:val="0"/>
              <w:jc w:val="both"/>
            </w:pPr>
            <w:r>
              <w:rPr>
                <w:sz w:val="20"/>
              </w:rPr>
              <w:t xml:space="preserve">половина мероприятий проекта и программы соответствует одной из задач проекта и программы</w:t>
            </w:r>
          </w:p>
        </w:tc>
        <w:tc>
          <w:tcPr>
            <w:vMerge w:val="continue"/>
          </w:tcPr>
          <w:p/>
        </w:tc>
        <w:tc>
          <w:tcPr>
            <w:tcW w:w="964" w:type="dxa"/>
          </w:tcPr>
          <w:p>
            <w:pPr>
              <w:pStyle w:val="0"/>
              <w:jc w:val="center"/>
            </w:pPr>
            <w:r>
              <w:rPr>
                <w:sz w:val="20"/>
              </w:rPr>
              <w:t xml:space="preserve">2</w:t>
            </w:r>
          </w:p>
        </w:tc>
      </w:tr>
      <w:tr>
        <w:tc>
          <w:tcPr>
            <w:vMerge w:val="continue"/>
          </w:tcPr>
          <w:p/>
        </w:tc>
        <w:tc>
          <w:tcPr>
            <w:tcW w:w="4252" w:type="dxa"/>
          </w:tcPr>
          <w:p>
            <w:pPr>
              <w:pStyle w:val="0"/>
              <w:jc w:val="both"/>
            </w:pPr>
            <w:r>
              <w:rPr>
                <w:sz w:val="20"/>
              </w:rPr>
              <w:t xml:space="preserve">больше половины мероприятий проекта и программы соответствуют одной из задач проекта и программы</w:t>
            </w:r>
          </w:p>
        </w:tc>
        <w:tc>
          <w:tcPr>
            <w:vMerge w:val="continue"/>
          </w:tcPr>
          <w:p/>
        </w:tc>
        <w:tc>
          <w:tcPr>
            <w:tcW w:w="964" w:type="dxa"/>
          </w:tcPr>
          <w:p>
            <w:pPr>
              <w:pStyle w:val="0"/>
              <w:jc w:val="center"/>
            </w:pPr>
            <w:r>
              <w:rPr>
                <w:sz w:val="20"/>
              </w:rPr>
              <w:t xml:space="preserve">3</w:t>
            </w:r>
          </w:p>
        </w:tc>
      </w:tr>
      <w:tr>
        <w:tc>
          <w:tcPr>
            <w:vMerge w:val="continue"/>
          </w:tcPr>
          <w:p/>
        </w:tc>
        <w:tc>
          <w:tcPr>
            <w:tcW w:w="4252" w:type="dxa"/>
          </w:tcPr>
          <w:p>
            <w:pPr>
              <w:pStyle w:val="0"/>
              <w:jc w:val="both"/>
            </w:pPr>
            <w:r>
              <w:rPr>
                <w:sz w:val="20"/>
              </w:rPr>
              <w:t xml:space="preserve">каждое мероприятие проекта и программы соответствует одной из задач проекта и программы</w:t>
            </w:r>
          </w:p>
        </w:tc>
        <w:tc>
          <w:tcPr>
            <w:vMerge w:val="continue"/>
          </w:tcPr>
          <w:p/>
        </w:tc>
        <w:tc>
          <w:tcPr>
            <w:tcW w:w="964" w:type="dxa"/>
          </w:tcPr>
          <w:p>
            <w:pPr>
              <w:pStyle w:val="0"/>
              <w:jc w:val="center"/>
            </w:pPr>
            <w:r>
              <w:rPr>
                <w:sz w:val="20"/>
              </w:rPr>
              <w:t xml:space="preserve">4</w:t>
            </w:r>
          </w:p>
        </w:tc>
      </w:tr>
      <w:tr>
        <w:tc>
          <w:tcPr>
            <w:vMerge w:val="continue"/>
          </w:tcPr>
          <w:p/>
        </w:tc>
        <w:tc>
          <w:tcPr>
            <w:tcW w:w="4252" w:type="dxa"/>
          </w:tcPr>
          <w:p>
            <w:pPr>
              <w:pStyle w:val="0"/>
              <w:jc w:val="both"/>
            </w:pPr>
            <w:r>
              <w:rPr>
                <w:sz w:val="20"/>
              </w:rPr>
              <w:t xml:space="preserve">3. Наличие нестандартных решений, технологических или социальных инноваций в реализуемых проекте и программе</w:t>
            </w:r>
          </w:p>
        </w:tc>
        <w:tc>
          <w:tcPr>
            <w:vMerge w:val="continue"/>
          </w:tcPr>
          <w:p/>
        </w:tc>
        <w:tc>
          <w:tcPr>
            <w:tcW w:w="964" w:type="dxa"/>
          </w:tcPr>
          <w:p>
            <w:pPr>
              <w:pStyle w:val="0"/>
              <w:jc w:val="center"/>
            </w:pPr>
            <w:r>
              <w:rPr>
                <w:sz w:val="20"/>
              </w:rPr>
              <w:t xml:space="preserve">4</w:t>
            </w:r>
          </w:p>
        </w:tc>
      </w:tr>
      <w:tr>
        <w:tc>
          <w:tcPr>
            <w:tcW w:w="2268" w:type="dxa"/>
            <w:vMerge w:val="restart"/>
          </w:tcPr>
          <w:p>
            <w:pPr>
              <w:pStyle w:val="0"/>
              <w:jc w:val="both"/>
            </w:pPr>
            <w:r>
              <w:rPr>
                <w:sz w:val="20"/>
              </w:rPr>
              <w:t xml:space="preserve">2. Экономическая эффективность мероприятия или проекта и программы</w:t>
            </w:r>
          </w:p>
        </w:tc>
        <w:tc>
          <w:tcPr>
            <w:tcW w:w="4252" w:type="dxa"/>
          </w:tcPr>
          <w:p>
            <w:pPr>
              <w:pStyle w:val="0"/>
              <w:jc w:val="both"/>
            </w:pPr>
            <w:r>
              <w:rPr>
                <w:sz w:val="20"/>
              </w:rPr>
              <w:t xml:space="preserve">4. Обоснованность расходов: соответствие цен на товары и услуги, указанные в детализированном бюджете, и планируемых расходов мероприятия или проекта и программы актуальным ценам на рынке:</w:t>
            </w:r>
          </w:p>
        </w:tc>
        <w:tc>
          <w:tcPr>
            <w:tcW w:w="1585" w:type="dxa"/>
            <w:vMerge w:val="restart"/>
          </w:tcPr>
          <w:p>
            <w:pPr>
              <w:pStyle w:val="0"/>
              <w:jc w:val="center"/>
            </w:pPr>
            <w:r>
              <w:rPr>
                <w:sz w:val="20"/>
              </w:rPr>
              <w:t xml:space="preserve">0,3</w:t>
            </w:r>
          </w:p>
        </w:tc>
        <w:tc>
          <w:tcPr>
            <w:tcW w:w="964" w:type="dxa"/>
          </w:tcPr>
          <w:p>
            <w:pPr>
              <w:pStyle w:val="0"/>
              <w:jc w:val="center"/>
            </w:pPr>
            <w:r>
              <w:rPr>
                <w:sz w:val="20"/>
              </w:rPr>
              <w:t xml:space="preserve">5</w:t>
            </w:r>
          </w:p>
        </w:tc>
      </w:tr>
      <w:tr>
        <w:tc>
          <w:tcPr>
            <w:vMerge w:val="continue"/>
          </w:tcPr>
          <w:p/>
        </w:tc>
        <w:tc>
          <w:tcPr>
            <w:tcW w:w="4252" w:type="dxa"/>
          </w:tcPr>
          <w:p>
            <w:pPr>
              <w:pStyle w:val="0"/>
              <w:jc w:val="both"/>
            </w:pPr>
            <w:r>
              <w:rPr>
                <w:sz w:val="20"/>
              </w:rPr>
              <w:t xml:space="preserve">ни один из запланированных расходов не соответствует мероприятиям проекта и программы</w:t>
            </w:r>
          </w:p>
        </w:tc>
        <w:tc>
          <w:tcPr>
            <w:vMerge w:val="continue"/>
          </w:tcPr>
          <w:p/>
        </w:tc>
        <w:tc>
          <w:tcPr>
            <w:tcW w:w="964" w:type="dxa"/>
          </w:tcPr>
          <w:p>
            <w:pPr>
              <w:pStyle w:val="0"/>
              <w:jc w:val="center"/>
            </w:pPr>
            <w:r>
              <w:rPr>
                <w:sz w:val="20"/>
              </w:rPr>
              <w:t xml:space="preserve">0</w:t>
            </w:r>
          </w:p>
        </w:tc>
      </w:tr>
      <w:tr>
        <w:tc>
          <w:tcPr>
            <w:vMerge w:val="continue"/>
          </w:tcPr>
          <w:p/>
        </w:tc>
        <w:tc>
          <w:tcPr>
            <w:tcW w:w="4252" w:type="dxa"/>
          </w:tcPr>
          <w:p>
            <w:pPr>
              <w:pStyle w:val="0"/>
              <w:jc w:val="both"/>
            </w:pPr>
            <w:r>
              <w:rPr>
                <w:sz w:val="20"/>
              </w:rPr>
              <w:t xml:space="preserve">менее 25% запланированных расходов соответствуют мероприятиям проекта и программы</w:t>
            </w:r>
          </w:p>
        </w:tc>
        <w:tc>
          <w:tcPr>
            <w:vMerge w:val="continue"/>
          </w:tcPr>
          <w:p/>
        </w:tc>
        <w:tc>
          <w:tcPr>
            <w:tcW w:w="964" w:type="dxa"/>
          </w:tcPr>
          <w:p>
            <w:pPr>
              <w:pStyle w:val="0"/>
              <w:jc w:val="center"/>
            </w:pPr>
            <w:r>
              <w:rPr>
                <w:sz w:val="20"/>
              </w:rPr>
              <w:t xml:space="preserve">1</w:t>
            </w:r>
          </w:p>
        </w:tc>
      </w:tr>
      <w:tr>
        <w:tc>
          <w:tcPr>
            <w:vMerge w:val="continue"/>
          </w:tcPr>
          <w:p/>
        </w:tc>
        <w:tc>
          <w:tcPr>
            <w:tcW w:w="4252" w:type="dxa"/>
          </w:tcPr>
          <w:p>
            <w:pPr>
              <w:pStyle w:val="0"/>
              <w:jc w:val="both"/>
            </w:pPr>
            <w:r>
              <w:rPr>
                <w:sz w:val="20"/>
              </w:rPr>
              <w:t xml:space="preserve">от 25% до 49% запланированных расходов соответствует мероприятиям проекта и программы</w:t>
            </w:r>
          </w:p>
        </w:tc>
        <w:tc>
          <w:tcPr>
            <w:vMerge w:val="continue"/>
          </w:tcPr>
          <w:p/>
        </w:tc>
        <w:tc>
          <w:tcPr>
            <w:tcW w:w="964" w:type="dxa"/>
          </w:tcPr>
          <w:p>
            <w:pPr>
              <w:pStyle w:val="0"/>
              <w:jc w:val="center"/>
            </w:pPr>
            <w:r>
              <w:rPr>
                <w:sz w:val="20"/>
              </w:rPr>
              <w:t xml:space="preserve">2</w:t>
            </w:r>
          </w:p>
        </w:tc>
      </w:tr>
      <w:tr>
        <w:tc>
          <w:tcPr>
            <w:vMerge w:val="continue"/>
          </w:tcPr>
          <w:p/>
        </w:tc>
        <w:tc>
          <w:tcPr>
            <w:tcW w:w="4252" w:type="dxa"/>
          </w:tcPr>
          <w:p>
            <w:pPr>
              <w:pStyle w:val="0"/>
              <w:jc w:val="both"/>
            </w:pPr>
            <w:r>
              <w:rPr>
                <w:sz w:val="20"/>
              </w:rPr>
              <w:t xml:space="preserve">от 50% до 74% запланированных расходов соответствует мероприятиям проекта и программы</w:t>
            </w:r>
          </w:p>
        </w:tc>
        <w:tc>
          <w:tcPr>
            <w:vMerge w:val="continue"/>
          </w:tcPr>
          <w:p/>
        </w:tc>
        <w:tc>
          <w:tcPr>
            <w:tcW w:w="964" w:type="dxa"/>
          </w:tcPr>
          <w:p>
            <w:pPr>
              <w:pStyle w:val="0"/>
              <w:jc w:val="center"/>
            </w:pPr>
            <w:r>
              <w:rPr>
                <w:sz w:val="20"/>
              </w:rPr>
              <w:t xml:space="preserve">3</w:t>
            </w:r>
          </w:p>
        </w:tc>
      </w:tr>
      <w:tr>
        <w:tc>
          <w:tcPr>
            <w:vMerge w:val="continue"/>
          </w:tcPr>
          <w:p/>
        </w:tc>
        <w:tc>
          <w:tcPr>
            <w:tcW w:w="4252" w:type="dxa"/>
          </w:tcPr>
          <w:p>
            <w:pPr>
              <w:pStyle w:val="0"/>
              <w:jc w:val="both"/>
            </w:pPr>
            <w:r>
              <w:rPr>
                <w:sz w:val="20"/>
              </w:rPr>
              <w:t xml:space="preserve">до 99% запланированных расходов соответствуют мероприятиям проекта и программы</w:t>
            </w:r>
          </w:p>
        </w:tc>
        <w:tc>
          <w:tcPr>
            <w:vMerge w:val="continue"/>
          </w:tcPr>
          <w:p/>
        </w:tc>
        <w:tc>
          <w:tcPr>
            <w:tcW w:w="964" w:type="dxa"/>
          </w:tcPr>
          <w:p>
            <w:pPr>
              <w:pStyle w:val="0"/>
              <w:jc w:val="center"/>
            </w:pPr>
            <w:r>
              <w:rPr>
                <w:sz w:val="20"/>
              </w:rPr>
              <w:t xml:space="preserve">4</w:t>
            </w:r>
          </w:p>
        </w:tc>
      </w:tr>
      <w:tr>
        <w:tc>
          <w:tcPr>
            <w:vMerge w:val="continue"/>
          </w:tcPr>
          <w:p/>
        </w:tc>
        <w:tc>
          <w:tcPr>
            <w:tcW w:w="4252" w:type="dxa"/>
          </w:tcPr>
          <w:p>
            <w:pPr>
              <w:pStyle w:val="0"/>
              <w:jc w:val="both"/>
            </w:pPr>
            <w:r>
              <w:rPr>
                <w:sz w:val="20"/>
              </w:rPr>
              <w:t xml:space="preserve">все запланированные расходы полностью соответствуют мероприятиям проекта и программы</w:t>
            </w:r>
          </w:p>
        </w:tc>
        <w:tc>
          <w:tcPr>
            <w:vMerge w:val="continue"/>
          </w:tcPr>
          <w:p/>
        </w:tc>
        <w:tc>
          <w:tcPr>
            <w:tcW w:w="964" w:type="dxa"/>
          </w:tcPr>
          <w:p>
            <w:pPr>
              <w:pStyle w:val="0"/>
              <w:jc w:val="center"/>
            </w:pPr>
            <w:r>
              <w:rPr>
                <w:sz w:val="20"/>
              </w:rPr>
              <w:t xml:space="preserve">5</w:t>
            </w:r>
          </w:p>
        </w:tc>
      </w:tr>
      <w:tr>
        <w:tc>
          <w:tcPr>
            <w:vMerge w:val="continue"/>
          </w:tcPr>
          <w:p/>
        </w:tc>
        <w:tc>
          <w:tcPr>
            <w:tcW w:w="4252" w:type="dxa"/>
          </w:tcPr>
          <w:p>
            <w:pPr>
              <w:pStyle w:val="0"/>
              <w:jc w:val="both"/>
            </w:pPr>
            <w:r>
              <w:rPr>
                <w:sz w:val="20"/>
              </w:rPr>
              <w:t xml:space="preserve">5. Объем софинансирования мероприятия или проекта и программы из внебюджетных средств в размере:</w:t>
            </w:r>
          </w:p>
        </w:tc>
        <w:tc>
          <w:tcPr>
            <w:vMerge w:val="continue"/>
          </w:tcPr>
          <w:p/>
        </w:tc>
        <w:tc>
          <w:tcPr>
            <w:tcW w:w="964" w:type="dxa"/>
          </w:tcPr>
          <w:p>
            <w:pPr>
              <w:pStyle w:val="0"/>
              <w:jc w:val="center"/>
            </w:pPr>
            <w:r>
              <w:rPr>
                <w:sz w:val="20"/>
              </w:rPr>
              <w:t xml:space="preserve">4</w:t>
            </w:r>
          </w:p>
        </w:tc>
      </w:tr>
      <w:tr>
        <w:tc>
          <w:tcPr>
            <w:vMerge w:val="continue"/>
          </w:tcPr>
          <w:p/>
        </w:tc>
        <w:tc>
          <w:tcPr>
            <w:tcW w:w="4252" w:type="dxa"/>
          </w:tcPr>
          <w:p>
            <w:pPr>
              <w:pStyle w:val="0"/>
              <w:jc w:val="both"/>
            </w:pPr>
            <w:r>
              <w:rPr>
                <w:sz w:val="20"/>
              </w:rPr>
              <w:t xml:space="preserve">до 10% от суммы, необходимой для реализации проекта и программы</w:t>
            </w:r>
          </w:p>
        </w:tc>
        <w:tc>
          <w:tcPr>
            <w:vMerge w:val="continue"/>
          </w:tcPr>
          <w:p/>
        </w:tc>
        <w:tc>
          <w:tcPr>
            <w:tcW w:w="964" w:type="dxa"/>
          </w:tcPr>
          <w:p>
            <w:pPr>
              <w:pStyle w:val="0"/>
              <w:jc w:val="center"/>
            </w:pPr>
            <w:r>
              <w:rPr>
                <w:sz w:val="20"/>
              </w:rPr>
              <w:t xml:space="preserve">1</w:t>
            </w:r>
          </w:p>
        </w:tc>
      </w:tr>
      <w:tr>
        <w:tc>
          <w:tcPr>
            <w:vMerge w:val="continue"/>
          </w:tcPr>
          <w:p/>
        </w:tc>
        <w:tc>
          <w:tcPr>
            <w:tcW w:w="4252" w:type="dxa"/>
          </w:tcPr>
          <w:p>
            <w:pPr>
              <w:pStyle w:val="0"/>
              <w:jc w:val="both"/>
            </w:pPr>
            <w:r>
              <w:rPr>
                <w:sz w:val="20"/>
              </w:rPr>
              <w:t xml:space="preserve">от 10 до 30% от суммы, необходимой для реализации проекта и программы</w:t>
            </w:r>
          </w:p>
        </w:tc>
        <w:tc>
          <w:tcPr>
            <w:vMerge w:val="continue"/>
          </w:tcPr>
          <w:p/>
        </w:tc>
        <w:tc>
          <w:tcPr>
            <w:tcW w:w="964" w:type="dxa"/>
          </w:tcPr>
          <w:p>
            <w:pPr>
              <w:pStyle w:val="0"/>
              <w:jc w:val="center"/>
            </w:pPr>
            <w:r>
              <w:rPr>
                <w:sz w:val="20"/>
              </w:rPr>
              <w:t xml:space="preserve">2</w:t>
            </w:r>
          </w:p>
        </w:tc>
      </w:tr>
      <w:tr>
        <w:tc>
          <w:tcPr>
            <w:vMerge w:val="continue"/>
          </w:tcPr>
          <w:p/>
        </w:tc>
        <w:tc>
          <w:tcPr>
            <w:tcW w:w="4252" w:type="dxa"/>
          </w:tcPr>
          <w:p>
            <w:pPr>
              <w:pStyle w:val="0"/>
              <w:jc w:val="both"/>
            </w:pPr>
            <w:r>
              <w:rPr>
                <w:sz w:val="20"/>
              </w:rPr>
              <w:t xml:space="preserve">от 31 до 50% от суммы, необходимой для реализации проекта и программы</w:t>
            </w:r>
          </w:p>
        </w:tc>
        <w:tc>
          <w:tcPr>
            <w:vMerge w:val="continue"/>
          </w:tcPr>
          <w:p/>
        </w:tc>
        <w:tc>
          <w:tcPr>
            <w:tcW w:w="964" w:type="dxa"/>
          </w:tcPr>
          <w:p>
            <w:pPr>
              <w:pStyle w:val="0"/>
              <w:jc w:val="center"/>
            </w:pPr>
            <w:r>
              <w:rPr>
                <w:sz w:val="20"/>
              </w:rPr>
              <w:t xml:space="preserve">3</w:t>
            </w:r>
          </w:p>
        </w:tc>
      </w:tr>
      <w:tr>
        <w:tc>
          <w:tcPr>
            <w:vMerge w:val="continue"/>
          </w:tcPr>
          <w:p/>
        </w:tc>
        <w:tc>
          <w:tcPr>
            <w:tcW w:w="4252" w:type="dxa"/>
          </w:tcPr>
          <w:p>
            <w:pPr>
              <w:pStyle w:val="0"/>
              <w:jc w:val="both"/>
            </w:pPr>
            <w:r>
              <w:rPr>
                <w:sz w:val="20"/>
              </w:rPr>
              <w:t xml:space="preserve">свыше 51% от суммы, необходимой для реализации проекта и программы</w:t>
            </w:r>
          </w:p>
        </w:tc>
        <w:tc>
          <w:tcPr>
            <w:vMerge w:val="continue"/>
          </w:tcPr>
          <w:p/>
        </w:tc>
        <w:tc>
          <w:tcPr>
            <w:tcW w:w="964" w:type="dxa"/>
          </w:tcPr>
          <w:p>
            <w:pPr>
              <w:pStyle w:val="0"/>
              <w:jc w:val="center"/>
            </w:pPr>
            <w:r>
              <w:rPr>
                <w:sz w:val="20"/>
              </w:rPr>
              <w:t xml:space="preserve">4</w:t>
            </w:r>
          </w:p>
        </w:tc>
      </w:tr>
      <w:tr>
        <w:tc>
          <w:tcPr>
            <w:vMerge w:val="continue"/>
          </w:tcPr>
          <w:p/>
        </w:tc>
        <w:tc>
          <w:tcPr>
            <w:tcW w:w="4252" w:type="dxa"/>
          </w:tcPr>
          <w:p>
            <w:pPr>
              <w:pStyle w:val="0"/>
              <w:jc w:val="both"/>
            </w:pPr>
            <w:r>
              <w:rPr>
                <w:sz w:val="20"/>
              </w:rPr>
              <w:t xml:space="preserve">6. Объем затрат на оплату труда лиц, участвующих в подготовке и реализации мероприятия проекта и программы, от общих затрат на мероприятия проекта и программы:</w:t>
            </w:r>
          </w:p>
        </w:tc>
        <w:tc>
          <w:tcPr>
            <w:vMerge w:val="continue"/>
          </w:tcPr>
          <w:p/>
        </w:tc>
        <w:tc>
          <w:tcPr>
            <w:tcW w:w="964" w:type="dxa"/>
          </w:tcPr>
          <w:p>
            <w:pPr>
              <w:pStyle w:val="0"/>
              <w:jc w:val="center"/>
            </w:pPr>
            <w:r>
              <w:rPr>
                <w:sz w:val="20"/>
              </w:rPr>
              <w:t xml:space="preserve">4</w:t>
            </w:r>
          </w:p>
        </w:tc>
      </w:tr>
      <w:tr>
        <w:tc>
          <w:tcPr>
            <w:vMerge w:val="continue"/>
          </w:tcPr>
          <w:p/>
        </w:tc>
        <w:tc>
          <w:tcPr>
            <w:tcW w:w="4252" w:type="dxa"/>
          </w:tcPr>
          <w:p>
            <w:pPr>
              <w:pStyle w:val="0"/>
              <w:jc w:val="both"/>
            </w:pPr>
            <w:r>
              <w:rPr>
                <w:sz w:val="20"/>
              </w:rPr>
              <w:t xml:space="preserve">более 20% затрат</w:t>
            </w:r>
          </w:p>
        </w:tc>
        <w:tc>
          <w:tcPr>
            <w:vMerge w:val="continue"/>
          </w:tcPr>
          <w:p/>
        </w:tc>
        <w:tc>
          <w:tcPr>
            <w:tcW w:w="964" w:type="dxa"/>
          </w:tcPr>
          <w:p>
            <w:pPr>
              <w:pStyle w:val="0"/>
              <w:jc w:val="center"/>
            </w:pPr>
            <w:r>
              <w:rPr>
                <w:sz w:val="20"/>
              </w:rPr>
              <w:t xml:space="preserve">1</w:t>
            </w:r>
          </w:p>
        </w:tc>
      </w:tr>
      <w:tr>
        <w:tc>
          <w:tcPr>
            <w:vMerge w:val="continue"/>
          </w:tcPr>
          <w:p/>
        </w:tc>
        <w:tc>
          <w:tcPr>
            <w:tcW w:w="4252" w:type="dxa"/>
          </w:tcPr>
          <w:p>
            <w:pPr>
              <w:pStyle w:val="0"/>
              <w:jc w:val="both"/>
            </w:pPr>
            <w:r>
              <w:rPr>
                <w:sz w:val="20"/>
              </w:rPr>
              <w:t xml:space="preserve">от 20% до 16% затрат</w:t>
            </w:r>
          </w:p>
        </w:tc>
        <w:tc>
          <w:tcPr>
            <w:vMerge w:val="continue"/>
          </w:tcPr>
          <w:p/>
        </w:tc>
        <w:tc>
          <w:tcPr>
            <w:tcW w:w="964" w:type="dxa"/>
          </w:tcPr>
          <w:p>
            <w:pPr>
              <w:pStyle w:val="0"/>
              <w:jc w:val="center"/>
            </w:pPr>
            <w:r>
              <w:rPr>
                <w:sz w:val="20"/>
              </w:rPr>
              <w:t xml:space="preserve">2</w:t>
            </w:r>
          </w:p>
        </w:tc>
      </w:tr>
      <w:tr>
        <w:tc>
          <w:tcPr>
            <w:vMerge w:val="continue"/>
          </w:tcPr>
          <w:p/>
        </w:tc>
        <w:tc>
          <w:tcPr>
            <w:tcW w:w="4252" w:type="dxa"/>
          </w:tcPr>
          <w:p>
            <w:pPr>
              <w:pStyle w:val="0"/>
              <w:jc w:val="both"/>
            </w:pPr>
            <w:r>
              <w:rPr>
                <w:sz w:val="20"/>
              </w:rPr>
              <w:t xml:space="preserve">от 15% до 11% затрат</w:t>
            </w:r>
          </w:p>
        </w:tc>
        <w:tc>
          <w:tcPr>
            <w:vMerge w:val="continue"/>
          </w:tcPr>
          <w:p/>
        </w:tc>
        <w:tc>
          <w:tcPr>
            <w:tcW w:w="964" w:type="dxa"/>
          </w:tcPr>
          <w:p>
            <w:pPr>
              <w:pStyle w:val="0"/>
              <w:jc w:val="center"/>
            </w:pPr>
            <w:r>
              <w:rPr>
                <w:sz w:val="20"/>
              </w:rPr>
              <w:t xml:space="preserve">3</w:t>
            </w:r>
          </w:p>
        </w:tc>
      </w:tr>
      <w:tr>
        <w:tc>
          <w:tcPr>
            <w:vMerge w:val="continue"/>
          </w:tcPr>
          <w:p/>
        </w:tc>
        <w:tc>
          <w:tcPr>
            <w:tcW w:w="4252" w:type="dxa"/>
          </w:tcPr>
          <w:p>
            <w:pPr>
              <w:pStyle w:val="0"/>
              <w:jc w:val="both"/>
            </w:pPr>
            <w:r>
              <w:rPr>
                <w:sz w:val="20"/>
              </w:rPr>
              <w:t xml:space="preserve">менее 10% затрат</w:t>
            </w:r>
          </w:p>
        </w:tc>
        <w:tc>
          <w:tcPr>
            <w:vMerge w:val="continue"/>
          </w:tcPr>
          <w:p/>
        </w:tc>
        <w:tc>
          <w:tcPr>
            <w:tcW w:w="964" w:type="dxa"/>
          </w:tcPr>
          <w:p>
            <w:pPr>
              <w:pStyle w:val="0"/>
              <w:jc w:val="center"/>
            </w:pPr>
            <w:r>
              <w:rPr>
                <w:sz w:val="20"/>
              </w:rPr>
              <w:t xml:space="preserve">4</w:t>
            </w:r>
          </w:p>
        </w:tc>
      </w:tr>
      <w:tr>
        <w:tc>
          <w:tcPr>
            <w:tcW w:w="2268" w:type="dxa"/>
            <w:vMerge w:val="restart"/>
          </w:tcPr>
          <w:p>
            <w:pPr>
              <w:pStyle w:val="0"/>
              <w:jc w:val="both"/>
            </w:pPr>
            <w:r>
              <w:rPr>
                <w:sz w:val="20"/>
              </w:rPr>
              <w:t xml:space="preserve">3. Социальная эффективность мероприятия или проекта и программы</w:t>
            </w:r>
          </w:p>
        </w:tc>
        <w:tc>
          <w:tcPr>
            <w:tcW w:w="4252" w:type="dxa"/>
          </w:tcPr>
          <w:p>
            <w:pPr>
              <w:pStyle w:val="0"/>
              <w:jc w:val="both"/>
            </w:pPr>
            <w:r>
              <w:rPr>
                <w:sz w:val="20"/>
              </w:rPr>
              <w:t xml:space="preserve">7. Наличие показателей результативности мероприятия проекта и программы и соответствие их задачам мероприятия проекта и программы</w:t>
            </w:r>
          </w:p>
        </w:tc>
        <w:tc>
          <w:tcPr>
            <w:tcW w:w="1585" w:type="dxa"/>
            <w:vMerge w:val="restart"/>
          </w:tcPr>
          <w:p>
            <w:pPr>
              <w:pStyle w:val="0"/>
              <w:jc w:val="center"/>
            </w:pPr>
            <w:r>
              <w:rPr>
                <w:sz w:val="20"/>
              </w:rPr>
              <w:t xml:space="preserve">0,4</w:t>
            </w:r>
          </w:p>
        </w:tc>
        <w:tc>
          <w:tcPr>
            <w:tcW w:w="964" w:type="dxa"/>
          </w:tcPr>
          <w:p>
            <w:pPr>
              <w:pStyle w:val="0"/>
              <w:jc w:val="center"/>
            </w:pPr>
            <w:r>
              <w:rPr>
                <w:sz w:val="20"/>
              </w:rPr>
              <w:t xml:space="preserve">3</w:t>
            </w:r>
          </w:p>
        </w:tc>
      </w:tr>
      <w:tr>
        <w:tc>
          <w:tcPr>
            <w:vMerge w:val="continue"/>
          </w:tcPr>
          <w:p/>
        </w:tc>
        <w:tc>
          <w:tcPr>
            <w:tcW w:w="4252" w:type="dxa"/>
          </w:tcPr>
          <w:p>
            <w:pPr>
              <w:pStyle w:val="0"/>
              <w:jc w:val="both"/>
            </w:pPr>
            <w:r>
              <w:rPr>
                <w:sz w:val="20"/>
              </w:rPr>
              <w:t xml:space="preserve">8. Взаимосвязанность ожидаемых результатов реализации с мероприятиями проекта и программы</w:t>
            </w:r>
          </w:p>
        </w:tc>
        <w:tc>
          <w:tcPr>
            <w:vMerge w:val="continue"/>
          </w:tcPr>
          <w:p/>
        </w:tc>
        <w:tc>
          <w:tcPr>
            <w:tcW w:w="964" w:type="dxa"/>
          </w:tcPr>
          <w:p>
            <w:pPr>
              <w:pStyle w:val="0"/>
              <w:jc w:val="center"/>
            </w:pPr>
            <w:r>
              <w:rPr>
                <w:sz w:val="20"/>
              </w:rPr>
              <w:t xml:space="preserve">4</w:t>
            </w:r>
          </w:p>
        </w:tc>
      </w:tr>
      <w:tr>
        <w:tc>
          <w:tcPr>
            <w:vMerge w:val="continue"/>
          </w:tcPr>
          <w:p/>
        </w:tc>
        <w:tc>
          <w:tcPr>
            <w:tcW w:w="4252" w:type="dxa"/>
          </w:tcPr>
          <w:p>
            <w:pPr>
              <w:pStyle w:val="0"/>
              <w:jc w:val="both"/>
            </w:pPr>
            <w:r>
              <w:rPr>
                <w:sz w:val="20"/>
              </w:rPr>
              <w:t xml:space="preserve">9. Ориентация на молодежь и решение ее социальных проблем</w:t>
            </w:r>
          </w:p>
        </w:tc>
        <w:tc>
          <w:tcPr>
            <w:vMerge w:val="continue"/>
          </w:tcPr>
          <w:p/>
        </w:tc>
        <w:tc>
          <w:tcPr>
            <w:tcW w:w="964" w:type="dxa"/>
          </w:tcPr>
          <w:p>
            <w:pPr>
              <w:pStyle w:val="0"/>
              <w:jc w:val="center"/>
            </w:pPr>
            <w:r>
              <w:rPr>
                <w:sz w:val="20"/>
              </w:rPr>
              <w:t xml:space="preserve">4</w:t>
            </w:r>
          </w:p>
        </w:tc>
      </w:tr>
      <w:tr>
        <w:tc>
          <w:tcPr>
            <w:vMerge w:val="continue"/>
          </w:tcPr>
          <w:p/>
        </w:tc>
        <w:tc>
          <w:tcPr>
            <w:tcW w:w="4252" w:type="dxa"/>
          </w:tcPr>
          <w:p>
            <w:pPr>
              <w:pStyle w:val="0"/>
              <w:jc w:val="both"/>
            </w:pPr>
            <w:r>
              <w:rPr>
                <w:sz w:val="20"/>
              </w:rPr>
              <w:t xml:space="preserve">10. Создание новых рабочих мест объединением:</w:t>
            </w:r>
          </w:p>
        </w:tc>
        <w:tc>
          <w:tcPr>
            <w:vMerge w:val="continue"/>
          </w:tcPr>
          <w:p/>
        </w:tc>
        <w:tc>
          <w:tcPr>
            <w:tcW w:w="964" w:type="dxa"/>
          </w:tcPr>
          <w:p>
            <w:pPr>
              <w:pStyle w:val="0"/>
              <w:jc w:val="center"/>
            </w:pPr>
            <w:r>
              <w:rPr>
                <w:sz w:val="20"/>
              </w:rPr>
              <w:t xml:space="preserve">1</w:t>
            </w:r>
          </w:p>
        </w:tc>
      </w:tr>
      <w:tr>
        <w:tc>
          <w:tcPr>
            <w:vMerge w:val="continue"/>
          </w:tcPr>
          <w:p/>
        </w:tc>
        <w:tc>
          <w:tcPr>
            <w:tcW w:w="4252" w:type="dxa"/>
          </w:tcPr>
          <w:p>
            <w:pPr>
              <w:pStyle w:val="0"/>
              <w:jc w:val="both"/>
            </w:pPr>
            <w:r>
              <w:rPr>
                <w:sz w:val="20"/>
              </w:rPr>
              <w:t xml:space="preserve">отсутствие новых рабочих мест</w:t>
            </w:r>
          </w:p>
        </w:tc>
        <w:tc>
          <w:tcPr>
            <w:vMerge w:val="continue"/>
          </w:tcPr>
          <w:p/>
        </w:tc>
        <w:tc>
          <w:tcPr>
            <w:tcW w:w="964" w:type="dxa"/>
          </w:tcPr>
          <w:p>
            <w:pPr>
              <w:pStyle w:val="0"/>
              <w:jc w:val="center"/>
            </w:pPr>
            <w:r>
              <w:rPr>
                <w:sz w:val="20"/>
              </w:rPr>
              <w:t xml:space="preserve">0</w:t>
            </w:r>
          </w:p>
        </w:tc>
      </w:tr>
      <w:tr>
        <w:tc>
          <w:tcPr>
            <w:vMerge w:val="continue"/>
          </w:tcPr>
          <w:p/>
        </w:tc>
        <w:tc>
          <w:tcPr>
            <w:tcW w:w="4252" w:type="dxa"/>
          </w:tcPr>
          <w:p>
            <w:pPr>
              <w:pStyle w:val="0"/>
              <w:jc w:val="both"/>
            </w:pPr>
            <w:r>
              <w:rPr>
                <w:sz w:val="20"/>
              </w:rPr>
              <w:t xml:space="preserve">созданные рабочие места</w:t>
            </w:r>
          </w:p>
        </w:tc>
        <w:tc>
          <w:tcPr>
            <w:vMerge w:val="continue"/>
          </w:tcPr>
          <w:p/>
        </w:tc>
        <w:tc>
          <w:tcPr>
            <w:tcW w:w="964" w:type="dxa"/>
          </w:tcPr>
          <w:p>
            <w:pPr>
              <w:pStyle w:val="0"/>
              <w:jc w:val="center"/>
            </w:pPr>
            <w:r>
              <w:rPr>
                <w:sz w:val="20"/>
              </w:rPr>
              <w:t xml:space="preserve">1</w:t>
            </w:r>
          </w:p>
        </w:tc>
      </w:tr>
      <w:tr>
        <w:tc>
          <w:tcPr>
            <w:vMerge w:val="continue"/>
          </w:tcPr>
          <w:p/>
        </w:tc>
        <w:tc>
          <w:tcPr>
            <w:tcW w:w="4252" w:type="dxa"/>
          </w:tcPr>
          <w:p>
            <w:pPr>
              <w:pStyle w:val="0"/>
              <w:jc w:val="both"/>
            </w:pPr>
            <w:r>
              <w:rPr>
                <w:sz w:val="20"/>
              </w:rPr>
              <w:t xml:space="preserve">11. Количество молодых людей, вовлеченных в деятельность по реализации проекта и программы:</w:t>
            </w:r>
          </w:p>
        </w:tc>
        <w:tc>
          <w:tcPr>
            <w:vMerge w:val="continue"/>
          </w:tcPr>
          <w:p/>
        </w:tc>
        <w:tc>
          <w:tcPr>
            <w:tcW w:w="964" w:type="dxa"/>
          </w:tcPr>
          <w:p>
            <w:pPr>
              <w:pStyle w:val="0"/>
              <w:jc w:val="center"/>
            </w:pPr>
            <w:r>
              <w:rPr>
                <w:sz w:val="20"/>
              </w:rPr>
              <w:t xml:space="preserve">5</w:t>
            </w:r>
          </w:p>
        </w:tc>
      </w:tr>
      <w:tr>
        <w:tc>
          <w:tcPr>
            <w:vMerge w:val="continue"/>
          </w:tcPr>
          <w:p/>
        </w:tc>
        <w:tc>
          <w:tcPr>
            <w:tcW w:w="4252" w:type="dxa"/>
          </w:tcPr>
          <w:p>
            <w:pPr>
              <w:pStyle w:val="0"/>
              <w:jc w:val="both"/>
            </w:pPr>
            <w:r>
              <w:rPr>
                <w:sz w:val="20"/>
              </w:rPr>
              <w:t xml:space="preserve">до 10 человек</w:t>
            </w:r>
          </w:p>
        </w:tc>
        <w:tc>
          <w:tcPr>
            <w:vMerge w:val="continue"/>
          </w:tcPr>
          <w:p/>
        </w:tc>
        <w:tc>
          <w:tcPr>
            <w:tcW w:w="964" w:type="dxa"/>
          </w:tcPr>
          <w:p>
            <w:pPr>
              <w:pStyle w:val="0"/>
              <w:jc w:val="center"/>
            </w:pPr>
            <w:r>
              <w:rPr>
                <w:sz w:val="20"/>
              </w:rPr>
              <w:t xml:space="preserve">1</w:t>
            </w:r>
          </w:p>
        </w:tc>
      </w:tr>
      <w:tr>
        <w:tc>
          <w:tcPr>
            <w:vMerge w:val="continue"/>
          </w:tcPr>
          <w:p/>
        </w:tc>
        <w:tc>
          <w:tcPr>
            <w:tcW w:w="4252" w:type="dxa"/>
          </w:tcPr>
          <w:p>
            <w:pPr>
              <w:pStyle w:val="0"/>
              <w:jc w:val="both"/>
            </w:pPr>
            <w:r>
              <w:rPr>
                <w:sz w:val="20"/>
              </w:rPr>
              <w:t xml:space="preserve">от 10 до 30 человек</w:t>
            </w:r>
          </w:p>
        </w:tc>
        <w:tc>
          <w:tcPr>
            <w:vMerge w:val="continue"/>
          </w:tcPr>
          <w:p/>
        </w:tc>
        <w:tc>
          <w:tcPr>
            <w:tcW w:w="964" w:type="dxa"/>
          </w:tcPr>
          <w:p>
            <w:pPr>
              <w:pStyle w:val="0"/>
              <w:jc w:val="center"/>
            </w:pPr>
            <w:r>
              <w:rPr>
                <w:sz w:val="20"/>
              </w:rPr>
              <w:t xml:space="preserve">2</w:t>
            </w:r>
          </w:p>
        </w:tc>
      </w:tr>
      <w:tr>
        <w:tc>
          <w:tcPr>
            <w:vMerge w:val="continue"/>
          </w:tcPr>
          <w:p/>
        </w:tc>
        <w:tc>
          <w:tcPr>
            <w:tcW w:w="4252" w:type="dxa"/>
          </w:tcPr>
          <w:p>
            <w:pPr>
              <w:pStyle w:val="0"/>
              <w:jc w:val="both"/>
            </w:pPr>
            <w:r>
              <w:rPr>
                <w:sz w:val="20"/>
              </w:rPr>
              <w:t xml:space="preserve">от 30 человек до 50 человек</w:t>
            </w:r>
          </w:p>
        </w:tc>
        <w:tc>
          <w:tcPr>
            <w:vMerge w:val="continue"/>
          </w:tcPr>
          <w:p/>
        </w:tc>
        <w:tc>
          <w:tcPr>
            <w:tcW w:w="964" w:type="dxa"/>
          </w:tcPr>
          <w:p>
            <w:pPr>
              <w:pStyle w:val="0"/>
              <w:jc w:val="center"/>
            </w:pPr>
            <w:r>
              <w:rPr>
                <w:sz w:val="20"/>
              </w:rPr>
              <w:t xml:space="preserve">3</w:t>
            </w:r>
          </w:p>
        </w:tc>
      </w:tr>
      <w:tr>
        <w:tc>
          <w:tcPr>
            <w:vMerge w:val="continue"/>
          </w:tcPr>
          <w:p/>
        </w:tc>
        <w:tc>
          <w:tcPr>
            <w:tcW w:w="4252" w:type="dxa"/>
          </w:tcPr>
          <w:p>
            <w:pPr>
              <w:pStyle w:val="0"/>
              <w:jc w:val="both"/>
            </w:pPr>
            <w:r>
              <w:rPr>
                <w:sz w:val="20"/>
              </w:rPr>
              <w:t xml:space="preserve">от 50 до 100 человек</w:t>
            </w:r>
          </w:p>
        </w:tc>
        <w:tc>
          <w:tcPr>
            <w:vMerge w:val="continue"/>
          </w:tcPr>
          <w:p/>
        </w:tc>
        <w:tc>
          <w:tcPr>
            <w:tcW w:w="964" w:type="dxa"/>
          </w:tcPr>
          <w:p>
            <w:pPr>
              <w:pStyle w:val="0"/>
              <w:jc w:val="center"/>
            </w:pPr>
            <w:r>
              <w:rPr>
                <w:sz w:val="20"/>
              </w:rPr>
              <w:t xml:space="preserve">4</w:t>
            </w:r>
          </w:p>
        </w:tc>
      </w:tr>
      <w:tr>
        <w:tc>
          <w:tcPr>
            <w:vMerge w:val="continue"/>
          </w:tcPr>
          <w:p/>
        </w:tc>
        <w:tc>
          <w:tcPr>
            <w:tcW w:w="4252" w:type="dxa"/>
          </w:tcPr>
          <w:p>
            <w:pPr>
              <w:pStyle w:val="0"/>
              <w:jc w:val="both"/>
            </w:pPr>
            <w:r>
              <w:rPr>
                <w:sz w:val="20"/>
              </w:rPr>
              <w:t xml:space="preserve">более 100 человек</w:t>
            </w:r>
          </w:p>
        </w:tc>
        <w:tc>
          <w:tcPr>
            <w:vMerge w:val="continue"/>
          </w:tcPr>
          <w:p/>
        </w:tc>
        <w:tc>
          <w:tcPr>
            <w:tcW w:w="964" w:type="dxa"/>
          </w:tcPr>
          <w:p>
            <w:pPr>
              <w:pStyle w:val="0"/>
              <w:jc w:val="center"/>
            </w:pPr>
            <w:r>
              <w:rPr>
                <w:sz w:val="20"/>
              </w:rPr>
              <w:t xml:space="preserve">5</w:t>
            </w:r>
          </w:p>
        </w:tc>
      </w:tr>
      <w:tr>
        <w:tc>
          <w:tcPr>
            <w:tcW w:w="2268" w:type="dxa"/>
            <w:vMerge w:val="restart"/>
          </w:tcPr>
          <w:p>
            <w:pPr>
              <w:pStyle w:val="0"/>
              <w:jc w:val="both"/>
            </w:pPr>
            <w:r>
              <w:rPr>
                <w:sz w:val="20"/>
              </w:rPr>
              <w:t xml:space="preserve">4. Опыт общественного объединения и профессиональная компетенция лиц, участвующих в реализации мероприятия проекта и программы</w:t>
            </w:r>
          </w:p>
        </w:tc>
        <w:tc>
          <w:tcPr>
            <w:tcW w:w="4252" w:type="dxa"/>
          </w:tcPr>
          <w:p>
            <w:pPr>
              <w:pStyle w:val="0"/>
              <w:jc w:val="both"/>
            </w:pPr>
            <w:r>
              <w:rPr>
                <w:sz w:val="20"/>
              </w:rPr>
              <w:t xml:space="preserve">12. Наличие позитивного опыта реализации подобных мероприятий проектов и программ</w:t>
            </w:r>
          </w:p>
        </w:tc>
        <w:tc>
          <w:tcPr>
            <w:tcW w:w="1585" w:type="dxa"/>
            <w:vMerge w:val="restart"/>
          </w:tcPr>
          <w:p>
            <w:pPr>
              <w:pStyle w:val="0"/>
              <w:jc w:val="center"/>
            </w:pPr>
            <w:r>
              <w:rPr>
                <w:sz w:val="20"/>
              </w:rPr>
              <w:t xml:space="preserve">0,1</w:t>
            </w:r>
          </w:p>
        </w:tc>
        <w:tc>
          <w:tcPr>
            <w:tcW w:w="964" w:type="dxa"/>
          </w:tcPr>
          <w:p>
            <w:pPr>
              <w:pStyle w:val="0"/>
              <w:jc w:val="center"/>
            </w:pPr>
            <w:r>
              <w:rPr>
                <w:sz w:val="20"/>
              </w:rPr>
              <w:t xml:space="preserve">3</w:t>
            </w:r>
          </w:p>
        </w:tc>
      </w:tr>
      <w:tr>
        <w:tc>
          <w:tcPr>
            <w:vMerge w:val="continue"/>
          </w:tcPr>
          <w:p/>
        </w:tc>
        <w:tc>
          <w:tcPr>
            <w:tcW w:w="4252" w:type="dxa"/>
          </w:tcPr>
          <w:p>
            <w:pPr>
              <w:pStyle w:val="0"/>
              <w:jc w:val="both"/>
            </w:pPr>
            <w:r>
              <w:rPr>
                <w:sz w:val="20"/>
              </w:rPr>
              <w:t xml:space="preserve">13. Наличие материально-технического обеспечения для реализации мероприятия проекта и программы</w:t>
            </w:r>
          </w:p>
        </w:tc>
        <w:tc>
          <w:tcPr>
            <w:vMerge w:val="continue"/>
          </w:tcPr>
          <w:p/>
        </w:tc>
        <w:tc>
          <w:tcPr>
            <w:tcW w:w="964" w:type="dxa"/>
          </w:tcPr>
          <w:p>
            <w:pPr>
              <w:pStyle w:val="0"/>
              <w:jc w:val="center"/>
            </w:pPr>
            <w:r>
              <w:rPr>
                <w:sz w:val="20"/>
              </w:rPr>
              <w:t xml:space="preserve">3</w:t>
            </w:r>
          </w:p>
        </w:tc>
      </w:tr>
      <w:tr>
        <w:tc>
          <w:tcPr>
            <w:vMerge w:val="continue"/>
          </w:tcPr>
          <w:p/>
        </w:tc>
        <w:tc>
          <w:tcPr>
            <w:tcW w:w="4252" w:type="dxa"/>
          </w:tcPr>
          <w:p>
            <w:pPr>
              <w:pStyle w:val="0"/>
              <w:jc w:val="both"/>
            </w:pPr>
            <w:r>
              <w:rPr>
                <w:sz w:val="20"/>
              </w:rPr>
              <w:t xml:space="preserve">14. Наличие квалификации и опыта работы лиц, участвующих в реализации мероприятия проекта и программы, в подобных мероприятиях проектов и программ</w:t>
            </w:r>
          </w:p>
        </w:tc>
        <w:tc>
          <w:tcPr>
            <w:vMerge w:val="continue"/>
          </w:tcPr>
          <w:p/>
        </w:tc>
        <w:tc>
          <w:tcPr>
            <w:tcW w:w="964" w:type="dxa"/>
          </w:tcPr>
          <w:p>
            <w:pPr>
              <w:pStyle w:val="0"/>
              <w:jc w:val="center"/>
            </w:pPr>
            <w:r>
              <w:rPr>
                <w:sz w:val="20"/>
              </w:rPr>
              <w:t xml:space="preserve">3</w:t>
            </w:r>
          </w:p>
        </w:tc>
      </w:tr>
      <w:tr>
        <w:tc>
          <w:tcPr>
            <w:vMerge w:val="continue"/>
          </w:tcPr>
          <w:p/>
        </w:tc>
        <w:tc>
          <w:tcPr>
            <w:tcW w:w="4252" w:type="dxa"/>
          </w:tcPr>
          <w:p>
            <w:pPr>
              <w:pStyle w:val="0"/>
              <w:jc w:val="both"/>
            </w:pPr>
            <w:r>
              <w:rPr>
                <w:sz w:val="20"/>
              </w:rPr>
              <w:t xml:space="preserve">15. Наличие положительного опыта использования целевых поступлений (субсидий, грантов, пожертвований)</w:t>
            </w:r>
          </w:p>
        </w:tc>
        <w:tc>
          <w:tcPr>
            <w:vMerge w:val="continue"/>
          </w:tcPr>
          <w:p/>
        </w:tc>
        <w:tc>
          <w:tcPr>
            <w:tcW w:w="964" w:type="dxa"/>
          </w:tcPr>
          <w:p>
            <w:pPr>
              <w:pStyle w:val="0"/>
              <w:jc w:val="center"/>
            </w:pPr>
            <w:r>
              <w:rPr>
                <w:sz w:val="20"/>
              </w:rPr>
              <w:t xml:space="preserve">3</w:t>
            </w:r>
          </w:p>
        </w:tc>
      </w:tr>
      <w:tr>
        <w:tc>
          <w:tcPr>
            <w:vMerge w:val="continue"/>
          </w:tcPr>
          <w:p/>
        </w:tc>
        <w:tc>
          <w:tcPr>
            <w:tcW w:w="4252" w:type="dxa"/>
          </w:tcPr>
          <w:p>
            <w:pPr>
              <w:pStyle w:val="0"/>
              <w:jc w:val="both"/>
            </w:pPr>
            <w:r>
              <w:rPr>
                <w:sz w:val="20"/>
              </w:rPr>
              <w:t xml:space="preserve">16. Наличие информации о деятельности объединения в средствах массовой информации:</w:t>
            </w:r>
          </w:p>
        </w:tc>
        <w:tc>
          <w:tcPr>
            <w:vMerge w:val="continue"/>
          </w:tcPr>
          <w:p/>
        </w:tc>
        <w:tc>
          <w:tcPr>
            <w:tcW w:w="964" w:type="dxa"/>
          </w:tcPr>
          <w:p>
            <w:pPr>
              <w:pStyle w:val="0"/>
              <w:jc w:val="center"/>
            </w:pPr>
            <w:r>
              <w:rPr>
                <w:sz w:val="20"/>
              </w:rPr>
              <w:t xml:space="preserve">2</w:t>
            </w:r>
          </w:p>
        </w:tc>
      </w:tr>
      <w:tr>
        <w:tc>
          <w:tcPr>
            <w:vMerge w:val="continue"/>
          </w:tcPr>
          <w:p/>
        </w:tc>
        <w:tc>
          <w:tcPr>
            <w:tcW w:w="4252" w:type="dxa"/>
          </w:tcPr>
          <w:p>
            <w:pPr>
              <w:pStyle w:val="0"/>
              <w:jc w:val="both"/>
            </w:pPr>
            <w:r>
              <w:rPr>
                <w:sz w:val="20"/>
              </w:rPr>
              <w:t xml:space="preserve">отсутствие информации</w:t>
            </w:r>
          </w:p>
        </w:tc>
        <w:tc>
          <w:tcPr>
            <w:tcW w:w="1585" w:type="dxa"/>
          </w:tcPr>
          <w:p>
            <w:pPr>
              <w:pStyle w:val="0"/>
            </w:pPr>
            <w:r>
              <w:rPr>
                <w:sz w:val="20"/>
              </w:rPr>
            </w:r>
          </w:p>
        </w:tc>
        <w:tc>
          <w:tcPr>
            <w:tcW w:w="964" w:type="dxa"/>
          </w:tcPr>
          <w:p>
            <w:pPr>
              <w:pStyle w:val="0"/>
              <w:jc w:val="center"/>
            </w:pPr>
            <w:r>
              <w:rPr>
                <w:sz w:val="20"/>
              </w:rPr>
              <w:t xml:space="preserve">0</w:t>
            </w:r>
          </w:p>
        </w:tc>
      </w:tr>
      <w:tr>
        <w:tc>
          <w:tcPr>
            <w:vMerge w:val="continue"/>
          </w:tcPr>
          <w:p/>
        </w:tc>
        <w:tc>
          <w:tcPr>
            <w:tcW w:w="4252" w:type="dxa"/>
          </w:tcPr>
          <w:p>
            <w:pPr>
              <w:pStyle w:val="0"/>
              <w:jc w:val="both"/>
            </w:pPr>
            <w:r>
              <w:rPr>
                <w:sz w:val="20"/>
              </w:rPr>
              <w:t xml:space="preserve">наличие частичной информации</w:t>
            </w:r>
          </w:p>
        </w:tc>
        <w:tc>
          <w:tcPr>
            <w:tcW w:w="1585" w:type="dxa"/>
          </w:tcPr>
          <w:p>
            <w:pPr>
              <w:pStyle w:val="0"/>
            </w:pPr>
            <w:r>
              <w:rPr>
                <w:sz w:val="20"/>
              </w:rPr>
            </w:r>
          </w:p>
        </w:tc>
        <w:tc>
          <w:tcPr>
            <w:tcW w:w="964" w:type="dxa"/>
          </w:tcPr>
          <w:p>
            <w:pPr>
              <w:pStyle w:val="0"/>
              <w:jc w:val="center"/>
            </w:pPr>
            <w:r>
              <w:rPr>
                <w:sz w:val="20"/>
              </w:rPr>
              <w:t xml:space="preserve">1</w:t>
            </w:r>
          </w:p>
        </w:tc>
      </w:tr>
      <w:tr>
        <w:tc>
          <w:tcPr>
            <w:vMerge w:val="continue"/>
          </w:tcPr>
          <w:p/>
        </w:tc>
        <w:tc>
          <w:tcPr>
            <w:tcW w:w="4252" w:type="dxa"/>
          </w:tcPr>
          <w:p>
            <w:pPr>
              <w:pStyle w:val="0"/>
              <w:jc w:val="both"/>
            </w:pPr>
            <w:r>
              <w:rPr>
                <w:sz w:val="20"/>
              </w:rPr>
              <w:t xml:space="preserve">наличие полной информации</w:t>
            </w:r>
          </w:p>
        </w:tc>
        <w:tc>
          <w:tcPr>
            <w:tcW w:w="1585" w:type="dxa"/>
          </w:tcPr>
          <w:p>
            <w:pPr>
              <w:pStyle w:val="0"/>
            </w:pPr>
            <w:r>
              <w:rPr>
                <w:sz w:val="20"/>
              </w:rPr>
            </w:r>
          </w:p>
        </w:tc>
        <w:tc>
          <w:tcPr>
            <w:tcW w:w="964" w:type="dxa"/>
          </w:tcPr>
          <w:p>
            <w:pPr>
              <w:pStyle w:val="0"/>
              <w:jc w:val="center"/>
            </w:pPr>
            <w:r>
              <w:rPr>
                <w:sz w:val="20"/>
              </w:rPr>
              <w:t xml:space="preserve">2</w:t>
            </w:r>
          </w:p>
        </w:tc>
      </w:tr>
      <w:tr>
        <w:tc>
          <w:tcPr>
            <w:tcW w:w="2268" w:type="dxa"/>
          </w:tcPr>
          <w:p>
            <w:pPr>
              <w:pStyle w:val="0"/>
            </w:pPr>
            <w:r>
              <w:rPr>
                <w:sz w:val="20"/>
              </w:rPr>
              <w:t xml:space="preserve">5. Публичность проекта и программы</w:t>
            </w:r>
          </w:p>
        </w:tc>
        <w:tc>
          <w:tcPr>
            <w:tcW w:w="4252" w:type="dxa"/>
          </w:tcPr>
          <w:p>
            <w:pPr>
              <w:pStyle w:val="0"/>
              <w:jc w:val="both"/>
            </w:pPr>
            <w:r>
              <w:rPr>
                <w:sz w:val="20"/>
              </w:rPr>
              <w:t xml:space="preserve">17. Наличие информации о проекте и программе в информационно-телекоммуникационной сети Интернет, презентация проекта и программы на всероссийских и межрегиональных мероприятиях и конкурсах</w:t>
            </w:r>
          </w:p>
        </w:tc>
        <w:tc>
          <w:tcPr>
            <w:tcW w:w="1585" w:type="dxa"/>
          </w:tcPr>
          <w:p>
            <w:pPr>
              <w:pStyle w:val="0"/>
              <w:jc w:val="center"/>
            </w:pPr>
            <w:r>
              <w:rPr>
                <w:sz w:val="20"/>
              </w:rPr>
              <w:t xml:space="preserve">0,1</w:t>
            </w:r>
          </w:p>
        </w:tc>
        <w:tc>
          <w:tcPr>
            <w:tcW w:w="964"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Проекты и программы оцениваются по группе критериев "Публичная защита проекта (программы)" в случае принятия решения конкурсной комиссии о проведении публичной защиты проектов и программ.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определения объема и</w:t>
      </w:r>
    </w:p>
    <w:p>
      <w:pPr>
        <w:pStyle w:val="0"/>
        <w:jc w:val="right"/>
      </w:pPr>
      <w:r>
        <w:rPr>
          <w:sz w:val="20"/>
        </w:rPr>
        <w:t xml:space="preserve">предоставления субсидий из областного</w:t>
      </w:r>
    </w:p>
    <w:p>
      <w:pPr>
        <w:pStyle w:val="0"/>
        <w:jc w:val="right"/>
      </w:pPr>
      <w:r>
        <w:rPr>
          <w:sz w:val="20"/>
        </w:rPr>
        <w:t xml:space="preserve">бюджета молодежным и детским</w:t>
      </w:r>
    </w:p>
    <w:p>
      <w:pPr>
        <w:pStyle w:val="0"/>
        <w:jc w:val="right"/>
      </w:pPr>
      <w:r>
        <w:rPr>
          <w:sz w:val="20"/>
        </w:rPr>
        <w:t xml:space="preserve">общественным объединениям</w:t>
      </w:r>
    </w:p>
    <w:p>
      <w:pPr>
        <w:pStyle w:val="0"/>
        <w:jc w:val="right"/>
      </w:pPr>
      <w:r>
        <w:rPr>
          <w:sz w:val="20"/>
        </w:rPr>
        <w:t xml:space="preserve">на реализацию социально значимых</w:t>
      </w:r>
    </w:p>
    <w:p>
      <w:pPr>
        <w:pStyle w:val="0"/>
        <w:jc w:val="right"/>
      </w:pPr>
      <w:r>
        <w:rPr>
          <w:sz w:val="20"/>
        </w:rPr>
        <w:t xml:space="preserve">проектов и программ в Костромской</w:t>
      </w:r>
    </w:p>
    <w:p>
      <w:pPr>
        <w:pStyle w:val="0"/>
        <w:jc w:val="right"/>
      </w:pPr>
      <w:r>
        <w:rPr>
          <w:sz w:val="20"/>
        </w:rPr>
        <w:t xml:space="preserve">области 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27.06.2022 </w:t>
            </w:r>
            <w:hyperlink w:history="0" r:id="rId74"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N 308-а</w:t>
              </w:r>
            </w:hyperlink>
            <w:r>
              <w:rPr>
                <w:sz w:val="20"/>
                <w:color w:val="392c69"/>
              </w:rPr>
              <w:t xml:space="preserve">, от 05.12.2022 </w:t>
            </w:r>
            <w:hyperlink w:history="0" r:id="rId75" w:tooltip="Постановление Администрации Костромской области от 05.12.2022 N 602-а &quot;О внесении изменений в постановление администрации Костромской области от 01.08.2017 N 281-а&quot; {КонсультантПлюс}">
              <w:r>
                <w:rPr>
                  <w:sz w:val="20"/>
                  <w:color w:val="0000ff"/>
                </w:rPr>
                <w:t xml:space="preserve">N 602-а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829" w:name="P829"/>
    <w:bookmarkEnd w:id="829"/>
    <w:p>
      <w:pPr>
        <w:pStyle w:val="1"/>
        <w:jc w:val="both"/>
      </w:pPr>
      <w:r>
        <w:rPr>
          <w:sz w:val="20"/>
        </w:rPr>
        <w:t xml:space="preserve">                                 ЗАЯВЛЕНИЕ</w:t>
      </w:r>
    </w:p>
    <w:p>
      <w:pPr>
        <w:pStyle w:val="1"/>
        <w:jc w:val="both"/>
      </w:pPr>
      <w:r>
        <w:rPr>
          <w:sz w:val="20"/>
        </w:rPr>
        <w:t xml:space="preserve">        о предоставлении субсидий из областного бюджета молодежным</w:t>
      </w:r>
    </w:p>
    <w:p>
      <w:pPr>
        <w:pStyle w:val="1"/>
        <w:jc w:val="both"/>
      </w:pPr>
      <w:r>
        <w:rPr>
          <w:sz w:val="20"/>
        </w:rPr>
        <w:t xml:space="preserve">        и детским общественным объединениям на реализацию социально</w:t>
      </w:r>
    </w:p>
    <w:p>
      <w:pPr>
        <w:pStyle w:val="1"/>
        <w:jc w:val="both"/>
      </w:pPr>
      <w:r>
        <w:rPr>
          <w:sz w:val="20"/>
        </w:rPr>
        <w:t xml:space="preserve">        значимых проектов и программ в Костромской области в сфере</w:t>
      </w:r>
    </w:p>
    <w:p>
      <w:pPr>
        <w:pStyle w:val="1"/>
        <w:jc w:val="both"/>
      </w:pPr>
      <w:r>
        <w:rPr>
          <w:sz w:val="20"/>
        </w:rPr>
        <w:t xml:space="preserve">                            молодежной политики</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(адрес, контактный телефон)</w:t>
      </w:r>
    </w:p>
    <w:p>
      <w:pPr>
        <w:pStyle w:val="1"/>
        <w:jc w:val="both"/>
      </w:pPr>
      <w:r>
        <w:rPr>
          <w:sz w:val="20"/>
        </w:rPr>
        <w:t xml:space="preserve">на  финансовое обеспечение затрат на реализацию социально значимого проекта</w:t>
      </w:r>
    </w:p>
    <w:p>
      <w:pPr>
        <w:pStyle w:val="1"/>
        <w:jc w:val="both"/>
      </w:pPr>
      <w:r>
        <w:rPr>
          <w:sz w:val="20"/>
        </w:rPr>
        <w:t xml:space="preserve">и программы в Костромской области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 "___" ______________ 20__ года по "___" _______________ 20__ года в сумме</w:t>
      </w:r>
    </w:p>
    <w:p>
      <w:pPr>
        <w:pStyle w:val="1"/>
        <w:jc w:val="both"/>
      </w:pPr>
      <w:r>
        <w:rPr>
          <w:sz w:val="20"/>
        </w:rPr>
        <w:t xml:space="preserve">_____________ (___________________________________________________) рублей.</w:t>
      </w:r>
    </w:p>
    <w:p>
      <w:pPr>
        <w:pStyle w:val="1"/>
        <w:jc w:val="both"/>
      </w:pPr>
      <w:r>
        <w:rPr>
          <w:sz w:val="20"/>
        </w:rPr>
        <w:t xml:space="preserve">  (цифрами)                        (прописью)</w:t>
      </w:r>
    </w:p>
    <w:p>
      <w:pPr>
        <w:pStyle w:val="1"/>
        <w:jc w:val="both"/>
      </w:pPr>
      <w:r>
        <w:rPr>
          <w:sz w:val="20"/>
        </w:rPr>
        <w:t xml:space="preserve">Субсидию прошу перечислять на расчетный счет:</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Согласен  на осуществление главным распорядителем как получателем бюджетных</w:t>
      </w:r>
    </w:p>
    <w:p>
      <w:pPr>
        <w:pStyle w:val="1"/>
        <w:jc w:val="both"/>
      </w:pPr>
      <w:r>
        <w:rPr>
          <w:sz w:val="20"/>
        </w:rPr>
        <w:t xml:space="preserve">средств  и  департаментом финансового контроля Костромской области проверок</w:t>
      </w:r>
    </w:p>
    <w:p>
      <w:pPr>
        <w:pStyle w:val="1"/>
        <w:jc w:val="both"/>
      </w:pPr>
      <w:r>
        <w:rPr>
          <w:sz w:val="20"/>
        </w:rPr>
        <w:t xml:space="preserve">соблюдения  общественным  объединением  условий  и  порядка  предоставления</w:t>
      </w:r>
    </w:p>
    <w:p>
      <w:pPr>
        <w:pStyle w:val="1"/>
        <w:jc w:val="both"/>
      </w:pPr>
      <w:r>
        <w:rPr>
          <w:sz w:val="20"/>
        </w:rPr>
        <w:t xml:space="preserve">субсидий  и  запрет  приобретения  за  счет  полученных средств иностранной</w:t>
      </w:r>
    </w:p>
    <w:p>
      <w:pPr>
        <w:pStyle w:val="1"/>
        <w:jc w:val="both"/>
      </w:pPr>
      <w:r>
        <w:rPr>
          <w:sz w:val="20"/>
        </w:rPr>
        <w:t xml:space="preserve">валюты,  за  исключением операций, осуществляемых в соответствии с валютным</w:t>
      </w:r>
    </w:p>
    <w:p>
      <w:pPr>
        <w:pStyle w:val="1"/>
        <w:jc w:val="both"/>
      </w:pPr>
      <w:r>
        <w:rPr>
          <w:sz w:val="20"/>
        </w:rPr>
        <w:t xml:space="preserve">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   а  также  связанных  с  достижением  результатов  предоставления</w:t>
      </w:r>
    </w:p>
    <w:p>
      <w:pPr>
        <w:pStyle w:val="1"/>
        <w:jc w:val="both"/>
      </w:pPr>
      <w:r>
        <w:rPr>
          <w:sz w:val="20"/>
        </w:rPr>
        <w:t xml:space="preserve">указанных средств иных операций.</w:t>
      </w:r>
    </w:p>
    <w:p>
      <w:pPr>
        <w:pStyle w:val="1"/>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общественного объединения)</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определения объема и</w:t>
      </w:r>
    </w:p>
    <w:p>
      <w:pPr>
        <w:pStyle w:val="0"/>
        <w:jc w:val="right"/>
      </w:pPr>
      <w:r>
        <w:rPr>
          <w:sz w:val="20"/>
        </w:rPr>
        <w:t xml:space="preserve">предоставления субсидий из областного</w:t>
      </w:r>
    </w:p>
    <w:p>
      <w:pPr>
        <w:pStyle w:val="0"/>
        <w:jc w:val="right"/>
      </w:pPr>
      <w:r>
        <w:rPr>
          <w:sz w:val="20"/>
        </w:rPr>
        <w:t xml:space="preserve">бюджета молодежным и детским</w:t>
      </w:r>
    </w:p>
    <w:p>
      <w:pPr>
        <w:pStyle w:val="0"/>
        <w:jc w:val="right"/>
      </w:pPr>
      <w:r>
        <w:rPr>
          <w:sz w:val="20"/>
        </w:rPr>
        <w:t xml:space="preserve">общественным объединениям</w:t>
      </w:r>
    </w:p>
    <w:p>
      <w:pPr>
        <w:pStyle w:val="0"/>
        <w:jc w:val="right"/>
      </w:pPr>
      <w:r>
        <w:rPr>
          <w:sz w:val="20"/>
        </w:rPr>
        <w:t xml:space="preserve">на реализацию социально значимых</w:t>
      </w:r>
    </w:p>
    <w:p>
      <w:pPr>
        <w:pStyle w:val="0"/>
        <w:jc w:val="right"/>
      </w:pPr>
      <w:r>
        <w:rPr>
          <w:sz w:val="20"/>
        </w:rPr>
        <w:t xml:space="preserve">проектов и программ в Костромской</w:t>
      </w:r>
    </w:p>
    <w:p>
      <w:pPr>
        <w:pStyle w:val="0"/>
        <w:jc w:val="right"/>
      </w:pPr>
      <w:r>
        <w:rPr>
          <w:sz w:val="20"/>
        </w:rPr>
        <w:t xml:space="preserve">области 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6"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27.06.2022 N 308-а)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889" w:name="P889"/>
    <w:bookmarkEnd w:id="889"/>
    <w:p>
      <w:pPr>
        <w:pStyle w:val="0"/>
        <w:jc w:val="center"/>
      </w:pPr>
      <w:r>
        <w:rPr>
          <w:sz w:val="20"/>
        </w:rPr>
        <w:t xml:space="preserve">РАСЧЕТ</w:t>
      </w:r>
    </w:p>
    <w:p>
      <w:pPr>
        <w:pStyle w:val="0"/>
        <w:jc w:val="center"/>
      </w:pPr>
      <w:r>
        <w:rPr>
          <w:sz w:val="20"/>
        </w:rPr>
        <w:t xml:space="preserve">средств для предоставления субсидий</w:t>
      </w:r>
    </w:p>
    <w:p>
      <w:pPr>
        <w:pStyle w:val="0"/>
        <w:jc w:val="center"/>
      </w:pPr>
      <w:r>
        <w:rPr>
          <w:sz w:val="20"/>
        </w:rPr>
        <w:t xml:space="preserve">на проведение мероприятий проекта и программы</w:t>
      </w:r>
    </w:p>
    <w:p>
      <w:pPr>
        <w:pStyle w:val="0"/>
        <w:jc w:val="center"/>
      </w:pPr>
      <w:r>
        <w:rPr>
          <w:sz w:val="20"/>
        </w:rPr>
        <w:t xml:space="preserve">____________________________________________________________</w:t>
      </w:r>
    </w:p>
    <w:p>
      <w:pPr>
        <w:pStyle w:val="0"/>
        <w:jc w:val="center"/>
      </w:pPr>
      <w:r>
        <w:rPr>
          <w:sz w:val="20"/>
        </w:rPr>
        <w:t xml:space="preserve">(наименование молодежного или детского</w:t>
      </w:r>
    </w:p>
    <w:p>
      <w:pPr>
        <w:pStyle w:val="0"/>
        <w:jc w:val="center"/>
      </w:pPr>
      <w:r>
        <w:rPr>
          <w:sz w:val="20"/>
        </w:rPr>
        <w:t xml:space="preserve">общественного объединения)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2"/>
        <w:gridCol w:w="2608"/>
        <w:gridCol w:w="1928"/>
        <w:gridCol w:w="2011"/>
        <w:gridCol w:w="2012"/>
      </w:tblGrid>
      <w:tr>
        <w:tc>
          <w:tcPr>
            <w:tcW w:w="502" w:type="dxa"/>
            <w:vAlign w:val="center"/>
          </w:tcPr>
          <w:p>
            <w:pPr>
              <w:pStyle w:val="0"/>
              <w:jc w:val="center"/>
            </w:pPr>
            <w:r>
              <w:rPr>
                <w:sz w:val="20"/>
              </w:rPr>
              <w:t xml:space="preserve">N п/п</w:t>
            </w:r>
          </w:p>
        </w:tc>
        <w:tc>
          <w:tcPr>
            <w:tcW w:w="2608" w:type="dxa"/>
            <w:vAlign w:val="center"/>
          </w:tcPr>
          <w:p>
            <w:pPr>
              <w:pStyle w:val="0"/>
              <w:jc w:val="center"/>
            </w:pPr>
            <w:r>
              <w:rPr>
                <w:sz w:val="20"/>
              </w:rPr>
              <w:t xml:space="preserve">Наименование мероприятия и направление расходов</w:t>
            </w:r>
          </w:p>
        </w:tc>
        <w:tc>
          <w:tcPr>
            <w:tcW w:w="1928" w:type="dxa"/>
            <w:vAlign w:val="center"/>
          </w:tcPr>
          <w:p>
            <w:pPr>
              <w:pStyle w:val="0"/>
              <w:jc w:val="center"/>
            </w:pPr>
            <w:r>
              <w:rPr>
                <w:sz w:val="20"/>
              </w:rPr>
              <w:t xml:space="preserve">Сумма расходов, рублей</w:t>
            </w:r>
          </w:p>
        </w:tc>
        <w:tc>
          <w:tcPr>
            <w:tcW w:w="2011" w:type="dxa"/>
          </w:tcPr>
          <w:p>
            <w:pPr>
              <w:pStyle w:val="0"/>
              <w:jc w:val="center"/>
            </w:pPr>
            <w:r>
              <w:rPr>
                <w:sz w:val="20"/>
              </w:rPr>
              <w:t xml:space="preserve">Сумма софинансирования, рублей</w:t>
            </w:r>
          </w:p>
        </w:tc>
        <w:tc>
          <w:tcPr>
            <w:tcW w:w="2012" w:type="dxa"/>
          </w:tcPr>
          <w:p>
            <w:pPr>
              <w:pStyle w:val="0"/>
              <w:jc w:val="center"/>
            </w:pPr>
            <w:r>
              <w:rPr>
                <w:sz w:val="20"/>
              </w:rPr>
              <w:t xml:space="preserve">Размер запрашиваемой субсидии, рублей</w:t>
            </w:r>
          </w:p>
        </w:tc>
      </w:tr>
      <w:tr>
        <w:tc>
          <w:tcPr>
            <w:tcW w:w="502" w:type="dxa"/>
          </w:tcPr>
          <w:p>
            <w:pPr>
              <w:pStyle w:val="0"/>
              <w:jc w:val="center"/>
            </w:pPr>
            <w:r>
              <w:rPr>
                <w:sz w:val="20"/>
              </w:rPr>
              <w:t xml:space="preserve">1.</w:t>
            </w:r>
          </w:p>
        </w:tc>
        <w:tc>
          <w:tcPr>
            <w:tcW w:w="2608" w:type="dxa"/>
          </w:tcPr>
          <w:p>
            <w:pPr>
              <w:pStyle w:val="0"/>
            </w:pPr>
            <w:r>
              <w:rPr>
                <w:sz w:val="20"/>
              </w:rPr>
            </w:r>
          </w:p>
        </w:tc>
        <w:tc>
          <w:tcPr>
            <w:tcW w:w="1928" w:type="dxa"/>
          </w:tcPr>
          <w:p>
            <w:pPr>
              <w:pStyle w:val="0"/>
            </w:pPr>
            <w:r>
              <w:rPr>
                <w:sz w:val="20"/>
              </w:rPr>
            </w:r>
          </w:p>
        </w:tc>
        <w:tc>
          <w:tcPr>
            <w:tcW w:w="2011" w:type="dxa"/>
          </w:tcPr>
          <w:p>
            <w:pPr>
              <w:pStyle w:val="0"/>
            </w:pPr>
            <w:r>
              <w:rPr>
                <w:sz w:val="20"/>
              </w:rPr>
            </w:r>
          </w:p>
        </w:tc>
        <w:tc>
          <w:tcPr>
            <w:tcW w:w="2012" w:type="dxa"/>
          </w:tcPr>
          <w:p>
            <w:pPr>
              <w:pStyle w:val="0"/>
            </w:pPr>
            <w:r>
              <w:rPr>
                <w:sz w:val="20"/>
              </w:rPr>
            </w:r>
          </w:p>
        </w:tc>
      </w:tr>
      <w:tr>
        <w:tc>
          <w:tcPr>
            <w:tcW w:w="502" w:type="dxa"/>
          </w:tcPr>
          <w:p>
            <w:pPr>
              <w:pStyle w:val="0"/>
              <w:jc w:val="center"/>
            </w:pPr>
            <w:r>
              <w:rPr>
                <w:sz w:val="20"/>
              </w:rPr>
              <w:t xml:space="preserve">...</w:t>
            </w:r>
          </w:p>
        </w:tc>
        <w:tc>
          <w:tcPr>
            <w:tcW w:w="2608" w:type="dxa"/>
          </w:tcPr>
          <w:p>
            <w:pPr>
              <w:pStyle w:val="0"/>
            </w:pPr>
            <w:r>
              <w:rPr>
                <w:sz w:val="20"/>
              </w:rPr>
            </w:r>
          </w:p>
        </w:tc>
        <w:tc>
          <w:tcPr>
            <w:tcW w:w="1928" w:type="dxa"/>
          </w:tcPr>
          <w:p>
            <w:pPr>
              <w:pStyle w:val="0"/>
            </w:pPr>
            <w:r>
              <w:rPr>
                <w:sz w:val="20"/>
              </w:rPr>
            </w:r>
          </w:p>
        </w:tc>
        <w:tc>
          <w:tcPr>
            <w:tcW w:w="2011" w:type="dxa"/>
          </w:tcPr>
          <w:p>
            <w:pPr>
              <w:pStyle w:val="0"/>
            </w:pPr>
            <w:r>
              <w:rPr>
                <w:sz w:val="20"/>
              </w:rPr>
            </w:r>
          </w:p>
        </w:tc>
        <w:tc>
          <w:tcPr>
            <w:tcW w:w="2012" w:type="dxa"/>
          </w:tcPr>
          <w:p>
            <w:pPr>
              <w:pStyle w:val="0"/>
            </w:pPr>
            <w:r>
              <w:rPr>
                <w:sz w:val="20"/>
              </w:rPr>
            </w:r>
          </w:p>
        </w:tc>
      </w:tr>
      <w:tr>
        <w:tc>
          <w:tcPr>
            <w:tcW w:w="502" w:type="dxa"/>
          </w:tcPr>
          <w:p>
            <w:pPr>
              <w:pStyle w:val="0"/>
            </w:pPr>
            <w:r>
              <w:rPr>
                <w:sz w:val="20"/>
              </w:rPr>
            </w:r>
          </w:p>
        </w:tc>
        <w:tc>
          <w:tcPr>
            <w:tcW w:w="2608" w:type="dxa"/>
          </w:tcPr>
          <w:p>
            <w:pPr>
              <w:pStyle w:val="0"/>
              <w:jc w:val="both"/>
            </w:pPr>
            <w:r>
              <w:rPr>
                <w:sz w:val="20"/>
              </w:rPr>
              <w:t xml:space="preserve">Итого</w:t>
            </w:r>
          </w:p>
        </w:tc>
        <w:tc>
          <w:tcPr>
            <w:tcW w:w="1928" w:type="dxa"/>
          </w:tcPr>
          <w:p>
            <w:pPr>
              <w:pStyle w:val="0"/>
            </w:pPr>
            <w:r>
              <w:rPr>
                <w:sz w:val="20"/>
              </w:rPr>
            </w:r>
          </w:p>
        </w:tc>
        <w:tc>
          <w:tcPr>
            <w:tcW w:w="2011" w:type="dxa"/>
          </w:tcPr>
          <w:p>
            <w:pPr>
              <w:pStyle w:val="0"/>
            </w:pPr>
            <w:r>
              <w:rPr>
                <w:sz w:val="20"/>
              </w:rPr>
            </w:r>
          </w:p>
        </w:tc>
        <w:tc>
          <w:tcPr>
            <w:tcW w:w="2012" w:type="dxa"/>
          </w:tcPr>
          <w:p>
            <w:pPr>
              <w:pStyle w:val="0"/>
            </w:pPr>
            <w:r>
              <w:rPr>
                <w:sz w:val="20"/>
              </w:rPr>
            </w:r>
          </w:p>
        </w:tc>
      </w:tr>
    </w:tbl>
    <w:p>
      <w:pPr>
        <w:pStyle w:val="0"/>
        <w:jc w:val="both"/>
      </w:pPr>
      <w:r>
        <w:rPr>
          <w:sz w:val="20"/>
        </w:rPr>
      </w:r>
    </w:p>
    <w:p>
      <w:pPr>
        <w:pStyle w:val="1"/>
        <w:jc w:val="both"/>
      </w:pPr>
      <w:r>
        <w:rPr>
          <w:sz w:val="20"/>
        </w:rPr>
        <w:t xml:space="preserve">Руководитель  _______________ _____________________________________________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Гл. бухгалтер _______________ _____________________________________________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определения объема и</w:t>
      </w:r>
    </w:p>
    <w:p>
      <w:pPr>
        <w:pStyle w:val="0"/>
        <w:jc w:val="right"/>
      </w:pPr>
      <w:r>
        <w:rPr>
          <w:sz w:val="20"/>
        </w:rPr>
        <w:t xml:space="preserve">предоставления субсидий из областного</w:t>
      </w:r>
    </w:p>
    <w:p>
      <w:pPr>
        <w:pStyle w:val="0"/>
        <w:jc w:val="right"/>
      </w:pPr>
      <w:r>
        <w:rPr>
          <w:sz w:val="20"/>
        </w:rPr>
        <w:t xml:space="preserve">бюджета молодежным и детским</w:t>
      </w:r>
    </w:p>
    <w:p>
      <w:pPr>
        <w:pStyle w:val="0"/>
        <w:jc w:val="right"/>
      </w:pPr>
      <w:r>
        <w:rPr>
          <w:sz w:val="20"/>
        </w:rPr>
        <w:t xml:space="preserve">общественным объединениям</w:t>
      </w:r>
    </w:p>
    <w:p>
      <w:pPr>
        <w:pStyle w:val="0"/>
        <w:jc w:val="right"/>
      </w:pPr>
      <w:r>
        <w:rPr>
          <w:sz w:val="20"/>
        </w:rPr>
        <w:t xml:space="preserve">на реализацию социально значимых</w:t>
      </w:r>
    </w:p>
    <w:p>
      <w:pPr>
        <w:pStyle w:val="0"/>
        <w:jc w:val="right"/>
      </w:pPr>
      <w:r>
        <w:rPr>
          <w:sz w:val="20"/>
        </w:rPr>
        <w:t xml:space="preserve">проектов и программ в Костромской</w:t>
      </w:r>
    </w:p>
    <w:p>
      <w:pPr>
        <w:pStyle w:val="0"/>
        <w:jc w:val="right"/>
      </w:pPr>
      <w:r>
        <w:rPr>
          <w:sz w:val="20"/>
        </w:rPr>
        <w:t xml:space="preserve">области 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остановление Администрации Костромской области от 27.06.2022 N 308-а &quot;О внесении изменений в постановление администрации Костромской области от 01.08.2017 N 281-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27.06.2022 N 308-а)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943" w:name="P943"/>
    <w:bookmarkEnd w:id="943"/>
    <w:p>
      <w:pPr>
        <w:pStyle w:val="0"/>
        <w:jc w:val="center"/>
      </w:pPr>
      <w:r>
        <w:rPr>
          <w:sz w:val="20"/>
        </w:rPr>
        <w:t xml:space="preserve">ПЛАН МЕРОПРИЯТИЙ</w:t>
      </w:r>
    </w:p>
    <w:p>
      <w:pPr>
        <w:pStyle w:val="0"/>
        <w:jc w:val="center"/>
      </w:pPr>
      <w:r>
        <w:rPr>
          <w:sz w:val="20"/>
        </w:rPr>
        <w:t xml:space="preserve">по реализации проекта и программы</w:t>
      </w:r>
    </w:p>
    <w:p>
      <w:pPr>
        <w:pStyle w:val="0"/>
        <w:jc w:val="center"/>
      </w:pPr>
      <w:r>
        <w:rPr>
          <w:sz w:val="20"/>
        </w:rPr>
        <w:t xml:space="preserve">____________________________________________________________</w:t>
      </w:r>
    </w:p>
    <w:p>
      <w:pPr>
        <w:pStyle w:val="0"/>
        <w:jc w:val="center"/>
      </w:pPr>
      <w:r>
        <w:rPr>
          <w:sz w:val="20"/>
        </w:rPr>
        <w:t xml:space="preserve">(наименование молодежного или детского</w:t>
      </w:r>
    </w:p>
    <w:p>
      <w:pPr>
        <w:pStyle w:val="0"/>
        <w:jc w:val="center"/>
      </w:pPr>
      <w:r>
        <w:rPr>
          <w:sz w:val="20"/>
        </w:rPr>
        <w:t xml:space="preserve">общественного объединения)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43"/>
        <w:gridCol w:w="1904"/>
        <w:gridCol w:w="3515"/>
      </w:tblGrid>
      <w:tr>
        <w:tc>
          <w:tcPr>
            <w:tcW w:w="510" w:type="dxa"/>
          </w:tcPr>
          <w:p>
            <w:pPr>
              <w:pStyle w:val="0"/>
              <w:jc w:val="center"/>
            </w:pPr>
            <w:r>
              <w:rPr>
                <w:sz w:val="20"/>
              </w:rPr>
              <w:t xml:space="preserve">N п/п</w:t>
            </w:r>
          </w:p>
        </w:tc>
        <w:tc>
          <w:tcPr>
            <w:tcW w:w="3143" w:type="dxa"/>
          </w:tcPr>
          <w:p>
            <w:pPr>
              <w:pStyle w:val="0"/>
              <w:jc w:val="center"/>
            </w:pPr>
            <w:r>
              <w:rPr>
                <w:sz w:val="20"/>
              </w:rPr>
              <w:t xml:space="preserve">Мероприятие по реализации проекта и программы</w:t>
            </w:r>
          </w:p>
        </w:tc>
        <w:tc>
          <w:tcPr>
            <w:tcW w:w="1904" w:type="dxa"/>
          </w:tcPr>
          <w:p>
            <w:pPr>
              <w:pStyle w:val="0"/>
              <w:jc w:val="center"/>
            </w:pPr>
            <w:r>
              <w:rPr>
                <w:sz w:val="20"/>
              </w:rPr>
              <w:t xml:space="preserve">Сроки начала и окончания (мес., год)</w:t>
            </w:r>
          </w:p>
        </w:tc>
        <w:tc>
          <w:tcPr>
            <w:tcW w:w="3515" w:type="dxa"/>
          </w:tcPr>
          <w:p>
            <w:pPr>
              <w:pStyle w:val="0"/>
              <w:jc w:val="center"/>
            </w:pPr>
            <w:r>
              <w:rPr>
                <w:sz w:val="20"/>
              </w:rPr>
              <w:t xml:space="preserve">Краткое описание мероприятия</w:t>
            </w:r>
          </w:p>
        </w:tc>
      </w:tr>
      <w:tr>
        <w:tc>
          <w:tcPr>
            <w:tcW w:w="510" w:type="dxa"/>
          </w:tcPr>
          <w:p>
            <w:pPr>
              <w:pStyle w:val="0"/>
              <w:jc w:val="center"/>
            </w:pPr>
            <w:r>
              <w:rPr>
                <w:sz w:val="20"/>
              </w:rPr>
              <w:t xml:space="preserve">1.</w:t>
            </w:r>
          </w:p>
        </w:tc>
        <w:tc>
          <w:tcPr>
            <w:tcW w:w="3143" w:type="dxa"/>
          </w:tcPr>
          <w:p>
            <w:pPr>
              <w:pStyle w:val="0"/>
            </w:pPr>
            <w:r>
              <w:rPr>
                <w:sz w:val="20"/>
              </w:rPr>
            </w:r>
          </w:p>
        </w:tc>
        <w:tc>
          <w:tcPr>
            <w:tcW w:w="1904" w:type="dxa"/>
          </w:tcPr>
          <w:p>
            <w:pPr>
              <w:pStyle w:val="0"/>
            </w:pPr>
            <w:r>
              <w:rPr>
                <w:sz w:val="20"/>
              </w:rPr>
            </w:r>
          </w:p>
        </w:tc>
        <w:tc>
          <w:tcPr>
            <w:tcW w:w="3515" w:type="dxa"/>
          </w:tcPr>
          <w:p>
            <w:pPr>
              <w:pStyle w:val="0"/>
            </w:pPr>
            <w:r>
              <w:rPr>
                <w:sz w:val="20"/>
              </w:rPr>
            </w:r>
          </w:p>
        </w:tc>
      </w:tr>
      <w:tr>
        <w:tc>
          <w:tcPr>
            <w:tcW w:w="510" w:type="dxa"/>
          </w:tcPr>
          <w:p>
            <w:pPr>
              <w:pStyle w:val="0"/>
              <w:jc w:val="center"/>
            </w:pPr>
            <w:r>
              <w:rPr>
                <w:sz w:val="20"/>
              </w:rPr>
              <w:t xml:space="preserve">....</w:t>
            </w:r>
          </w:p>
        </w:tc>
        <w:tc>
          <w:tcPr>
            <w:tcW w:w="3143" w:type="dxa"/>
          </w:tcPr>
          <w:p>
            <w:pPr>
              <w:pStyle w:val="0"/>
            </w:pPr>
            <w:r>
              <w:rPr>
                <w:sz w:val="20"/>
              </w:rPr>
            </w:r>
          </w:p>
        </w:tc>
        <w:tc>
          <w:tcPr>
            <w:tcW w:w="1904" w:type="dxa"/>
          </w:tcPr>
          <w:p>
            <w:pPr>
              <w:pStyle w:val="0"/>
            </w:pPr>
            <w:r>
              <w:rPr>
                <w:sz w:val="20"/>
              </w:rPr>
            </w:r>
          </w:p>
        </w:tc>
        <w:tc>
          <w:tcPr>
            <w:tcW w:w="3515" w:type="dxa"/>
          </w:tcPr>
          <w:p>
            <w:pPr>
              <w:pStyle w:val="0"/>
            </w:pPr>
            <w:r>
              <w:rPr>
                <w:sz w:val="20"/>
              </w:rPr>
            </w:r>
          </w:p>
        </w:tc>
      </w:tr>
    </w:tbl>
    <w:p>
      <w:pPr>
        <w:pStyle w:val="0"/>
        <w:jc w:val="both"/>
      </w:pPr>
      <w:r>
        <w:rPr>
          <w:sz w:val="20"/>
        </w:rPr>
      </w:r>
    </w:p>
    <w:p>
      <w:pPr>
        <w:pStyle w:val="1"/>
        <w:jc w:val="both"/>
      </w:pPr>
      <w:r>
        <w:rPr>
          <w:sz w:val="20"/>
        </w:rPr>
        <w:t xml:space="preserve">Руководитель _______________ ______________________________________________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01.08.2017 N 281-а</w:t>
            <w:br/>
            <w:t>(ред. от 10.04.2023)</w:t>
            <w:br/>
            <w:t>"О порядке определения объема...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0C9F1A0F69699B9F8BE940CD54FEF60A1A8CFACE23F785AD9C032C5551CFE964779327FE52D468E068AC71810ACA93DCC2F731EBB937D42E7037V1f6N" TargetMode = "External"/>
	<Relationship Id="rId8" Type="http://schemas.openxmlformats.org/officeDocument/2006/relationships/hyperlink" Target="consultantplus://offline/ref=DC0C9F1A0F69699B9F8BE940CD54FEF60A1A8CFACE21F58DA89C032C5551CFE964779327FE52D468E068AC71810ACA93DCC2F731EBB937D42E7037V1f6N" TargetMode = "External"/>
	<Relationship Id="rId9" Type="http://schemas.openxmlformats.org/officeDocument/2006/relationships/hyperlink" Target="consultantplus://offline/ref=DC0C9F1A0F69699B9F8BE940CD54FEF60A1A8CFACF24F08CA89C032C5551CFE964779327FE52D468E068AC71810ACA93DCC2F731EBB937D42E7037V1f6N" TargetMode = "External"/>
	<Relationship Id="rId10" Type="http://schemas.openxmlformats.org/officeDocument/2006/relationships/hyperlink" Target="consultantplus://offline/ref=DC0C9F1A0F69699B9F8BE940CD54FEF60A1A8CFACF20FF8DA79C032C5551CFE964779327FE52D468E068AC71810ACA93DCC2F731EBB937D42E7037V1f6N" TargetMode = "External"/>
	<Relationship Id="rId11" Type="http://schemas.openxmlformats.org/officeDocument/2006/relationships/hyperlink" Target="consultantplus://offline/ref=E24B286391D63E44391A64F0C99AEA999DFE6257D56B244686CC046CDC04FF29D223F882E60E9A92F28F80A861DC5C996DCC90B2DA60A6A5B6057479W7f1N" TargetMode = "External"/>
	<Relationship Id="rId12" Type="http://schemas.openxmlformats.org/officeDocument/2006/relationships/hyperlink" Target="consultantplus://offline/ref=E24B286391D63E44391A64F0C99AEA999DFE6257D56A22478CCF046CDC04FF29D223F882E60E9A92F28F80A861DC5C996DCC90B2DA60A6A5B6057479W7f1N" TargetMode = "External"/>
	<Relationship Id="rId13" Type="http://schemas.openxmlformats.org/officeDocument/2006/relationships/hyperlink" Target="consultantplus://offline/ref=E24B286391D63E44391A64F0C99AEA999DFE6257D56A25438DC6046CDC04FF29D223F882E60E9A92F28F80A861DC5C996DCC90B2DA60A6A5B6057479W7f1N" TargetMode = "External"/>
	<Relationship Id="rId14" Type="http://schemas.openxmlformats.org/officeDocument/2006/relationships/hyperlink" Target="consultantplus://offline/ref=E24B286391D63E44391A64F0C99AEA999DFE6257D56A284482C7046CDC04FF29D223F882E60E9A92F28F80A861DC5C996DCC90B2DA60A6A5B6057479W7f1N" TargetMode = "External"/>
	<Relationship Id="rId15" Type="http://schemas.openxmlformats.org/officeDocument/2006/relationships/hyperlink" Target="consultantplus://offline/ref=E24B286391D63E44391A7AFDDFF6B6929CF63E58D76B2B12D99B023B8354F97C9263FED7A5499294F484D4F9208205C929879DB5C47CA6A1WAfBN" TargetMode = "External"/>
	<Relationship Id="rId16" Type="http://schemas.openxmlformats.org/officeDocument/2006/relationships/hyperlink" Target="consultantplus://offline/ref=E24B286391D63E44391A7AFDDFF6B6929CF63953D3632B12D99B023B8354F97C9263FED4A741C3C2B6DA8DA964C908CE379B9DB1WDf9N" TargetMode = "External"/>
	<Relationship Id="rId17" Type="http://schemas.openxmlformats.org/officeDocument/2006/relationships/hyperlink" Target="consultantplus://offline/ref=E24B286391D63E44391A7AFDDFF6B6929CF63959DC6A2B12D99B023B8354F97C9263FED7A54A9792F484D4F9208205C929879DB5C47CA6A1WAfBN" TargetMode = "External"/>
	<Relationship Id="rId18" Type="http://schemas.openxmlformats.org/officeDocument/2006/relationships/hyperlink" Target="consultantplus://offline/ref=E24B286391D63E44391A64F0C99AEA999DFE6257D56A274387CC046CDC04FF29D223F882E60E9A92F28F81AC65DC5C996DCC90B2DA60A6A5B6057479W7f1N" TargetMode = "External"/>
	<Relationship Id="rId19" Type="http://schemas.openxmlformats.org/officeDocument/2006/relationships/hyperlink" Target="consultantplus://offline/ref=E24B286391D63E44391A64F0C99AEA999DFE6257D56B244686CC046CDC04FF29D223F882E60E9A92F28F80A862DC5C996DCC90B2DA60A6A5B6057479W7f1N" TargetMode = "External"/>
	<Relationship Id="rId20" Type="http://schemas.openxmlformats.org/officeDocument/2006/relationships/hyperlink" Target="consultantplus://offline/ref=E24B286391D63E44391A64F0C99AEA999DFE6257D56A22478CCF046CDC04FF29D223F882E60E9A92F28F80A862DC5C996DCC90B2DA60A6A5B6057479W7f1N" TargetMode = "External"/>
	<Relationship Id="rId21" Type="http://schemas.openxmlformats.org/officeDocument/2006/relationships/hyperlink" Target="consultantplus://offline/ref=E24B286391D63E44391A64F0C99AEA999DFE6257D56B244686CC046CDC04FF29D223F882E60E9A92F28F80A863DC5C996DCC90B2DA60A6A5B6057479W7f1N" TargetMode = "External"/>
	<Relationship Id="rId22" Type="http://schemas.openxmlformats.org/officeDocument/2006/relationships/hyperlink" Target="consultantplus://offline/ref=E24B286391D63E44391A64F0C99AEA999DFE6257D56A22478CCF046CDC04FF29D223F882E60E9A92F28F80A863DC5C996DCC90B2DA60A6A5B6057479W7f1N" TargetMode = "External"/>
	<Relationship Id="rId23" Type="http://schemas.openxmlformats.org/officeDocument/2006/relationships/hyperlink" Target="consultantplus://offline/ref=E24B286391D63E44391A64F0C99AEA999DFE6257D56A25438DC6046CDC04FF29D223F882E60E9A92F28F80A861DC5C996DCC90B2DA60A6A5B6057479W7f1N" TargetMode = "External"/>
	<Relationship Id="rId24" Type="http://schemas.openxmlformats.org/officeDocument/2006/relationships/hyperlink" Target="consultantplus://offline/ref=E24B286391D63E44391A64F0C99AEA999DFE6257D56A284482C7046CDC04FF29D223F882E60E9A92F28F80A861DC5C996DCC90B2DA60A6A5B6057479W7f1N" TargetMode = "External"/>
	<Relationship Id="rId25" Type="http://schemas.openxmlformats.org/officeDocument/2006/relationships/hyperlink" Target="consultantplus://offline/ref=E24B286391D63E44391A7AFDDFF6B6929CF63E58D76B2B12D99B023B8354F97C9263FED2A34B9F98A6DEC4FD69D608D6299F83B1DA7CWAf5N" TargetMode = "External"/>
	<Relationship Id="rId26" Type="http://schemas.openxmlformats.org/officeDocument/2006/relationships/hyperlink" Target="consultantplus://offline/ref=E24B286391D63E44391A7AFDDFF6B6929CF63959DC6A2B12D99B023B8354F97C9263FED7A54A9792F484D4F9208205C929879DB5C47CA6A1WAfBN" TargetMode = "External"/>
	<Relationship Id="rId27" Type="http://schemas.openxmlformats.org/officeDocument/2006/relationships/hyperlink" Target="consultantplus://offline/ref=E24B286391D63E44391A64F0C99AEA999DFE6257D56A274387CC046CDC04FF29D223F882E60E9A92F28F81AC65DC5C996DCC90B2DA60A6A5B6057479W7f1N" TargetMode = "External"/>
	<Relationship Id="rId28" Type="http://schemas.openxmlformats.org/officeDocument/2006/relationships/hyperlink" Target="consultantplus://offline/ref=E24B286391D63E44391A64F0C99AEA999DFE6257D56A284485C9046CDC04FF29D223F882E60E9A92F28881AD6DDC5C996DCC90B2DA60A6A5B6057479W7f1N" TargetMode = "External"/>
	<Relationship Id="rId29" Type="http://schemas.openxmlformats.org/officeDocument/2006/relationships/hyperlink" Target="consultantplus://offline/ref=E24B286391D63E44391A64F0C99AEA999DFE6257D56A22478CCF046CDC04FF29D223F882E60E9A92F28F80A86DDC5C996DCC90B2DA60A6A5B6057479W7f1N" TargetMode = "External"/>
	<Relationship Id="rId30" Type="http://schemas.openxmlformats.org/officeDocument/2006/relationships/hyperlink" Target="consultantplus://offline/ref=E24B286391D63E44391A64F0C99AEA999DFE6257D56A22478CCF046CDC04FF29D223F882E60E9A92F28F80A964DC5C996DCC90B2DA60A6A5B6057479W7f1N" TargetMode = "External"/>
	<Relationship Id="rId31" Type="http://schemas.openxmlformats.org/officeDocument/2006/relationships/hyperlink" Target="consultantplus://offline/ref=E24B286391D63E44391A7AFDDFF6B69299F23D52D76E2B12D99B023B8354F97C9263FED7A54A9792F684D4F9208205C929879DB5C47CA6A1WAfBN" TargetMode = "External"/>
	<Relationship Id="rId32" Type="http://schemas.openxmlformats.org/officeDocument/2006/relationships/hyperlink" Target="consultantplus://offline/ref=E24B286391D63E44391A64F0C99AEA999DFE6257D56A244284CD046CDC04FF29D223F882E60E9A92F28F80AF60DC5C996DCC90B2DA60A6A5B6057479W7f1N" TargetMode = "External"/>
	<Relationship Id="rId33" Type="http://schemas.openxmlformats.org/officeDocument/2006/relationships/hyperlink" Target="consultantplus://offline/ref=E24B286391D63E44391A64F0C99AEA999DFE6257D56A22478CCF046CDC04FF29D223F882E60E9A92F28F80A965DC5C996DCC90B2DA60A6A5B6057479W7f1N" TargetMode = "External"/>
	<Relationship Id="rId34" Type="http://schemas.openxmlformats.org/officeDocument/2006/relationships/hyperlink" Target="consultantplus://offline/ref=E24B286391D63E44391A64F0C99AEA999DFE6257D56A22478CCF046CDC04FF29D223F882E60E9A92F28F80A965DC5C996DCC90B2DA60A6A5B6057479W7f1N" TargetMode = "External"/>
	<Relationship Id="rId35" Type="http://schemas.openxmlformats.org/officeDocument/2006/relationships/hyperlink" Target="consultantplus://offline/ref=E24B286391D63E44391A64F0C99AEA999DFE6257D56A25438DC6046CDC04FF29D223F882E60E9A92F28F80A862DC5C996DCC90B2DA60A6A5B6057479W7f1N" TargetMode = "External"/>
	<Relationship Id="rId36" Type="http://schemas.openxmlformats.org/officeDocument/2006/relationships/hyperlink" Target="consultantplus://offline/ref=E24B286391D63E44391A64F0C99AEA999DFE6257D56A25438DC6046CDC04FF29D223F882E60E9A92F28F80A863DC5C996DCC90B2DA60A6A5B6057479W7f1N" TargetMode = "External"/>
	<Relationship Id="rId37" Type="http://schemas.openxmlformats.org/officeDocument/2006/relationships/hyperlink" Target="consultantplus://offline/ref=E24B286391D63E44391A64F0C99AEA999DFE6257D56A25438DC6046CDC04FF29D223F882E60E9A92F28F80A86DDC5C996DCC90B2DA60A6A5B6057479W7f1N" TargetMode = "External"/>
	<Relationship Id="rId38" Type="http://schemas.openxmlformats.org/officeDocument/2006/relationships/hyperlink" Target="consultantplus://offline/ref=E24B286391D63E44391A64F0C99AEA999DFE6257D56A25438DC6046CDC04FF29D223F882E60E9A92F28F80AA62DC5C996DCC90B2DA60A6A5B6057479W7f1N" TargetMode = "External"/>
	<Relationship Id="rId39" Type="http://schemas.openxmlformats.org/officeDocument/2006/relationships/hyperlink" Target="consultantplus://offline/ref=E24B286391D63E44391A64F0C99AEA999DFE6257D56A22478CCF046CDC04FF29D223F882E60E9A92F28F80A967DC5C996DCC90B2DA60A6A5B6057479W7f1N" TargetMode = "External"/>
	<Relationship Id="rId40" Type="http://schemas.openxmlformats.org/officeDocument/2006/relationships/hyperlink" Target="consultantplus://offline/ref=E24B286391D63E44391A64F0C99AEA999DFE6257D56A22478CCF046CDC04FF29D223F882E60E9A92F28F80A960DC5C996DCC90B2DA60A6A5B6057479W7f1N" TargetMode = "External"/>
	<Relationship Id="rId41" Type="http://schemas.openxmlformats.org/officeDocument/2006/relationships/hyperlink" Target="consultantplus://offline/ref=E24B286391D63E44391A64F0C99AEA999DFE6257D56A25438DC6046CDC04FF29D223F882E60E9A92F28F80AA63DC5C996DCC90B2DA60A6A5B6057479W7f1N" TargetMode = "External"/>
	<Relationship Id="rId42" Type="http://schemas.openxmlformats.org/officeDocument/2006/relationships/hyperlink" Target="consultantplus://offline/ref=E24B286391D63E44391A64F0C99AEA999DFE6257D56A284482C7046CDC04FF29D223F882E60E9A92F28F80A862DC5C996DCC90B2DA60A6A5B6057479W7f1N" TargetMode = "External"/>
	<Relationship Id="rId43" Type="http://schemas.openxmlformats.org/officeDocument/2006/relationships/hyperlink" Target="consultantplus://offline/ref=E24B286391D63E44391A64F0C99AEA999DFE6257D56A22478CCF046CDC04FF29D223F882E60E9A92F28F80A962DC5C996DCC90B2DA60A6A5B6057479W7f1N" TargetMode = "External"/>
	<Relationship Id="rId44" Type="http://schemas.openxmlformats.org/officeDocument/2006/relationships/hyperlink" Target="consultantplus://offline/ref=E24B286391D63E44391A7AFDDFF6B6929CF43B52D36A2B12D99B023B8354F97C9263FED7A54A9591F784D4F9208205C929879DB5C47CA6A1WAfBN" TargetMode = "External"/>
	<Relationship Id="rId45" Type="http://schemas.openxmlformats.org/officeDocument/2006/relationships/image" Target="media/image2.wmf"/>
	<Relationship Id="rId46" Type="http://schemas.openxmlformats.org/officeDocument/2006/relationships/image" Target="media/image3.wmf"/>
	<Relationship Id="rId47" Type="http://schemas.openxmlformats.org/officeDocument/2006/relationships/image" Target="media/image4.wmf"/>
	<Relationship Id="rId48" Type="http://schemas.openxmlformats.org/officeDocument/2006/relationships/hyperlink" Target="consultantplus://offline/ref=E24B286391D63E44391A64F0C99AEA999DFE6257D56A25438DC6046CDC04FF29D223F882E60E9A92F28F80AA6CDC5C996DCC90B2DA60A6A5B6057479W7f1N" TargetMode = "External"/>
	<Relationship Id="rId49" Type="http://schemas.openxmlformats.org/officeDocument/2006/relationships/hyperlink" Target="consultantplus://offline/ref=E24B286391D63E44391A64F0C99AEA999DFE6257D56A22478CCF046CDC04FF29D223F882E60E9A92F28F80A96CDC5C996DCC90B2DA60A6A5B6057479W7f1N" TargetMode = "External"/>
	<Relationship Id="rId50" Type="http://schemas.openxmlformats.org/officeDocument/2006/relationships/hyperlink" Target="consultantplus://offline/ref=E24B286391D63E44391A64F0C99AEA999DFE6257D56A25438DC6046CDC04FF29D223F882E60E9A92F28F80AA6DDC5C996DCC90B2DA60A6A5B6057479W7f1N" TargetMode = "External"/>
	<Relationship Id="rId51" Type="http://schemas.openxmlformats.org/officeDocument/2006/relationships/hyperlink" Target="consultantplus://offline/ref=E24B286391D63E44391A7AFDDFF6B6929CF63E58D76B2B12D99B023B8354F97C9263FED5A24A9398A6DEC4FD69D608D6299F83B1DA7CWAf5N" TargetMode = "External"/>
	<Relationship Id="rId52" Type="http://schemas.openxmlformats.org/officeDocument/2006/relationships/hyperlink" Target="consultantplus://offline/ref=E24B286391D63E44391A7AFDDFF6B6929CF63E58D76B2B12D99B023B8354F97C9263FED5A2489598A6DEC4FD69D608D6299F83B1DA7CWAf5N" TargetMode = "External"/>
	<Relationship Id="rId53" Type="http://schemas.openxmlformats.org/officeDocument/2006/relationships/hyperlink" Target="consultantplus://offline/ref=E24B286391D63E44391A64F0C99AEA999DFE6257D56A22478CCF046CDC04FF29D223F882E60E9A92F28F80A96DDC5C996DCC90B2DA60A6A5B6057479W7f1N" TargetMode = "External"/>
	<Relationship Id="rId54" Type="http://schemas.openxmlformats.org/officeDocument/2006/relationships/hyperlink" Target="consultantplus://offline/ref=E24B286391D63E44391A64F0C99AEA999DFE6257D56A22478CCF046CDC04FF29D223F882E60E9A92F28F80AA65DC5C996DCC90B2DA60A6A5B6057479W7f1N" TargetMode = "External"/>
	<Relationship Id="rId55" Type="http://schemas.openxmlformats.org/officeDocument/2006/relationships/hyperlink" Target="consultantplus://offline/ref=E24B286391D63E44391A64F0C99AEA999DFE6257D56A22478CCF046CDC04FF29D223F882E60E9A92F28F80AA66DC5C996DCC90B2DA60A6A5B6057479W7f1N" TargetMode = "External"/>
	<Relationship Id="rId56" Type="http://schemas.openxmlformats.org/officeDocument/2006/relationships/hyperlink" Target="consultantplus://offline/ref=E24B286391D63E44391A64F0C99AEA999DFE6257D56A25438DC6046CDC04FF29D223F882E60E9A92F28F80AB64DC5C996DCC90B2DA60A6A5B6057479W7f1N" TargetMode = "External"/>
	<Relationship Id="rId57" Type="http://schemas.openxmlformats.org/officeDocument/2006/relationships/hyperlink" Target="consultantplus://offline/ref=E24B286391D63E44391A64F0C99AEA999DFE6257D56A25438DC6046CDC04FF29D223F882E60E9A92F28F80AB65DC5C996DCC90B2DA60A6A5B6057479W7f1N" TargetMode = "External"/>
	<Relationship Id="rId58" Type="http://schemas.openxmlformats.org/officeDocument/2006/relationships/hyperlink" Target="consultantplus://offline/ref=E24B286391D63E44391A64F0C99AEA999DFE6257D56A25438DC6046CDC04FF29D223F882E60E9A92F28F80AB67DC5C996DCC90B2DA60A6A5B6057479W7f1N" TargetMode = "External"/>
	<Relationship Id="rId59" Type="http://schemas.openxmlformats.org/officeDocument/2006/relationships/hyperlink" Target="consultantplus://offline/ref=E24B286391D63E44391A64F0C99AEA999DFE6257D56A25438DC6046CDC04FF29D223F882E60E9A92F28F80AB60DC5C996DCC90B2DA60A6A5B6057479W7f1N" TargetMode = "External"/>
	<Relationship Id="rId60" Type="http://schemas.openxmlformats.org/officeDocument/2006/relationships/hyperlink" Target="consultantplus://offline/ref=E24B286391D63E44391A64F0C99AEA999DFE6257D56A25438DC6046CDC04FF29D223F882E60E9A92F28F80AB61DC5C996DCC90B2DA60A6A5B6057479W7f1N" TargetMode = "External"/>
	<Relationship Id="rId61" Type="http://schemas.openxmlformats.org/officeDocument/2006/relationships/hyperlink" Target="consultantplus://offline/ref=E24B286391D63E44391A64F0C99AEA999DFE6257D56A25438DC6046CDC04FF29D223F882E60E9A92F28F80AB62DC5C996DCC90B2DA60A6A5B6057479W7f1N" TargetMode = "External"/>
	<Relationship Id="rId62" Type="http://schemas.openxmlformats.org/officeDocument/2006/relationships/hyperlink" Target="consultantplus://offline/ref=E24B286391D63E44391A64F0C99AEA999DFE6257D56A22478CCF046CDC04FF29D223F882E60E9A92F28F80AA67DC5C996DCC90B2DA60A6A5B6057479W7f1N" TargetMode = "External"/>
	<Relationship Id="rId63" Type="http://schemas.openxmlformats.org/officeDocument/2006/relationships/hyperlink" Target="consultantplus://offline/ref=E24B286391D63E44391A7AFDDFF6B6929CF63E58D76B2B12D99B023B8354F97C9263FED5A2489598A6DEC4FD69D608D6299F83B1DA7CWAf5N" TargetMode = "External"/>
	<Relationship Id="rId64" Type="http://schemas.openxmlformats.org/officeDocument/2006/relationships/hyperlink" Target="consultantplus://offline/ref=E24B286391D63E44391A64F0C99AEA999DFE6257D56A25438DC6046CDC04FF29D223F882E60E9A92F28F80AC64DC5C996DCC90B2DA60A6A5B6057479W7f1N" TargetMode = "External"/>
	<Relationship Id="rId65" Type="http://schemas.openxmlformats.org/officeDocument/2006/relationships/hyperlink" Target="consultantplus://offline/ref=E24B286391D63E44391A64F0C99AEA999DFE6257D56A22478CCF046CDC04FF29D223F882E60E9A92F28F80AA61DC5C996DCC90B2DA60A6A5B6057479W7f1N" TargetMode = "External"/>
	<Relationship Id="rId66" Type="http://schemas.openxmlformats.org/officeDocument/2006/relationships/hyperlink" Target="consultantplus://offline/ref=E24B286391D63E44391A64F0C99AEA999DFE6257D56A22478CCF046CDC04FF29D223F882E60E9A92F28F80AA6CDC5C996DCC90B2DA60A6A5B6057479W7f1N" TargetMode = "External"/>
	<Relationship Id="rId67" Type="http://schemas.openxmlformats.org/officeDocument/2006/relationships/hyperlink" Target="consultantplus://offline/ref=E24B286391D63E44391A64F0C99AEA999DFE6257D56A25438DC6046CDC04FF29D223F882E60E9A92F28F80AC65DC5C996DCC90B2DA60A6A5B6057479W7f1N" TargetMode = "External"/>
	<Relationship Id="rId68" Type="http://schemas.openxmlformats.org/officeDocument/2006/relationships/hyperlink" Target="consultantplus://offline/ref=E24B286391D63E44391A64F0C99AEA999DFE6257D56A274683CA046CDC04FF29D223F882E60E9A92F28F80A964DC5C996DCC90B2DA60A6A5B6057479W7f1N" TargetMode = "External"/>
	<Relationship Id="rId69" Type="http://schemas.openxmlformats.org/officeDocument/2006/relationships/hyperlink" Target="consultantplus://offline/ref=E24B286391D63E44391A64F0C99AEA999DFE6257D56A22478CCF046CDC04FF29D223F882E60E9A92F28F80AA6DDC5C996DCC90B2DA60A6A5B6057479W7f1N" TargetMode = "External"/>
	<Relationship Id="rId70" Type="http://schemas.openxmlformats.org/officeDocument/2006/relationships/hyperlink" Target="consultantplus://offline/ref=E24B286391D63E44391A7AFDDFF6B6929CF6385BDC6C2B12D99B023B8354F97C9263FED7A54A9792F284D4F9208205C929879DB5C47CA6A1WAfBN" TargetMode = "External"/>
	<Relationship Id="rId71" Type="http://schemas.openxmlformats.org/officeDocument/2006/relationships/hyperlink" Target="consultantplus://offline/ref=E24B286391D63E44391A64F0C99AEA999DFE6257D56A22478CCF046CDC04FF29D223F882E60E9A92F28F80AB60DC5C996DCC90B2DA60A6A5B6057479W7f1N" TargetMode = "External"/>
	<Relationship Id="rId72" Type="http://schemas.openxmlformats.org/officeDocument/2006/relationships/hyperlink" Target="consultantplus://offline/ref=E24B286391D63E44391A64F0C99AEA999DFE6257D56A25438DC6046CDC04FF29D223F882E60E9A92F28F80AC66DC5C996DCC90B2DA60A6A5B6057479W7f1N" TargetMode = "External"/>
	<Relationship Id="rId73" Type="http://schemas.openxmlformats.org/officeDocument/2006/relationships/hyperlink" Target="consultantplus://offline/ref=E24B286391D63E44391A64F0C99AEA999DFE6257D56A22478CCF046CDC04FF29D223F882E60E9A92F28F80A86CDC5C996DCC90B2DA60A6A5B6057479W7f1N" TargetMode = "External"/>
	<Relationship Id="rId74" Type="http://schemas.openxmlformats.org/officeDocument/2006/relationships/hyperlink" Target="consultantplus://offline/ref=E24B286391D63E44391A64F0C99AEA999DFE6257D56A22478CCF046CDC04FF29D223F882E60E9A92F28F80AB63DC5C996DCC90B2DA60A6A5B6057479W7f1N" TargetMode = "External"/>
	<Relationship Id="rId75" Type="http://schemas.openxmlformats.org/officeDocument/2006/relationships/hyperlink" Target="consultantplus://offline/ref=E24B286391D63E44391A64F0C99AEA999DFE6257D56A25438DC6046CDC04FF29D223F882E60E9A92F28F80AC62DC5C996DCC90B2DA60A6A5B6057479W7f1N" TargetMode = "External"/>
	<Relationship Id="rId76" Type="http://schemas.openxmlformats.org/officeDocument/2006/relationships/hyperlink" Target="consultantplus://offline/ref=E24B286391D63E44391A64F0C99AEA999DFE6257D56A22478CCF046CDC04FF29D223F882E60E9A92F28F80A86CDC5C996DCC90B2DA60A6A5B6057479W7f1N" TargetMode = "External"/>
	<Relationship Id="rId77" Type="http://schemas.openxmlformats.org/officeDocument/2006/relationships/hyperlink" Target="consultantplus://offline/ref=E24B286391D63E44391A64F0C99AEA999DFE6257D56A22478CCF046CDC04FF29D223F882E60E9A92F28F80A86CDC5C996DCC90B2DA60A6A5B6057479W7f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01.08.2017 N 281-а
(ред. от 10.04.2023)
"О порядке определения объема и предоставления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молодежной политики"</dc:title>
  <dcterms:created xsi:type="dcterms:W3CDTF">2023-06-10T13:31:21Z</dcterms:created>
</cp:coreProperties>
</file>