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11.11.2019 N 438-а</w:t>
              <w:br/>
              <w:t xml:space="preserve">(ред. от 17.04.2023)</w:t>
              <w:br/>
              <w:t xml:space="preserve">"Об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мероприятий по повышению финансовой грамотности населения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ноября 2019 г. N 438-а</w:t>
      </w:r>
    </w:p>
    <w:p>
      <w:pPr>
        <w:pStyle w:val="2"/>
        <w:jc w:val="center"/>
      </w:pPr>
      <w:r>
        <w:rPr>
          <w:sz w:val="20"/>
        </w:rPr>
      </w:r>
    </w:p>
    <w:p>
      <w:pPr>
        <w:pStyle w:val="2"/>
        <w:jc w:val="center"/>
      </w:pPr>
      <w:r>
        <w:rPr>
          <w:sz w:val="20"/>
        </w:rPr>
        <w:t xml:space="preserve">ОБ УТВЕРЖДЕНИИ ПОРЯДКА ОПРЕДЕЛЕНИЯ ОБЪЕМА</w:t>
      </w:r>
    </w:p>
    <w:p>
      <w:pPr>
        <w:pStyle w:val="2"/>
        <w:jc w:val="center"/>
      </w:pPr>
      <w:r>
        <w:rPr>
          <w:sz w:val="20"/>
        </w:rPr>
        <w:t xml:space="preserve">И 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РЕАЛИЗАЦИЮ МЕРОПРИЯТИЙ ПО ПОВЫШЕНИЮ ФИНАНСОВОЙ</w:t>
      </w:r>
    </w:p>
    <w:p>
      <w:pPr>
        <w:pStyle w:val="2"/>
        <w:jc w:val="center"/>
      </w:pPr>
      <w:r>
        <w:rPr>
          <w:sz w:val="20"/>
        </w:rPr>
        <w:t xml:space="preserve">ГРАМОТНОСТИ НАСЕЛЕНИЯ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14.12.2020 </w:t>
            </w:r>
            <w:hyperlink w:history="0" r:id="rId7" w:tooltip="Постановление Администрации Костромской области от 14.12.2020 N 573-а &quot;О внесении изменений в постановление администрации Костромской области от 11.11.2019 N 438-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мероприятий по повышению финансовой грамотности населения Костромской области&quot;) {КонсультантПлюс}">
              <w:r>
                <w:rPr>
                  <w:sz w:val="20"/>
                  <w:color w:val="0000ff"/>
                </w:rPr>
                <w:t xml:space="preserve">N 573-а</w:t>
              </w:r>
            </w:hyperlink>
            <w:r>
              <w:rPr>
                <w:sz w:val="20"/>
                <w:color w:val="392c69"/>
              </w:rPr>
              <w:t xml:space="preserve">, от 09.03.2021 </w:t>
            </w:r>
            <w:hyperlink w:history="0" r:id="rId8" w:tooltip="Постановление Администрации Костромской области от 09.03.2021 N 95-а &quot;О внесении изменений в постановление администрации Костромской области от 11.11.2019 N 438-а&quot; {КонсультантПлюс}">
              <w:r>
                <w:rPr>
                  <w:sz w:val="20"/>
                  <w:color w:val="0000ff"/>
                </w:rPr>
                <w:t xml:space="preserve">N 95-а</w:t>
              </w:r>
            </w:hyperlink>
            <w:r>
              <w:rPr>
                <w:sz w:val="20"/>
                <w:color w:val="392c69"/>
              </w:rPr>
              <w:t xml:space="preserve">, от 04.04.2022 </w:t>
            </w:r>
            <w:hyperlink w:history="0" r:id="rId9"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N 149-а</w:t>
              </w:r>
            </w:hyperlink>
            <w:r>
              <w:rPr>
                <w:sz w:val="20"/>
                <w:color w:val="392c69"/>
              </w:rPr>
              <w:t xml:space="preserve">,</w:t>
            </w:r>
          </w:p>
          <w:p>
            <w:pPr>
              <w:pStyle w:val="0"/>
              <w:jc w:val="center"/>
            </w:pPr>
            <w:r>
              <w:rPr>
                <w:sz w:val="20"/>
                <w:color w:val="392c69"/>
              </w:rPr>
              <w:t xml:space="preserve">от 30.05.2022 </w:t>
            </w:r>
            <w:hyperlink w:history="0" r:id="rId10"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N 262-а</w:t>
              </w:r>
            </w:hyperlink>
            <w:r>
              <w:rPr>
                <w:sz w:val="20"/>
                <w:color w:val="392c69"/>
              </w:rPr>
              <w:t xml:space="preserve">, от 13.12.2022 </w:t>
            </w:r>
            <w:hyperlink w:history="0" r:id="rId11"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N 615-а</w:t>
              </w:r>
            </w:hyperlink>
            <w:r>
              <w:rPr>
                <w:sz w:val="20"/>
                <w:color w:val="392c69"/>
              </w:rPr>
              <w:t xml:space="preserve">, от 17.04.2023 </w:t>
            </w:r>
            <w:hyperlink w:history="0" r:id="rId12"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N 156-а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5"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Распоряжением</w:t>
        </w:r>
      </w:hyperlink>
      <w:r>
        <w:rPr>
          <w:sz w:val="20"/>
        </w:rPr>
        <w:t xml:space="preserve"> Правительства Российской Федерации от 25 сентября 2017 года N 2039-р, Законами Костромской области от 20 октября 2011 года </w:t>
      </w:r>
      <w:hyperlink w:history="0" r:id="rId16"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N 131-5-ЗКО</w:t>
        </w:r>
      </w:hyperlink>
      <w:r>
        <w:rPr>
          <w:sz w:val="20"/>
        </w:rPr>
        <w:t xml:space="preserve"> "О поддержке социально ориентированных некоммерческих организаций в Костромской области", от 31 декабря 2008 года </w:t>
      </w:r>
      <w:hyperlink w:history="0" r:id="rId17" w:tooltip="Закон Костромской области от 31.12.2008 N 436-4-ЗКО (ред. от 25.06.2014) &quot;О государственной поддержке общественных объединений и их взаимодействии с органами государственной власти Костромской области&quot; (принят Костромской областной Думой 26.12.2008) {КонсультантПлюс}">
        <w:r>
          <w:rPr>
            <w:sz w:val="20"/>
            <w:color w:val="0000ff"/>
          </w:rPr>
          <w:t xml:space="preserve">N 436-4-ЗКО</w:t>
        </w:r>
      </w:hyperlink>
      <w:r>
        <w:rPr>
          <w:sz w:val="20"/>
        </w:rPr>
        <w:t xml:space="preserve"> "О государственной поддержке общественных объединений и их взаимодействии с органами государственной власти Костромской области" администрация Костромской области постановляет:</w:t>
      </w:r>
    </w:p>
    <w:p>
      <w:pPr>
        <w:pStyle w:val="0"/>
        <w:jc w:val="both"/>
      </w:pPr>
      <w:r>
        <w:rPr>
          <w:sz w:val="20"/>
        </w:rPr>
        <w:t xml:space="preserve">(в ред. </w:t>
      </w:r>
      <w:hyperlink w:history="0" r:id="rId18" w:tooltip="Постановление Администрации Костромской области от 14.12.2020 N 573-а &quot;О внесении изменений в постановление администрации Костромской области от 11.11.2019 N 438-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мероприятий по повышению финансовой грамотности населения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14.12.2020 N 573-а)</w:t>
      </w:r>
    </w:p>
    <w:p>
      <w:pPr>
        <w:pStyle w:val="0"/>
        <w:spacing w:before="200" w:line-rule="auto"/>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на реализацию мероприятий по повышению финансовой грамотности населения Костромской области.</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11 ноября 2019 г. N 438-а</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МЕРОПРИЯТИЙ ПО ПОВЫШЕНИЮ</w:t>
      </w:r>
    </w:p>
    <w:p>
      <w:pPr>
        <w:pStyle w:val="2"/>
        <w:jc w:val="center"/>
      </w:pPr>
      <w:r>
        <w:rPr>
          <w:sz w:val="20"/>
        </w:rPr>
        <w:t xml:space="preserve">ФИНАНСОВОЙ ГРАМОТНОСТИ НАСЕЛЕНИЯ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14.12.2020 </w:t>
            </w:r>
            <w:hyperlink w:history="0" r:id="rId19" w:tooltip="Постановление Администрации Костромской области от 14.12.2020 N 573-а &quot;О внесении изменений в постановление администрации Костромской области от 11.11.2019 N 438-а&quot; (вместе с &quot;Порядком определения объема и предоставления субсидий из областного бюджета социально ориентированным некоммерческим организациям на реализацию мероприятий по повышению финансовой грамотности населения Костромской области&quot;) {КонсультантПлюс}">
              <w:r>
                <w:rPr>
                  <w:sz w:val="20"/>
                  <w:color w:val="0000ff"/>
                </w:rPr>
                <w:t xml:space="preserve">N 573-а</w:t>
              </w:r>
            </w:hyperlink>
            <w:r>
              <w:rPr>
                <w:sz w:val="20"/>
                <w:color w:val="392c69"/>
              </w:rPr>
              <w:t xml:space="preserve">, от 09.03.2021 </w:t>
            </w:r>
            <w:hyperlink w:history="0" r:id="rId20" w:tooltip="Постановление Администрации Костромской области от 09.03.2021 N 95-а &quot;О внесении изменений в постановление администрации Костромской области от 11.11.2019 N 438-а&quot; {КонсультантПлюс}">
              <w:r>
                <w:rPr>
                  <w:sz w:val="20"/>
                  <w:color w:val="0000ff"/>
                </w:rPr>
                <w:t xml:space="preserve">N 95-а</w:t>
              </w:r>
            </w:hyperlink>
            <w:r>
              <w:rPr>
                <w:sz w:val="20"/>
                <w:color w:val="392c69"/>
              </w:rPr>
              <w:t xml:space="preserve">, от 04.04.2022 </w:t>
            </w:r>
            <w:hyperlink w:history="0" r:id="rId21"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N 149-а</w:t>
              </w:r>
            </w:hyperlink>
            <w:r>
              <w:rPr>
                <w:sz w:val="20"/>
                <w:color w:val="392c69"/>
              </w:rPr>
              <w:t xml:space="preserve">,</w:t>
            </w:r>
          </w:p>
          <w:p>
            <w:pPr>
              <w:pStyle w:val="0"/>
              <w:jc w:val="center"/>
            </w:pPr>
            <w:r>
              <w:rPr>
                <w:sz w:val="20"/>
                <w:color w:val="392c69"/>
              </w:rPr>
              <w:t xml:space="preserve">от 30.05.2022 </w:t>
            </w:r>
            <w:hyperlink w:history="0" r:id="rId22"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N 262-а</w:t>
              </w:r>
            </w:hyperlink>
            <w:r>
              <w:rPr>
                <w:sz w:val="20"/>
                <w:color w:val="392c69"/>
              </w:rPr>
              <w:t xml:space="preserve">, от 13.12.2022 </w:t>
            </w:r>
            <w:hyperlink w:history="0" r:id="rId23"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N 615-а</w:t>
              </w:r>
            </w:hyperlink>
            <w:r>
              <w:rPr>
                <w:sz w:val="20"/>
                <w:color w:val="392c69"/>
              </w:rPr>
              <w:t xml:space="preserve">, от 17.04.2023 </w:t>
            </w:r>
            <w:hyperlink w:history="0" r:id="rId24"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N 156-а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2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Костромской области от 20 октября 2011 года </w:t>
      </w:r>
      <w:hyperlink w:history="0" r:id="rId27"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N 131-5-ЗКО</w:t>
        </w:r>
      </w:hyperlink>
      <w:r>
        <w:rPr>
          <w:sz w:val="20"/>
        </w:rPr>
        <w:t xml:space="preserve"> "О поддержке социально ориентированных некоммерческих организаций в Костромской области", от 31 декабря 2008 года </w:t>
      </w:r>
      <w:hyperlink w:history="0" r:id="rId28" w:tooltip="Закон Костромской области от 31.12.2008 N 436-4-ЗКО (ред. от 25.06.2014) &quot;О государственной поддержке общественных объединений и их взаимодействии с органами государственной власти Костромской области&quot; (принят Костромской областной Думой 26.12.2008) {КонсультантПлюс}">
        <w:r>
          <w:rPr>
            <w:sz w:val="20"/>
            <w:color w:val="0000ff"/>
          </w:rPr>
          <w:t xml:space="preserve">N 436-4-ЗКО</w:t>
        </w:r>
      </w:hyperlink>
      <w:r>
        <w:rPr>
          <w:sz w:val="20"/>
        </w:rPr>
        <w:t xml:space="preserve"> "О государственной поддержке общественных объединений и их взаимодействии с органами государственной власти Костромской области" и регулирует порядок определения объема и предоставления субсидий из областного бюджета социально ориентированным некоммерческим организациям на реализацию мероприятий по повышению финансовой грамотности населения Костромской области (далее - субсидии).</w:t>
      </w:r>
    </w:p>
    <w:bookmarkStart w:id="50" w:name="P50"/>
    <w:bookmarkEnd w:id="50"/>
    <w:p>
      <w:pPr>
        <w:pStyle w:val="0"/>
        <w:spacing w:before="200" w:line-rule="auto"/>
        <w:ind w:firstLine="540"/>
        <w:jc w:val="both"/>
      </w:pPr>
      <w:r>
        <w:rPr>
          <w:sz w:val="20"/>
        </w:rPr>
        <w:t xml:space="preserve">2. Субсидии предоставляются социально ориентированным некоммерческим организациям в целях финансового обеспечения затрат, связанных с проведением мероприятий по повышению финансовой грамотности населения Костромской области, в рамках государственной </w:t>
      </w:r>
      <w:hyperlink w:history="0" r:id="rId29" w:tooltip="Постановление Администрации Костромской области от 30.01.2014 N 13-а (ред. от 22.05.2023) &quot;Об утверждении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программы</w:t>
        </w:r>
      </w:hyperlink>
      <w:r>
        <w:rPr>
          <w:sz w:val="20"/>
        </w:rPr>
        <w:t xml:space="preserve">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утвержденной постановлением администрации Костромской области от 30 января 2014 года N 13-а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w:t>
      </w:r>
    </w:p>
    <w:bookmarkStart w:id="51" w:name="P51"/>
    <w:bookmarkEnd w:id="51"/>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50" w:tooltip="2. Субсидии предоставляются социально ориентированным некоммерческим организациям в целях финансового обеспечения затрат, связанных с проведением мероприятий по повышению финансовой грамотности населения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т 30...">
        <w:r>
          <w:rPr>
            <w:sz w:val="20"/>
            <w:color w:val="0000ff"/>
          </w:rPr>
          <w:t xml:space="preserve">пункте 2</w:t>
        </w:r>
      </w:hyperlink>
      <w:r>
        <w:rPr>
          <w:sz w:val="20"/>
        </w:rPr>
        <w:t xml:space="preserve"> настоящего Порядка.</w:t>
      </w:r>
    </w:p>
    <w:bookmarkStart w:id="52" w:name="P52"/>
    <w:bookmarkEnd w:id="52"/>
    <w:p>
      <w:pPr>
        <w:pStyle w:val="0"/>
        <w:spacing w:before="200" w:line-rule="auto"/>
        <w:ind w:firstLine="540"/>
        <w:jc w:val="both"/>
      </w:pPr>
      <w:r>
        <w:rPr>
          <w:sz w:val="20"/>
        </w:rPr>
        <w:t xml:space="preserve">4. Категориями получателей субсидий являются социально ориентированные некоммерческие организации (за исключением государственных (муниципальных) учреждений), зарегистрированные в качестве юридических лиц на территории Костромской области, реализующие мероприятия по повышению финансовой грамотности населения Костромской области, прошедшие отбор (далее - социально ориентированные некоммерческие организации).</w:t>
      </w:r>
    </w:p>
    <w:bookmarkStart w:id="53" w:name="P53"/>
    <w:bookmarkEnd w:id="53"/>
    <w:p>
      <w:pPr>
        <w:pStyle w:val="0"/>
        <w:spacing w:before="200" w:line-rule="auto"/>
        <w:ind w:firstLine="540"/>
        <w:jc w:val="both"/>
      </w:pPr>
      <w:r>
        <w:rPr>
          <w:sz w:val="20"/>
        </w:rPr>
        <w:t xml:space="preserve">5. Критериями отбора социально ориентированных некоммерческих организаций являются:</w:t>
      </w:r>
    </w:p>
    <w:bookmarkStart w:id="54" w:name="P54"/>
    <w:bookmarkEnd w:id="54"/>
    <w:p>
      <w:pPr>
        <w:pStyle w:val="0"/>
        <w:spacing w:before="200" w:line-rule="auto"/>
        <w:ind w:firstLine="540"/>
        <w:jc w:val="both"/>
      </w:pPr>
      <w:r>
        <w:rPr>
          <w:sz w:val="20"/>
        </w:rPr>
        <w:t xml:space="preserve">1) осуществление деятельности по повышению финансовой грамотности населения Костромской области;</w:t>
      </w:r>
    </w:p>
    <w:p>
      <w:pPr>
        <w:pStyle w:val="0"/>
        <w:spacing w:before="200" w:line-rule="auto"/>
        <w:ind w:firstLine="540"/>
        <w:jc w:val="both"/>
      </w:pPr>
      <w:r>
        <w:rPr>
          <w:sz w:val="20"/>
        </w:rPr>
        <w:t xml:space="preserve">2) проведение не менее 2 мероприятий по повышению финансовой грамотности населения Костромской области с количеством участников не менее 100 человек за предыдущий год;</w:t>
      </w:r>
    </w:p>
    <w:p>
      <w:pPr>
        <w:pStyle w:val="0"/>
        <w:spacing w:before="200" w:line-rule="auto"/>
        <w:ind w:firstLine="540"/>
        <w:jc w:val="both"/>
      </w:pPr>
      <w:r>
        <w:rPr>
          <w:sz w:val="20"/>
        </w:rPr>
        <w:t xml:space="preserve">3) наличие опыта работы не менее 2 лет в виде деятельности, указанной в </w:t>
      </w:r>
      <w:hyperlink w:history="0" w:anchor="P54" w:tooltip="1) осуществление деятельности по повышению финансовой грамотности населения Костромской области;">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6. Способ проведения отбора - запрос предложений, который указывается при определении социально ориентированных некоммерческих организаций на основании заявок, направляемых участниками отбора для участия в отборе, исходя из соответствия участника отбора категориям, указанным в </w:t>
      </w:r>
      <w:hyperlink w:history="0" w:anchor="P52" w:tooltip="4. Категориями получателей субсидий являются социально ориентированные некоммерческие организации (за исключением государственных (муниципальных) учреждений), зарегистрированные в качестве юридических лиц на территории Костромской области, реализующие мероприятия по повышению финансовой грамотности населения Костромской области, прошедшие отбор (далее - социально ориентированные некоммерческие организации).">
        <w:r>
          <w:rPr>
            <w:sz w:val="20"/>
            <w:color w:val="0000ff"/>
          </w:rPr>
          <w:t xml:space="preserve">пункте 4</w:t>
        </w:r>
      </w:hyperlink>
      <w:r>
        <w:rPr>
          <w:sz w:val="20"/>
        </w:rPr>
        <w:t xml:space="preserve"> настоящего Порядка, и критериям отбора, указанным в </w:t>
      </w:r>
      <w:hyperlink w:history="0" w:anchor="P53" w:tooltip="5. Критериями отбора социально ориентированных некоммерческих организаций являются:">
        <w:r>
          <w:rPr>
            <w:sz w:val="20"/>
            <w:color w:val="0000ff"/>
          </w:rPr>
          <w:t xml:space="preserve">пункте 5</w:t>
        </w:r>
      </w:hyperlink>
      <w:r>
        <w:rPr>
          <w:sz w:val="20"/>
        </w:rPr>
        <w:t xml:space="preserve"> настоящего Порядка, и очередности поступления заявок на участие в отборе.</w:t>
      </w:r>
    </w:p>
    <w:p>
      <w:pPr>
        <w:pStyle w:val="0"/>
        <w:spacing w:before="200" w:line-rule="auto"/>
        <w:ind w:firstLine="540"/>
        <w:jc w:val="both"/>
      </w:pPr>
      <w:r>
        <w:rPr>
          <w:sz w:val="20"/>
        </w:rPr>
        <w:t xml:space="preserve">7. 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не позднее 15-го рабочего дня, следующего за днем принятия закона об областном бюджете на соответствующий финансовый год и плановый период (закона о внесении изменений в закон об областном бюджете на соответствующий финансовый год и плановый период).</w:t>
      </w:r>
    </w:p>
    <w:p>
      <w:pPr>
        <w:pStyle w:val="0"/>
        <w:jc w:val="both"/>
      </w:pPr>
      <w:r>
        <w:rPr>
          <w:sz w:val="20"/>
        </w:rPr>
        <w:t xml:space="preserve">(п. 7 в ред. </w:t>
      </w:r>
      <w:hyperlink w:history="0" r:id="rId30"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13.12.2022 N 615-а)</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8. Главный распорядитель как получатель бюджетных средств в срок до 15 марта текущего финансового года размещает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объявление о проведении отбора с указанием:</w:t>
      </w:r>
    </w:p>
    <w:p>
      <w:pPr>
        <w:pStyle w:val="0"/>
        <w:spacing w:before="200" w:line-rule="auto"/>
        <w:ind w:firstLine="540"/>
        <w:jc w:val="both"/>
      </w:pPr>
      <w:r>
        <w:rPr>
          <w:sz w:val="20"/>
        </w:rPr>
        <w:t xml:space="preserve">1) сроков проведения отбора, а также информации о возможности проведения нескольких этапов отбора с указанием сроков и порядка их проведения;</w:t>
      </w:r>
    </w:p>
    <w:p>
      <w:pPr>
        <w:pStyle w:val="0"/>
        <w:spacing w:before="200" w:line-rule="auto"/>
        <w:ind w:firstLine="540"/>
        <w:jc w:val="both"/>
      </w:pPr>
      <w:r>
        <w:rPr>
          <w:sz w:val="20"/>
        </w:rPr>
        <w:t xml:space="preserve">2) даты начала подачи или окончания приема заявок участников отбора, которая не может быть ранее:</w:t>
      </w:r>
    </w:p>
    <w:p>
      <w:pPr>
        <w:pStyle w:val="0"/>
        <w:spacing w:before="200" w:line-rule="auto"/>
        <w:ind w:firstLine="540"/>
        <w:jc w:val="both"/>
      </w:pPr>
      <w:r>
        <w:rPr>
          <w:sz w:val="20"/>
        </w:rPr>
        <w:t xml:space="preserve">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w:t>
      </w:r>
    </w:p>
    <w:p>
      <w:pPr>
        <w:pStyle w:val="0"/>
        <w:spacing w:before="200" w:line-rule="auto"/>
        <w:ind w:firstLine="540"/>
        <w:jc w:val="both"/>
      </w:pPr>
      <w:r>
        <w:rPr>
          <w:sz w:val="20"/>
        </w:rPr>
        <w:t xml:space="preserve">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pPr>
        <w:pStyle w:val="0"/>
        <w:spacing w:before="200" w:line-rule="auto"/>
        <w:ind w:firstLine="540"/>
        <w:jc w:val="both"/>
      </w:pPr>
      <w:r>
        <w:rPr>
          <w:sz w:val="20"/>
        </w:rPr>
        <w:t xml:space="preserve">3) 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4) результатов предоставления субсидии, указанных в </w:t>
      </w:r>
      <w:hyperlink w:history="0" w:anchor="P172" w:tooltip="19. Результатом предоставления субсидии является проведение семинаров, конференций, иных мероприятий по повышению финансовой грамотности населения Костромской области, предусмотренных Соглашением, в соответствии с государственной программой, указанной в пункте 2 настоящего Порядка, в срок до 31 декабря текущего финансового года.">
        <w:r>
          <w:rPr>
            <w:sz w:val="20"/>
            <w:color w:val="0000ff"/>
          </w:rPr>
          <w:t xml:space="preserve">пункте 19</w:t>
        </w:r>
      </w:hyperlink>
      <w:r>
        <w:rPr>
          <w:sz w:val="20"/>
        </w:rPr>
        <w:t xml:space="preserve"> настоящего Порядка;</w:t>
      </w:r>
    </w:p>
    <w:p>
      <w:pPr>
        <w:pStyle w:val="0"/>
        <w:spacing w:before="200" w:line-rule="auto"/>
        <w:ind w:firstLine="540"/>
        <w:jc w:val="both"/>
      </w:pPr>
      <w:r>
        <w:rPr>
          <w:sz w:val="20"/>
        </w:rPr>
        <w:t xml:space="preserve">5) доменного имени и (или) указателя страницы портала государственных органов Костромской области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требований к участникам отбора в соответствии с </w:t>
      </w:r>
      <w:hyperlink w:history="0" w:anchor="P99" w:tooltip="11. Участник отбора должен соответствовать следующим требованиям:">
        <w:r>
          <w:rPr>
            <w:sz w:val="20"/>
            <w:color w:val="0000ff"/>
          </w:rPr>
          <w:t xml:space="preserve">пунктом 11</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81" w:tooltip="9. Социально ориентированные некоммерческие организации представляют главному распорядителю как получателю бюджетных средств заявку об участии в отборе по форме согласно приложению N 1 к настоящему Порядку в срок до 15 апреля текущего финансового года с 9.00 до 18.00 в рабочие дни по адресу: г. Кострома, ул. Дзержинского, д. 15.">
        <w:r>
          <w:rPr>
            <w:sz w:val="20"/>
            <w:color w:val="0000ff"/>
          </w:rPr>
          <w:t xml:space="preserve">пунктами 9</w:t>
        </w:r>
      </w:hyperlink>
      <w:r>
        <w:rPr>
          <w:sz w:val="20"/>
        </w:rPr>
        <w:t xml:space="preserve">, </w:t>
      </w:r>
      <w:hyperlink w:history="0" w:anchor="P83" w:tooltip="10. К заявке прилагаются следующие документы:">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9) правил рассмотрения и оценки заявок участников отбора в соответствии с </w:t>
      </w:r>
      <w:hyperlink w:history="0" w:anchor="P116" w:tooltip="12.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социально ориентированные некоммерческие организации должны заключить соглашение о предоставлении субсидии (далее - Соглашение);</w:t>
      </w:r>
    </w:p>
    <w:p>
      <w:pPr>
        <w:pStyle w:val="0"/>
        <w:spacing w:before="200" w:line-rule="auto"/>
        <w:ind w:firstLine="540"/>
        <w:jc w:val="both"/>
      </w:pPr>
      <w:r>
        <w:rPr>
          <w:sz w:val="20"/>
        </w:rPr>
        <w:t xml:space="preserve">12) условий признания социально ориентированных некоммерческих организаций уклонившимися от заключения Соглашения;</w:t>
      </w:r>
    </w:p>
    <w:p>
      <w:pPr>
        <w:pStyle w:val="0"/>
        <w:spacing w:before="200" w:line-rule="auto"/>
        <w:ind w:firstLine="540"/>
        <w:jc w:val="both"/>
      </w:pPr>
      <w:r>
        <w:rPr>
          <w:sz w:val="20"/>
        </w:rPr>
        <w:t xml:space="preserve">13) даты размещения результатов отбора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w:t>
      </w:r>
    </w:p>
    <w:p>
      <w:pPr>
        <w:pStyle w:val="0"/>
        <w:jc w:val="both"/>
      </w:pPr>
      <w:r>
        <w:rPr>
          <w:sz w:val="20"/>
        </w:rPr>
        <w:t xml:space="preserve">(п. 8 в ред. </w:t>
      </w:r>
      <w:hyperlink w:history="0" r:id="rId31" w:tooltip="Постановление Администрации Костромской области от 13.12.2022 N 615-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13.12.2022 N 615-а)</w:t>
      </w:r>
    </w:p>
    <w:bookmarkStart w:id="81" w:name="P81"/>
    <w:bookmarkEnd w:id="81"/>
    <w:p>
      <w:pPr>
        <w:pStyle w:val="0"/>
        <w:spacing w:before="200" w:line-rule="auto"/>
        <w:ind w:firstLine="540"/>
        <w:jc w:val="both"/>
      </w:pPr>
      <w:r>
        <w:rPr>
          <w:sz w:val="20"/>
        </w:rPr>
        <w:t xml:space="preserve">9. Социально ориентированные некоммерческие организации представляют главному распорядителю как получателю бюджетных средств </w:t>
      </w:r>
      <w:hyperlink w:history="0" w:anchor="P230" w:tooltip="                                  ЗАЯВКА">
        <w:r>
          <w:rPr>
            <w:sz w:val="20"/>
            <w:color w:val="0000ff"/>
          </w:rPr>
          <w:t xml:space="preserve">заявку</w:t>
        </w:r>
      </w:hyperlink>
      <w:r>
        <w:rPr>
          <w:sz w:val="20"/>
        </w:rPr>
        <w:t xml:space="preserve"> об участии в отборе по форме согласно приложению N 1 к настоящему Порядку в срок до 15 апреля текущего финансового года с 9.00 до 18.00 в рабочие дни по адресу: г. Кострома, ул. Дзержинского, д. 15.</w:t>
      </w:r>
    </w:p>
    <w:p>
      <w:pPr>
        <w:pStyle w:val="0"/>
        <w:jc w:val="both"/>
      </w:pPr>
      <w:r>
        <w:rPr>
          <w:sz w:val="20"/>
        </w:rPr>
        <w:t xml:space="preserve">(в ред. постановлений администрации Костромской области от 09.03.2021 </w:t>
      </w:r>
      <w:hyperlink w:history="0" r:id="rId32" w:tooltip="Постановление Администрации Костромской области от 09.03.2021 N 95-а &quot;О внесении изменений в постановление администрации Костромской области от 11.11.2019 N 438-а&quot; {КонсультантПлюс}">
        <w:r>
          <w:rPr>
            <w:sz w:val="20"/>
            <w:color w:val="0000ff"/>
          </w:rPr>
          <w:t xml:space="preserve">N 95-а</w:t>
        </w:r>
      </w:hyperlink>
      <w:r>
        <w:rPr>
          <w:sz w:val="20"/>
        </w:rPr>
        <w:t xml:space="preserve">, от 30.05.2022 </w:t>
      </w:r>
      <w:hyperlink w:history="0" r:id="rId3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N 262-а</w:t>
        </w:r>
      </w:hyperlink>
      <w:r>
        <w:rPr>
          <w:sz w:val="20"/>
        </w:rPr>
        <w:t xml:space="preserve">)</w:t>
      </w:r>
    </w:p>
    <w:bookmarkStart w:id="83" w:name="P83"/>
    <w:bookmarkEnd w:id="83"/>
    <w:p>
      <w:pPr>
        <w:pStyle w:val="0"/>
        <w:spacing w:before="200" w:line-rule="auto"/>
        <w:ind w:firstLine="540"/>
        <w:jc w:val="both"/>
      </w:pPr>
      <w:r>
        <w:rPr>
          <w:sz w:val="20"/>
        </w:rPr>
        <w:t xml:space="preserve">10. К заявке прилагаются следующие документы:</w:t>
      </w:r>
    </w:p>
    <w:p>
      <w:pPr>
        <w:pStyle w:val="0"/>
        <w:jc w:val="both"/>
      </w:pPr>
      <w:r>
        <w:rPr>
          <w:sz w:val="20"/>
        </w:rPr>
        <w:t xml:space="preserve">(в ред. </w:t>
      </w:r>
      <w:hyperlink w:history="0" r:id="rId34"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bookmarkStart w:id="85" w:name="P85"/>
    <w:bookmarkEnd w:id="85"/>
    <w:p>
      <w:pPr>
        <w:pStyle w:val="0"/>
        <w:spacing w:before="200" w:line-rule="auto"/>
        <w:ind w:firstLine="540"/>
        <w:jc w:val="both"/>
      </w:pPr>
      <w:r>
        <w:rPr>
          <w:sz w:val="20"/>
        </w:rPr>
        <w:t xml:space="preserve">1) копии документов, подтверждающих наличие необходимого опыта работы по осуществлению деятельности, указанной в </w:t>
      </w:r>
      <w:hyperlink w:history="0" w:anchor="P53" w:tooltip="5. Критериями отбора социально ориентированных некоммерческих организаций являютс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копия отчета об осуществлении деятельности, связанной с проведением мероприятий по повышению финансовой грамотности населения Костромской области;</w:t>
      </w:r>
    </w:p>
    <w:p>
      <w:pPr>
        <w:pStyle w:val="0"/>
        <w:spacing w:before="200" w:line-rule="auto"/>
        <w:ind w:firstLine="540"/>
        <w:jc w:val="both"/>
      </w:pPr>
      <w:r>
        <w:rPr>
          <w:sz w:val="20"/>
        </w:rPr>
        <w:t xml:space="preserve">копии актов об исполнении обязательств по выполнению мероприятий по повышению финансовой грамотности населения Костромской области за последние 2 года (при наличии);</w:t>
      </w:r>
    </w:p>
    <w:p>
      <w:pPr>
        <w:pStyle w:val="0"/>
        <w:spacing w:before="200" w:line-rule="auto"/>
        <w:ind w:firstLine="540"/>
        <w:jc w:val="both"/>
      </w:pPr>
      <w:r>
        <w:rPr>
          <w:sz w:val="20"/>
        </w:rPr>
        <w:t xml:space="preserve">2) информация о прогнозных показателях выполнения мероприятий по повышению финансовой грамотности населения Костромской области на текущий финансовый год;</w:t>
      </w:r>
    </w:p>
    <w:p>
      <w:pPr>
        <w:pStyle w:val="0"/>
        <w:spacing w:before="200" w:line-rule="auto"/>
        <w:ind w:firstLine="540"/>
        <w:jc w:val="both"/>
      </w:pPr>
      <w:r>
        <w:rPr>
          <w:sz w:val="20"/>
        </w:rPr>
        <w:t xml:space="preserve">3) </w:t>
      </w:r>
      <w:hyperlink w:history="0" w:anchor="P274" w:tooltip="ПЛАН МЕРОПРИЯТИЙ">
        <w:r>
          <w:rPr>
            <w:sz w:val="20"/>
            <w:color w:val="0000ff"/>
          </w:rPr>
          <w:t xml:space="preserve">план</w:t>
        </w:r>
      </w:hyperlink>
      <w:r>
        <w:rPr>
          <w:sz w:val="20"/>
        </w:rPr>
        <w:t xml:space="preserve"> мероприятий по повышению финансовой грамотности населения Костромской области (далее - план мероприятий) по форме согласно приложению N 2 к настоящему Порядку.</w:t>
      </w:r>
    </w:p>
    <w:p>
      <w:pPr>
        <w:pStyle w:val="0"/>
        <w:spacing w:before="200" w:line-rule="auto"/>
        <w:ind w:firstLine="540"/>
        <w:jc w:val="both"/>
      </w:pPr>
      <w:r>
        <w:rPr>
          <w:sz w:val="20"/>
        </w:rPr>
        <w:t xml:space="preserve">Выписка из Единого государственного реестра юридических лиц запрашивается главным распорядителем как получателем бюджетных средств посредством межведомственного электронного взаимодействия.</w:t>
      </w:r>
    </w:p>
    <w:p>
      <w:pPr>
        <w:pStyle w:val="0"/>
        <w:spacing w:before="200" w:line-rule="auto"/>
        <w:ind w:firstLine="540"/>
        <w:jc w:val="both"/>
      </w:pPr>
      <w:r>
        <w:rPr>
          <w:sz w:val="20"/>
        </w:rPr>
        <w:t xml:space="preserve">Социально ориентированная некоммерческая организация вправе представить выписку из Единого государственного реестра юридических лиц по собственной инициативе.</w:t>
      </w:r>
    </w:p>
    <w:p>
      <w:pPr>
        <w:pStyle w:val="0"/>
        <w:spacing w:before="200" w:line-rule="auto"/>
        <w:ind w:firstLine="540"/>
        <w:jc w:val="both"/>
      </w:pPr>
      <w:r>
        <w:rPr>
          <w:sz w:val="20"/>
        </w:rPr>
        <w:t xml:space="preserve">Социально ориентированная некоммерческая организация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Документы, подтверждающие соответствие социально ориентированной некоммерческой организации требованиям, установленным </w:t>
      </w:r>
      <w:hyperlink w:history="0" w:anchor="P102" w:tooltip="социально ориентированная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социально ориентированной некоммерческой организации не должна быть приостановлена в порядке, предусмотренном законодательством Российской Федерации;">
        <w:r>
          <w:rPr>
            <w:sz w:val="20"/>
            <w:color w:val="0000ff"/>
          </w:rPr>
          <w:t xml:space="preserve">абзацами четвертым</w:t>
        </w:r>
      </w:hyperlink>
      <w:r>
        <w:rPr>
          <w:sz w:val="20"/>
        </w:rPr>
        <w:t xml:space="preserve">-</w:t>
      </w:r>
      <w:hyperlink w:history="0" w:anchor="P104" w:tooltip="социально ориентированная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
        <w:r>
          <w:rPr>
            <w:sz w:val="20"/>
            <w:color w:val="0000ff"/>
          </w:rPr>
          <w:t xml:space="preserve">шестым</w:t>
        </w:r>
      </w:hyperlink>
      <w:r>
        <w:rPr>
          <w:sz w:val="20"/>
        </w:rPr>
        <w:t xml:space="preserve">, </w:t>
      </w:r>
      <w:hyperlink w:history="0" w:anchor="P108" w:tooltip="2) на дату формирования ответа на межведомственный запрос у социально ориентированной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десятым пункта 11</w:t>
        </w:r>
      </w:hyperlink>
      <w:r>
        <w:rPr>
          <w:sz w:val="20"/>
        </w:rPr>
        <w:t xml:space="preserve"> настоящего Порядка, запрашиваются главным распорядителем как получателем бюджетных средств самостоятельно в соответствующих государственных органах посредством межведомственного электронного взаимодействия;</w:t>
      </w:r>
    </w:p>
    <w:p>
      <w:pPr>
        <w:pStyle w:val="0"/>
        <w:jc w:val="both"/>
      </w:pPr>
      <w:r>
        <w:rPr>
          <w:sz w:val="20"/>
        </w:rPr>
        <w:t xml:space="preserve">(в ред. </w:t>
      </w:r>
      <w:hyperlink w:history="0" r:id="rId35"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17.04.2023 N 156-а)</w:t>
      </w:r>
    </w:p>
    <w:p>
      <w:pPr>
        <w:pStyle w:val="0"/>
        <w:spacing w:before="200" w:line-rule="auto"/>
        <w:ind w:firstLine="540"/>
        <w:jc w:val="both"/>
      </w:pPr>
      <w:r>
        <w:rPr>
          <w:sz w:val="20"/>
        </w:rPr>
        <w:t xml:space="preserve">4) согласие на публикацию (размещение) в информационно-телекоммуникационной сети "Интернет" информации о социально ориентированной некоммерческой организации, информации о заявке, иной информации о социально ориентированной некоммерческой организации, связанной с отбором,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Одновременно с представлением копий документов, указанных в </w:t>
      </w:r>
      <w:hyperlink w:history="0" w:anchor="P85" w:tooltip="1) копии документов, подтверждающих наличие необходимого опыта работы по осуществлению деятельности, указанной в пункте 5 настоящего Порядка:">
        <w:r>
          <w:rPr>
            <w:sz w:val="20"/>
            <w:color w:val="0000ff"/>
          </w:rPr>
          <w:t xml:space="preserve">подпункте 1</w:t>
        </w:r>
      </w:hyperlink>
      <w:r>
        <w:rPr>
          <w:sz w:val="20"/>
        </w:rPr>
        <w:t xml:space="preserve"> настоящего пункта и заверенных социально ориентированной некоммерческой организацией, представляются подлинники для обозрения;</w:t>
      </w:r>
    </w:p>
    <w:p>
      <w:pPr>
        <w:pStyle w:val="0"/>
        <w:spacing w:before="200" w:line-rule="auto"/>
        <w:ind w:firstLine="540"/>
        <w:jc w:val="both"/>
      </w:pPr>
      <w:r>
        <w:rPr>
          <w:sz w:val="20"/>
        </w:rPr>
        <w:t xml:space="preserve">5) справка, подписанная руководителем социально ориентированной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6) справка, подписанная руководителем социально ориентированной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социально ориентированная некоммерческая организация не получает средства из областного бюджета в соответствии с иными нормативными правовыми актами Костромской области на цели, указанные в </w:t>
      </w:r>
      <w:hyperlink w:history="0" w:anchor="P50" w:tooltip="2. Субсидии предоставляются социально ориентированным некоммерческим организациям в целях финансового обеспечения затрат, связанных с проведением мероприятий по повышению финансовой грамотности населения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т 30...">
        <w:r>
          <w:rPr>
            <w:sz w:val="20"/>
            <w:color w:val="0000ff"/>
          </w:rPr>
          <w:t xml:space="preserve">пункте 2</w:t>
        </w:r>
      </w:hyperlink>
      <w:r>
        <w:rPr>
          <w:sz w:val="20"/>
        </w:rPr>
        <w:t xml:space="preserve"> настоящего Порядка.</w:t>
      </w:r>
    </w:p>
    <w:bookmarkStart w:id="99" w:name="P99"/>
    <w:bookmarkEnd w:id="99"/>
    <w:p>
      <w:pPr>
        <w:pStyle w:val="0"/>
        <w:spacing w:before="200" w:line-rule="auto"/>
        <w:ind w:firstLine="540"/>
        <w:jc w:val="both"/>
      </w:pPr>
      <w:r>
        <w:rPr>
          <w:sz w:val="20"/>
        </w:rPr>
        <w:t xml:space="preserve">11. Участник отбора должен соответствовать следующим требованиям:</w:t>
      </w:r>
    </w:p>
    <w:p>
      <w:pPr>
        <w:pStyle w:val="0"/>
        <w:spacing w:before="200" w:line-rule="auto"/>
        <w:ind w:firstLine="540"/>
        <w:jc w:val="both"/>
      </w:pPr>
      <w:r>
        <w:rPr>
          <w:sz w:val="20"/>
        </w:rPr>
        <w:t xml:space="preserve">1) 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у социально ориентированной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Костромской областью;</w:t>
      </w:r>
    </w:p>
    <w:bookmarkStart w:id="102" w:name="P102"/>
    <w:bookmarkEnd w:id="102"/>
    <w:p>
      <w:pPr>
        <w:pStyle w:val="0"/>
        <w:spacing w:before="200" w:line-rule="auto"/>
        <w:ind w:firstLine="540"/>
        <w:jc w:val="both"/>
      </w:pPr>
      <w:r>
        <w:rPr>
          <w:sz w:val="20"/>
        </w:rPr>
        <w:t xml:space="preserve">социально ориентированная некоммерческая 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социально ориентированной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социально ориентированной некоммерческой организации;</w:t>
      </w:r>
    </w:p>
    <w:bookmarkStart w:id="104" w:name="P104"/>
    <w:bookmarkEnd w:id="104"/>
    <w:p>
      <w:pPr>
        <w:pStyle w:val="0"/>
        <w:spacing w:before="200" w:line-rule="auto"/>
        <w:ind w:firstLine="540"/>
        <w:jc w:val="both"/>
      </w:pPr>
      <w:r>
        <w:rPr>
          <w:sz w:val="20"/>
        </w:rPr>
        <w:t xml:space="preserve">социально ориентированная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социально ориентированная некоммерческая организация не получает средства из областного бюджета в соответствии с иными нормативными правовыми актами на цели, указанные в </w:t>
      </w:r>
      <w:hyperlink w:history="0" w:anchor="P50" w:tooltip="2. Субсидии предоставляются социально ориентированным некоммерческим организациям в целях финансового обеспечения затрат, связанных с проведением мероприятий по повышению финансовой грамотности населения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т 30...">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наличие опыта работы не менее 2 лет в виде деятельности, указанной в </w:t>
      </w:r>
      <w:hyperlink w:history="0" w:anchor="P54" w:tooltip="1) осуществление деятельности по повышению финансовой грамотности населения Костромской области;">
        <w:r>
          <w:rPr>
            <w:sz w:val="20"/>
            <w:color w:val="0000ff"/>
          </w:rPr>
          <w:t xml:space="preserve">подпункте 1 пункта 5</w:t>
        </w:r>
      </w:hyperlink>
      <w:r>
        <w:rPr>
          <w:sz w:val="20"/>
        </w:rPr>
        <w:t xml:space="preserve"> настоящего Порядка;</w:t>
      </w:r>
    </w:p>
    <w:p>
      <w:pPr>
        <w:pStyle w:val="0"/>
        <w:spacing w:before="200" w:line-rule="auto"/>
        <w:ind w:firstLine="540"/>
        <w:jc w:val="both"/>
      </w:pPr>
      <w:r>
        <w:rPr>
          <w:sz w:val="20"/>
        </w:rPr>
        <w:t xml:space="preserve">социально ориентированная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08" w:name="P108"/>
    <w:bookmarkEnd w:id="108"/>
    <w:p>
      <w:pPr>
        <w:pStyle w:val="0"/>
        <w:spacing w:before="200" w:line-rule="auto"/>
        <w:ind w:firstLine="540"/>
        <w:jc w:val="both"/>
      </w:pPr>
      <w:r>
        <w:rPr>
          <w:sz w:val="20"/>
        </w:rPr>
        <w:t xml:space="preserve">2) на дату формирования ответа на межведомственный запрос у социально ориентированной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 11 в ред. </w:t>
      </w:r>
      <w:hyperlink w:history="0" r:id="rId36" w:tooltip="Постановление Администрации Костромской области от 17.04.2023 N 156-а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17.04.2023 N 156-а)</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center"/>
      </w:pPr>
      <w:r>
        <w:rPr>
          <w:sz w:val="20"/>
        </w:rPr>
        <w:t xml:space="preserve">(в ред. </w:t>
      </w:r>
      <w:hyperlink w:history="0" r:id="rId3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30.05.2022 N 262-а)</w:t>
      </w:r>
    </w:p>
    <w:p>
      <w:pPr>
        <w:pStyle w:val="0"/>
        <w:jc w:val="both"/>
      </w:pPr>
      <w:r>
        <w:rPr>
          <w:sz w:val="20"/>
        </w:rPr>
      </w:r>
    </w:p>
    <w:bookmarkStart w:id="116" w:name="P116"/>
    <w:bookmarkEnd w:id="116"/>
    <w:p>
      <w:pPr>
        <w:pStyle w:val="0"/>
        <w:ind w:firstLine="540"/>
        <w:jc w:val="both"/>
      </w:pPr>
      <w:r>
        <w:rPr>
          <w:sz w:val="20"/>
        </w:rPr>
        <w:t xml:space="preserve">12.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w:t>
      </w:r>
    </w:p>
    <w:p>
      <w:pPr>
        <w:pStyle w:val="0"/>
        <w:jc w:val="both"/>
      </w:pPr>
      <w:r>
        <w:rPr>
          <w:sz w:val="20"/>
        </w:rPr>
        <w:t xml:space="preserve">(в ред. </w:t>
      </w:r>
      <w:hyperlink w:history="0" r:id="rId3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 принимает заявку и поступившие документы, указанные в </w:t>
      </w:r>
      <w:hyperlink w:history="0" w:anchor="P81" w:tooltip="9. Социально ориентированные некоммерческие организации представляют главному распорядителю как получателю бюджетных средств заявку об участии в отборе по форме согласно приложению N 1 к настоящему Порядку в срок до 15 апреля текущего финансового года с 9.00 до 18.00 в рабочие дни по адресу: г. Кострома, ул. Дзержинского, д. 15.">
        <w:r>
          <w:rPr>
            <w:sz w:val="20"/>
            <w:color w:val="0000ff"/>
          </w:rPr>
          <w:t xml:space="preserve">пунктах 9</w:t>
        </w:r>
      </w:hyperlink>
      <w:r>
        <w:rPr>
          <w:sz w:val="20"/>
        </w:rPr>
        <w:t xml:space="preserve">, </w:t>
      </w:r>
      <w:hyperlink w:history="0" w:anchor="P83" w:tooltip="10. К заявке прилагаются следующие документы:">
        <w:r>
          <w:rPr>
            <w:sz w:val="20"/>
            <w:color w:val="0000ff"/>
          </w:rPr>
          <w:t xml:space="preserve">10</w:t>
        </w:r>
      </w:hyperlink>
      <w:r>
        <w:rPr>
          <w:sz w:val="20"/>
        </w:rPr>
        <w:t xml:space="preserve"> настоящего Порядка, и регистрирует их в день поступления в специальном журнале;</w:t>
      </w:r>
    </w:p>
    <w:p>
      <w:pPr>
        <w:pStyle w:val="0"/>
        <w:jc w:val="both"/>
      </w:pPr>
      <w:r>
        <w:rPr>
          <w:sz w:val="20"/>
        </w:rPr>
        <w:t xml:space="preserve">(в ред. </w:t>
      </w:r>
      <w:hyperlink w:history="0" r:id="rId3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2) в течение 10 рабочих дней со дня окончания срока приема заявок и документов проверяет их комплектность, а также соответствие участников отбора критериям отбора, указанным в </w:t>
      </w:r>
      <w:hyperlink w:history="0" w:anchor="P53" w:tooltip="5. Критериями отбора социально ориентированных некоммерческих организаций являются:">
        <w:r>
          <w:rPr>
            <w:sz w:val="20"/>
            <w:color w:val="0000ff"/>
          </w:rPr>
          <w:t xml:space="preserve">пункте 5</w:t>
        </w:r>
      </w:hyperlink>
      <w:r>
        <w:rPr>
          <w:sz w:val="20"/>
        </w:rPr>
        <w:t xml:space="preserve"> настоящего Порядка, и требованиям, указанным в </w:t>
      </w:r>
      <w:hyperlink w:history="0" w:anchor="P99" w:tooltip="11. Участник отбора должен соответствовать следующим требованиям:">
        <w:r>
          <w:rPr>
            <w:sz w:val="20"/>
            <w:color w:val="0000ff"/>
          </w:rPr>
          <w:t xml:space="preserve">пункте 11</w:t>
        </w:r>
      </w:hyperlink>
      <w:r>
        <w:rPr>
          <w:sz w:val="20"/>
        </w:rPr>
        <w:t xml:space="preserve"> настоящего Порядка, и принимает решение о прохождении отбора либо об отклонении заявки;</w:t>
      </w:r>
    </w:p>
    <w:p>
      <w:pPr>
        <w:pStyle w:val="0"/>
        <w:jc w:val="both"/>
      </w:pPr>
      <w:r>
        <w:rPr>
          <w:sz w:val="20"/>
        </w:rPr>
        <w:t xml:space="preserve">(пп. 2 в ред. </w:t>
      </w:r>
      <w:hyperlink w:history="0" r:id="rId40"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3) в течение 5 рабочих дней со дня принятия соответствующего решения письменно уведомляет участника отбора о принятом решении;</w:t>
      </w:r>
    </w:p>
    <w:p>
      <w:pPr>
        <w:pStyle w:val="0"/>
        <w:spacing w:before="200" w:line-rule="auto"/>
        <w:ind w:firstLine="540"/>
        <w:jc w:val="both"/>
      </w:pPr>
      <w:r>
        <w:rPr>
          <w:sz w:val="20"/>
        </w:rPr>
        <w:t xml:space="preserve">4) не позднее 15 рабочих дней со дня окончания срока приема заявок и документов размещает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заявок и документов;</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социально ориентированных некоммерческих организаций, с которыми заключается Соглашение, и размер предоставляемых им субсидий.</w:t>
      </w:r>
    </w:p>
    <w:p>
      <w:pPr>
        <w:pStyle w:val="0"/>
        <w:jc w:val="both"/>
      </w:pPr>
      <w:r>
        <w:rPr>
          <w:sz w:val="20"/>
        </w:rPr>
        <w:t xml:space="preserve">(пп. 4 в ред. </w:t>
      </w:r>
      <w:hyperlink w:history="0" r:id="rId4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bookmarkStart w:id="129" w:name="P129"/>
    <w:bookmarkEnd w:id="129"/>
    <w:p>
      <w:pPr>
        <w:pStyle w:val="0"/>
        <w:spacing w:before="200" w:line-rule="auto"/>
        <w:ind w:firstLine="540"/>
        <w:jc w:val="both"/>
      </w:pPr>
      <w:r>
        <w:rPr>
          <w:sz w:val="20"/>
        </w:rPr>
        <w:t xml:space="preserve">13. В случае принятия решения об отклонении заявки в уведомлении указываются причины отклонения заявки и разъясняется порядок обжалования. Основаниями для отклонения заявки участников отбора являются:</w:t>
      </w:r>
    </w:p>
    <w:p>
      <w:pPr>
        <w:pStyle w:val="0"/>
        <w:jc w:val="both"/>
      </w:pPr>
      <w:r>
        <w:rPr>
          <w:sz w:val="20"/>
        </w:rPr>
        <w:t xml:space="preserve">(в ред. </w:t>
      </w:r>
      <w:hyperlink w:history="0" r:id="rId42"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 социально ориентированная некоммерческая организация не соответствует критериям отбора, предусмотренным </w:t>
      </w:r>
      <w:hyperlink w:history="0" w:anchor="P53" w:tooltip="5. Критериями отбора социально ориентированных некоммерческих организаций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социально ориентированная некоммерческая организация не соответствует требованиям, установленным </w:t>
      </w:r>
      <w:hyperlink w:history="0" w:anchor="P99" w:tooltip="11. Участник отбора должен соответствовать следующим требованиям:">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социально ориентированной некоммерческой организацией заявки и документов требованиям к заявкам участников отбора, установленным в объявлении о проведении отбора;</w:t>
      </w:r>
    </w:p>
    <w:p>
      <w:pPr>
        <w:pStyle w:val="0"/>
        <w:jc w:val="both"/>
      </w:pPr>
      <w:r>
        <w:rPr>
          <w:sz w:val="20"/>
        </w:rPr>
        <w:t xml:space="preserve">(пп. 3 в ред. </w:t>
      </w:r>
      <w:hyperlink w:history="0" r:id="rId4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4) недостоверность представленной социально ориентированной некоммерческой организацией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социально ориентированной некоммерческой организацией заявки после даты и (или) времени, определенных для подачи заявок.</w:t>
      </w:r>
    </w:p>
    <w:p>
      <w:pPr>
        <w:pStyle w:val="0"/>
        <w:jc w:val="both"/>
      </w:pPr>
      <w:r>
        <w:rPr>
          <w:sz w:val="20"/>
        </w:rPr>
        <w:t xml:space="preserve">(пп. 5 в ред. </w:t>
      </w:r>
      <w:hyperlink w:history="0" r:id="rId44"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14. В случае принятия решения о прохождении отбора в порядке и в сроки, установленные </w:t>
      </w:r>
      <w:hyperlink w:history="0" w:anchor="P116" w:tooltip="12.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
        <w:r>
          <w:rPr>
            <w:sz w:val="20"/>
            <w:color w:val="0000ff"/>
          </w:rPr>
          <w:t xml:space="preserve">пунктом 12</w:t>
        </w:r>
      </w:hyperlink>
      <w:r>
        <w:rPr>
          <w:sz w:val="20"/>
        </w:rPr>
        <w:t xml:space="preserve"> настоящего Порядка, субсидии социально ориентированным некоммерческим организациям предоставляются на финансовое обеспечение затрат один раз в год в объемах, предусмотренных планом мероприятий, утвержденным руководителем социально ориентированной некоммерческой организации, и в соответствии с расчетом размера субсидии на реализацию мероприятий по повышению финансовой грамотности населения Костромской области, произведенным социально ориентированной некоммерческой организацией, включающим расходы на:</w:t>
      </w:r>
    </w:p>
    <w:p>
      <w:pPr>
        <w:pStyle w:val="0"/>
        <w:spacing w:before="200" w:line-rule="auto"/>
        <w:ind w:firstLine="540"/>
        <w:jc w:val="both"/>
      </w:pPr>
      <w:r>
        <w:rPr>
          <w:sz w:val="20"/>
        </w:rPr>
        <w:t xml:space="preserve">1) организацию и проведение социально ориентированной некоммерческой организацией семинаров, конференций, иных мероприятий по повышению финансовой грамотности населения Костромской области, в том числе на:</w:t>
      </w:r>
    </w:p>
    <w:p>
      <w:pPr>
        <w:pStyle w:val="0"/>
        <w:spacing w:before="200" w:line-rule="auto"/>
        <w:ind w:firstLine="540"/>
        <w:jc w:val="both"/>
      </w:pPr>
      <w:r>
        <w:rPr>
          <w:sz w:val="20"/>
        </w:rPr>
        <w:t xml:space="preserve">обеспечение канцелярскими товарами и полиграфической продукцией;</w:t>
      </w:r>
    </w:p>
    <w:p>
      <w:pPr>
        <w:pStyle w:val="0"/>
        <w:spacing w:before="200" w:line-rule="auto"/>
        <w:ind w:firstLine="540"/>
        <w:jc w:val="both"/>
      </w:pPr>
      <w:r>
        <w:rPr>
          <w:sz w:val="20"/>
        </w:rPr>
        <w:t xml:space="preserve">транспортные и командировочные расходы; приобретение расходных материалов;</w:t>
      </w:r>
    </w:p>
    <w:p>
      <w:pPr>
        <w:pStyle w:val="0"/>
        <w:spacing w:before="200" w:line-rule="auto"/>
        <w:ind w:firstLine="540"/>
        <w:jc w:val="both"/>
      </w:pPr>
      <w:r>
        <w:rPr>
          <w:sz w:val="20"/>
        </w:rPr>
        <w:t xml:space="preserve">аренду помещений, оборудования для проведения мероприятий;</w:t>
      </w:r>
    </w:p>
    <w:p>
      <w:pPr>
        <w:pStyle w:val="0"/>
        <w:spacing w:before="200" w:line-rule="auto"/>
        <w:ind w:firstLine="540"/>
        <w:jc w:val="both"/>
      </w:pPr>
      <w:r>
        <w:rPr>
          <w:sz w:val="20"/>
        </w:rPr>
        <w:t xml:space="preserve">2) оплату труда и начисления на оплату труда специалистов социально ориентированной некоммерческой организации, задействованных в реализации мероприятий по повышению финансовой грамотности;</w:t>
      </w:r>
    </w:p>
    <w:p>
      <w:pPr>
        <w:pStyle w:val="0"/>
        <w:spacing w:before="200" w:line-rule="auto"/>
        <w:ind w:firstLine="540"/>
        <w:jc w:val="both"/>
      </w:pPr>
      <w:r>
        <w:rPr>
          <w:sz w:val="20"/>
        </w:rPr>
        <w:t xml:space="preserve">3) организацию проведения социально ориентированной некоммерческой организацией социологического исследования о состоянии финансовой грамотности в Костромской области;</w:t>
      </w:r>
    </w:p>
    <w:p>
      <w:pPr>
        <w:pStyle w:val="0"/>
        <w:spacing w:before="200" w:line-rule="auto"/>
        <w:ind w:firstLine="540"/>
        <w:jc w:val="both"/>
      </w:pPr>
      <w:r>
        <w:rPr>
          <w:sz w:val="20"/>
        </w:rPr>
        <w:t xml:space="preserve">4) услуги банка.</w:t>
      </w:r>
    </w:p>
    <w:p>
      <w:pPr>
        <w:pStyle w:val="0"/>
        <w:spacing w:before="200" w:line-rule="auto"/>
        <w:ind w:firstLine="540"/>
        <w:jc w:val="both"/>
      </w:pPr>
      <w:r>
        <w:rPr>
          <w:sz w:val="20"/>
        </w:rPr>
        <w:t xml:space="preserve">15. Основаниями для отказа в предоставлении субсидии являются:</w:t>
      </w:r>
    </w:p>
    <w:p>
      <w:pPr>
        <w:pStyle w:val="0"/>
        <w:spacing w:before="200" w:line-rule="auto"/>
        <w:ind w:firstLine="540"/>
        <w:jc w:val="both"/>
      </w:pPr>
      <w:r>
        <w:rPr>
          <w:sz w:val="20"/>
        </w:rPr>
        <w:t xml:space="preserve">1) отклонение заявки участников отбора в соответствии с </w:t>
      </w:r>
      <w:hyperlink w:history="0" w:anchor="P129" w:tooltip="13. В случае принятия решения об отклонении заявки в уведомлении указываются причины отклонения заявки и разъясняется порядок обжалования. Основаниями для отклонения заявки участников отбора являются:">
        <w:r>
          <w:rPr>
            <w:sz w:val="20"/>
            <w:color w:val="0000ff"/>
          </w:rPr>
          <w:t xml:space="preserve">пунктом 13</w:t>
        </w:r>
      </w:hyperlink>
      <w:r>
        <w:rPr>
          <w:sz w:val="20"/>
        </w:rPr>
        <w:t xml:space="preserve"> настоящего Порядка;</w:t>
      </w:r>
    </w:p>
    <w:p>
      <w:pPr>
        <w:pStyle w:val="0"/>
        <w:jc w:val="both"/>
      </w:pPr>
      <w:r>
        <w:rPr>
          <w:sz w:val="20"/>
        </w:rPr>
        <w:t xml:space="preserve">(в ред. </w:t>
      </w:r>
      <w:hyperlink w:history="0" r:id="rId4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2) недостоверность информации, содержащейся в документах, представленных социально ориентированной некоммерческой организацией;</w:t>
      </w:r>
    </w:p>
    <w:p>
      <w:pPr>
        <w:pStyle w:val="0"/>
        <w:jc w:val="both"/>
      </w:pPr>
      <w:r>
        <w:rPr>
          <w:sz w:val="20"/>
        </w:rPr>
        <w:t xml:space="preserve">(в ред. </w:t>
      </w:r>
      <w:hyperlink w:history="0" r:id="rId46"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постановления</w:t>
        </w:r>
      </w:hyperlink>
      <w:r>
        <w:rPr>
          <w:sz w:val="20"/>
        </w:rPr>
        <w:t xml:space="preserve"> администрации Костромской области от 04.04.2022 N 149-а)</w:t>
      </w:r>
    </w:p>
    <w:p>
      <w:pPr>
        <w:pStyle w:val="0"/>
        <w:spacing w:before="200" w:line-rule="auto"/>
        <w:ind w:firstLine="540"/>
        <w:jc w:val="both"/>
      </w:pPr>
      <w:r>
        <w:rPr>
          <w:sz w:val="20"/>
        </w:rPr>
        <w:t xml:space="preserve">3) отказ социально ориентированной некоммерческой организации в предоставлении субсидии (незаключение Соглашения в срок, указанный в </w:t>
      </w:r>
      <w:hyperlink w:history="0" w:anchor="P156" w:tooltip="17. В случае принятия решения о предоставлении субсидии главный распорядитель как получатель бюджетных средств заключает с социально ориентированной некоммерческой организацией Соглашение в соответствии с типовой формой, установленной департаментом финансов Костромской области.">
        <w:r>
          <w:rPr>
            <w:sz w:val="20"/>
            <w:color w:val="0000ff"/>
          </w:rPr>
          <w:t xml:space="preserve">пункте 17</w:t>
        </w:r>
      </w:hyperlink>
      <w:r>
        <w:rPr>
          <w:sz w:val="20"/>
        </w:rPr>
        <w:t xml:space="preserve"> настоящего Порядка, отказ в подписании Соглашения социально ориентированной некоммерческой организацией).</w:t>
      </w:r>
    </w:p>
    <w:p>
      <w:pPr>
        <w:pStyle w:val="0"/>
        <w:spacing w:before="200" w:line-rule="auto"/>
        <w:ind w:firstLine="540"/>
        <w:jc w:val="both"/>
      </w:pPr>
      <w:r>
        <w:rPr>
          <w:sz w:val="20"/>
        </w:rPr>
        <w:t xml:space="preserve">16. В случае если общий объем средств, указанный в планах мероприятий, превышает лимиты бюджетных обязательств, утвержденных главному распорядителю как получателю бюджетных средств на цели, указанные в </w:t>
      </w:r>
      <w:hyperlink w:history="0" w:anchor="P50" w:tooltip="2. Субсидии предоставляются социально ориентированным некоммерческим организациям в целях финансового обеспечения затрат, связанных с проведением мероприятий по повышению финансовой грамотности населения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т 30...">
        <w:r>
          <w:rPr>
            <w:sz w:val="20"/>
            <w:color w:val="0000ff"/>
          </w:rPr>
          <w:t xml:space="preserve">пункте 2</w:t>
        </w:r>
      </w:hyperlink>
      <w:r>
        <w:rPr>
          <w:sz w:val="20"/>
        </w:rPr>
        <w:t xml:space="preserve"> настоящего Порядка, предоставление субсидий социально ориентированным некоммерческим организациям осуществляется в пределах лимитов бюджетных обязательств главного распорядителя как получателя бюджетных средств пропорционально объему средств, указанных в плане мероприятий.</w:t>
      </w:r>
    </w:p>
    <w:bookmarkStart w:id="156" w:name="P156"/>
    <w:bookmarkEnd w:id="156"/>
    <w:p>
      <w:pPr>
        <w:pStyle w:val="0"/>
        <w:spacing w:before="200" w:line-rule="auto"/>
        <w:ind w:firstLine="540"/>
        <w:jc w:val="both"/>
      </w:pPr>
      <w:r>
        <w:rPr>
          <w:sz w:val="20"/>
        </w:rPr>
        <w:t xml:space="preserve">17. В случае принятия решения о предоставлении субсидии главный распорядитель как получатель бюджетных средств заключает с социально ориентированной некоммерческой организацией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Соглашение заключается в срок, не превышающий 15 рабочих дней со дня принятия решения о прохождении отбора. Соглашением предусматриваются:</w:t>
      </w:r>
    </w:p>
    <w:p>
      <w:pPr>
        <w:pStyle w:val="0"/>
        <w:spacing w:before="200" w:line-rule="auto"/>
        <w:ind w:firstLine="540"/>
        <w:jc w:val="both"/>
      </w:pPr>
      <w:r>
        <w:rPr>
          <w:sz w:val="20"/>
        </w:rPr>
        <w:t xml:space="preserve">1) цели, условия предоставления субсидии;</w:t>
      </w:r>
    </w:p>
    <w:p>
      <w:pPr>
        <w:pStyle w:val="0"/>
        <w:spacing w:before="200" w:line-rule="auto"/>
        <w:ind w:firstLine="540"/>
        <w:jc w:val="both"/>
      </w:pPr>
      <w:r>
        <w:rPr>
          <w:sz w:val="20"/>
        </w:rPr>
        <w:t xml:space="preserve">2) размер субсидии и порядок расчета;</w:t>
      </w:r>
    </w:p>
    <w:p>
      <w:pPr>
        <w:pStyle w:val="0"/>
        <w:spacing w:before="200" w:line-rule="auto"/>
        <w:ind w:firstLine="540"/>
        <w:jc w:val="both"/>
      </w:pPr>
      <w:r>
        <w:rPr>
          <w:sz w:val="20"/>
        </w:rPr>
        <w:t xml:space="preserve">3) прогнозные значения результатов предоставления субсидии;</w:t>
      </w:r>
    </w:p>
    <w:p>
      <w:pPr>
        <w:pStyle w:val="0"/>
        <w:spacing w:before="200" w:line-rule="auto"/>
        <w:ind w:firstLine="540"/>
        <w:jc w:val="both"/>
      </w:pPr>
      <w:r>
        <w:rPr>
          <w:sz w:val="20"/>
        </w:rPr>
        <w:t xml:space="preserve">4) порядок и сроки представления социально ориентированной некоммерческой организацией отчетности об использовании субсидии;</w:t>
      </w:r>
    </w:p>
    <w:p>
      <w:pPr>
        <w:pStyle w:val="0"/>
        <w:spacing w:before="200" w:line-rule="auto"/>
        <w:ind w:firstLine="540"/>
        <w:jc w:val="both"/>
      </w:pPr>
      <w:r>
        <w:rPr>
          <w:sz w:val="20"/>
        </w:rPr>
        <w:t xml:space="preserve">5) право главного распорядителя как получателя бюджетных средств на проведение проверки соблюдения порядка и условий предоставления субсидии, в том числе в части достижения результатов предоставления субсидии, и органов государственного финансового контроля на проведение проверки соблюдения социально ориентированной некоммерческой организацией порядка и условий предоставления субсидии в соответствии со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согласие социально ориентированной некоммерческой организации (и лиц, получающих средства на основании договоров, заключенных с социально ориентированной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таких проверок;</w:t>
      </w:r>
    </w:p>
    <w:p>
      <w:pPr>
        <w:pStyle w:val="0"/>
        <w:jc w:val="both"/>
      </w:pPr>
      <w:r>
        <w:rPr>
          <w:sz w:val="20"/>
        </w:rPr>
        <w:t xml:space="preserve">(пп. 5 в ред. </w:t>
      </w:r>
      <w:hyperlink w:history="0" r:id="rId49"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предусмотренных настоящим Порядком;</w:t>
      </w:r>
    </w:p>
    <w:p>
      <w:pPr>
        <w:pStyle w:val="0"/>
        <w:jc w:val="both"/>
      </w:pPr>
      <w:r>
        <w:rPr>
          <w:sz w:val="20"/>
        </w:rPr>
        <w:t xml:space="preserve">(в ред. </w:t>
      </w:r>
      <w:hyperlink w:history="0" r:id="rId50"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7) порядок возврата субсидии в случае установления по итогам проверок, проведенных главным распорядителем как получателем бюджетных средств, департаментом финансового контроля Костромской области, факта нарушения условий предоставления субсидии, определенных настоящим Порядком и заключенным Соглашением, а также в случае выявления недостоверной информации в документах в составе заявки, представленных для получения субсидии, счетной ошибки;</w:t>
      </w:r>
    </w:p>
    <w:p>
      <w:pPr>
        <w:pStyle w:val="0"/>
        <w:jc w:val="both"/>
      </w:pPr>
      <w:r>
        <w:rPr>
          <w:sz w:val="20"/>
        </w:rPr>
        <w:t xml:space="preserve">(в ред. </w:t>
      </w:r>
      <w:hyperlink w:history="0" r:id="rId51"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8) порядок возврата в текущем финансовом году остатков субсидии, не использованных в отчетном финансовом году;</w:t>
      </w:r>
    </w:p>
    <w:p>
      <w:pPr>
        <w:pStyle w:val="0"/>
        <w:spacing w:before="200" w:line-rule="auto"/>
        <w:ind w:firstLine="540"/>
        <w:jc w:val="both"/>
      </w:pPr>
      <w:r>
        <w:rPr>
          <w:sz w:val="20"/>
        </w:rPr>
        <w:t xml:space="preserve">9) условия о согласовании новых условий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51" w:tooltip="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на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пункте 2 настоящего Порядка.">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jc w:val="both"/>
      </w:pPr>
      <w:r>
        <w:rPr>
          <w:sz w:val="20"/>
        </w:rPr>
        <w:t xml:space="preserve">(в ред. </w:t>
      </w:r>
      <w:hyperlink w:history="0" r:id="rId52"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постановления</w:t>
        </w:r>
      </w:hyperlink>
      <w:r>
        <w:rPr>
          <w:sz w:val="20"/>
        </w:rPr>
        <w:t xml:space="preserve"> администрации Костромской области от 04.04.2022 N 149-а)</w:t>
      </w:r>
    </w:p>
    <w:p>
      <w:pPr>
        <w:pStyle w:val="0"/>
        <w:spacing w:before="200" w:line-rule="auto"/>
        <w:ind w:firstLine="540"/>
        <w:jc w:val="both"/>
      </w:pPr>
      <w:r>
        <w:rPr>
          <w:sz w:val="20"/>
        </w:rPr>
        <w:t xml:space="preserve">18. Дополнительное соглашение к Соглашению заключается в соответствии с типовой формой, установленной департаментом финансов Костромской области.</w:t>
      </w:r>
    </w:p>
    <w:bookmarkStart w:id="172" w:name="P172"/>
    <w:bookmarkEnd w:id="172"/>
    <w:p>
      <w:pPr>
        <w:pStyle w:val="0"/>
        <w:spacing w:before="200" w:line-rule="auto"/>
        <w:ind w:firstLine="540"/>
        <w:jc w:val="both"/>
      </w:pPr>
      <w:r>
        <w:rPr>
          <w:sz w:val="20"/>
        </w:rPr>
        <w:t xml:space="preserve">19. Результатом предоставления субсидии является проведение семинаров, конференций, иных мероприятий по повышению финансовой грамотности населения Костромской области, предусмотренных Соглашением, в соответствии с государственной </w:t>
      </w:r>
      <w:hyperlink w:history="0" r:id="rId53" w:tooltip="Постановление Администрации Костромской области от 30.01.2014 N 13-а (ред. от 22.05.2023) &quot;Об утверждении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программой</w:t>
        </w:r>
      </w:hyperlink>
      <w:r>
        <w:rPr>
          <w:sz w:val="20"/>
        </w:rPr>
        <w:t xml:space="preserve">, указанной в </w:t>
      </w:r>
      <w:hyperlink w:history="0" w:anchor="P50" w:tooltip="2. Субсидии предоставляются социально ориентированным некоммерческим организациям в целях финансового обеспечения затрат, связанных с проведением мероприятий по повышению финансовой грамотности населения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утвержденной постановлением администрации Костромской области от 30...">
        <w:r>
          <w:rPr>
            <w:sz w:val="20"/>
            <w:color w:val="0000ff"/>
          </w:rPr>
          <w:t xml:space="preserve">пункте 2</w:t>
        </w:r>
      </w:hyperlink>
      <w:r>
        <w:rPr>
          <w:sz w:val="20"/>
        </w:rPr>
        <w:t xml:space="preserve"> настоящего Порядка, в срок до 31 декабря текущего финансового года.</w:t>
      </w:r>
    </w:p>
    <w:p>
      <w:pPr>
        <w:pStyle w:val="0"/>
        <w:jc w:val="both"/>
      </w:pPr>
      <w:r>
        <w:rPr>
          <w:sz w:val="20"/>
        </w:rPr>
        <w:t xml:space="preserve">(в ред. </w:t>
      </w:r>
      <w:hyperlink w:history="0" r:id="rId54" w:tooltip="Постановление Администрации Костромской области от 09.03.2021 N 95-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постановления</w:t>
        </w:r>
      </w:hyperlink>
      <w:r>
        <w:rPr>
          <w:sz w:val="20"/>
        </w:rPr>
        <w:t xml:space="preserve"> администрации Костромской области от 09.03.2021 N 95-а)</w:t>
      </w:r>
    </w:p>
    <w:p>
      <w:pPr>
        <w:pStyle w:val="0"/>
        <w:spacing w:before="200" w:line-rule="auto"/>
        <w:ind w:firstLine="540"/>
        <w:jc w:val="both"/>
      </w:pPr>
      <w:r>
        <w:rPr>
          <w:sz w:val="20"/>
        </w:rPr>
        <w:t xml:space="preserve">Значения результата предоставления субсидии, а также показателей, необходимых для достижения результата предоставления субсидии, устанавливаются главным распорядителем как получателем бюджетных средств в Соглашении.</w:t>
      </w:r>
    </w:p>
    <w:p>
      <w:pPr>
        <w:pStyle w:val="0"/>
        <w:jc w:val="both"/>
      </w:pPr>
      <w:r>
        <w:rPr>
          <w:sz w:val="20"/>
        </w:rPr>
        <w:t xml:space="preserve">(в ред. </w:t>
      </w:r>
      <w:hyperlink w:history="0" r:id="rId55"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постановления</w:t>
        </w:r>
      </w:hyperlink>
      <w:r>
        <w:rPr>
          <w:sz w:val="20"/>
        </w:rPr>
        <w:t xml:space="preserve"> администрации Костромской области от 04.04.2022 N 149-а)</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jc w:val="both"/>
      </w:pPr>
      <w:r>
        <w:rPr>
          <w:sz w:val="20"/>
        </w:rPr>
        <w:t xml:space="preserve">(в ред. </w:t>
      </w:r>
      <w:hyperlink w:history="0" r:id="rId56"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постановления</w:t>
        </w:r>
      </w:hyperlink>
      <w:r>
        <w:rPr>
          <w:sz w:val="20"/>
        </w:rPr>
        <w:t xml:space="preserve"> администрации Костромской области от 04.04.2022 N 149-а)</w:t>
      </w:r>
    </w:p>
    <w:p>
      <w:pPr>
        <w:pStyle w:val="0"/>
        <w:spacing w:before="200" w:line-rule="auto"/>
        <w:ind w:firstLine="540"/>
        <w:jc w:val="both"/>
      </w:pPr>
      <w:r>
        <w:rPr>
          <w:sz w:val="20"/>
        </w:rPr>
        <w:t xml:space="preserve">1) количество проведенных семинаров, конференций, иных мероприятий по повышению финансовой грамотности населения Костромской области, единиц;</w:t>
      </w:r>
    </w:p>
    <w:p>
      <w:pPr>
        <w:pStyle w:val="0"/>
        <w:spacing w:before="200" w:line-rule="auto"/>
        <w:ind w:firstLine="540"/>
        <w:jc w:val="both"/>
      </w:pPr>
      <w:r>
        <w:rPr>
          <w:sz w:val="20"/>
        </w:rPr>
        <w:t xml:space="preserve">2) количество лиц, принявших участие в семинарах, конференциях, иных мероприятиях по повышению финансовой грамотности населения Костромской области, человек.</w:t>
      </w:r>
    </w:p>
    <w:p>
      <w:pPr>
        <w:pStyle w:val="0"/>
        <w:spacing w:before="200" w:line-rule="auto"/>
        <w:ind w:firstLine="540"/>
        <w:jc w:val="both"/>
      </w:pPr>
      <w:r>
        <w:rPr>
          <w:sz w:val="20"/>
        </w:rPr>
        <w:t xml:space="preserve">20.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социально ориентированными некоммерческими организациями в судебном порядке.</w:t>
      </w:r>
    </w:p>
    <w:p>
      <w:pPr>
        <w:pStyle w:val="0"/>
        <w:spacing w:before="200" w:line-rule="auto"/>
        <w:ind w:firstLine="540"/>
        <w:jc w:val="both"/>
      </w:pPr>
      <w:r>
        <w:rPr>
          <w:sz w:val="20"/>
        </w:rPr>
        <w:t xml:space="preserve">21. Субсидии перечисляются на расчетные счета социально ориентированных некоммерческих организаций, открытые ими в учреждениях Центрального банка Российской Федерации или российских кредитных организациях, не позднее десятого рабочего дня, следующего за днем принятия решения о предоставлении субсидии по результатам рассмотрения заявки и документов, указанных в </w:t>
      </w:r>
      <w:hyperlink w:history="0" w:anchor="P81" w:tooltip="9. Социально ориентированные некоммерческие организации представляют главному распорядителю как получателю бюджетных средств заявку об участии в отборе по форме согласно приложению N 1 к настоящему Порядку в срок до 15 апреля текущего финансового года с 9.00 до 18.00 в рабочие дни по адресу: г. Кострома, ул. Дзержинского, д. 15.">
        <w:r>
          <w:rPr>
            <w:sz w:val="20"/>
            <w:color w:val="0000ff"/>
          </w:rPr>
          <w:t xml:space="preserve">пунктах 9</w:t>
        </w:r>
      </w:hyperlink>
      <w:r>
        <w:rPr>
          <w:sz w:val="20"/>
        </w:rPr>
        <w:t xml:space="preserve">, </w:t>
      </w:r>
      <w:hyperlink w:history="0" w:anchor="P83" w:tooltip="10. К заявке прилагаются следующие документы:">
        <w:r>
          <w:rPr>
            <w:sz w:val="20"/>
            <w:color w:val="0000ff"/>
          </w:rPr>
          <w:t xml:space="preserve">10</w:t>
        </w:r>
      </w:hyperlink>
      <w:r>
        <w:rPr>
          <w:sz w:val="20"/>
        </w:rPr>
        <w:t xml:space="preserve"> настоящего Порядка.</w:t>
      </w:r>
    </w:p>
    <w:p>
      <w:pPr>
        <w:pStyle w:val="0"/>
        <w:jc w:val="both"/>
      </w:pPr>
      <w:r>
        <w:rPr>
          <w:sz w:val="20"/>
        </w:rPr>
        <w:t xml:space="preserve">(в ред. постановлений администрации Костромской области от 04.04.2022 </w:t>
      </w:r>
      <w:hyperlink w:history="0" r:id="rId57"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N 149-а</w:t>
        </w:r>
      </w:hyperlink>
      <w:r>
        <w:rPr>
          <w:sz w:val="20"/>
        </w:rPr>
        <w:t xml:space="preserve">, от 30.05.2022 </w:t>
      </w:r>
      <w:hyperlink w:history="0" r:id="rId58"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N 262-а</w:t>
        </w:r>
      </w:hyperlink>
      <w:r>
        <w:rPr>
          <w:sz w:val="20"/>
        </w:rPr>
        <w:t xml:space="preserve">)</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22. Социально ориентированная некоммерческая организация представляет главному распорядителю как получателю бюджетных средств ежеквартально в срок, установленный Соглашением:</w:t>
      </w:r>
    </w:p>
    <w:p>
      <w:pPr>
        <w:pStyle w:val="0"/>
        <w:jc w:val="both"/>
      </w:pPr>
      <w:r>
        <w:rPr>
          <w:sz w:val="20"/>
        </w:rPr>
        <w:t xml:space="preserve">(в ред. </w:t>
      </w:r>
      <w:hyperlink w:history="0" r:id="rId59"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постановления</w:t>
        </w:r>
      </w:hyperlink>
      <w:r>
        <w:rPr>
          <w:sz w:val="20"/>
        </w:rPr>
        <w:t xml:space="preserve"> администрации Костромской области от 04.04.2022 N 149-а)</w:t>
      </w:r>
    </w:p>
    <w:p>
      <w:pPr>
        <w:pStyle w:val="0"/>
        <w:spacing w:before="200" w:line-rule="auto"/>
        <w:ind w:firstLine="540"/>
        <w:jc w:val="both"/>
      </w:pPr>
      <w:r>
        <w:rPr>
          <w:sz w:val="20"/>
        </w:rPr>
        <w:t xml:space="preserve">1) отчет об осуществлении расходов, источником финансового обеспечения которых является субсидия, по форме, определенной Соглашением;</w:t>
      </w:r>
    </w:p>
    <w:p>
      <w:pPr>
        <w:pStyle w:val="0"/>
        <w:jc w:val="both"/>
      </w:pPr>
      <w:r>
        <w:rPr>
          <w:sz w:val="20"/>
        </w:rPr>
        <w:t xml:space="preserve">(в ред. </w:t>
      </w:r>
      <w:hyperlink w:history="0" r:id="rId60"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постановления</w:t>
        </w:r>
      </w:hyperlink>
      <w:r>
        <w:rPr>
          <w:sz w:val="20"/>
        </w:rPr>
        <w:t xml:space="preserve"> администрации Костромской области от 04.04.2022 N 149-а)</w:t>
      </w:r>
    </w:p>
    <w:p>
      <w:pPr>
        <w:pStyle w:val="0"/>
        <w:spacing w:before="200" w:line-rule="auto"/>
        <w:ind w:firstLine="540"/>
        <w:jc w:val="both"/>
      </w:pPr>
      <w:r>
        <w:rPr>
          <w:sz w:val="20"/>
        </w:rPr>
        <w:t xml:space="preserve">2) отчет о достижении результата предоставления субсидии и показателей, необходимых для достижения результата предоставления субсидии, утвержденных Соглашением, по форме, определенной Соглашением.</w:t>
      </w:r>
    </w:p>
    <w:p>
      <w:pPr>
        <w:pStyle w:val="0"/>
        <w:jc w:val="both"/>
      </w:pPr>
      <w:r>
        <w:rPr>
          <w:sz w:val="20"/>
        </w:rPr>
        <w:t xml:space="preserve">(в ред. </w:t>
      </w:r>
      <w:hyperlink w:history="0" r:id="rId61"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постановления</w:t>
        </w:r>
      </w:hyperlink>
      <w:r>
        <w:rPr>
          <w:sz w:val="20"/>
        </w:rPr>
        <w:t xml:space="preserve"> администрации Костромской области от 04.04.2022 N 149-а)</w:t>
      </w:r>
    </w:p>
    <w:p>
      <w:pPr>
        <w:pStyle w:val="0"/>
        <w:jc w:val="both"/>
      </w:pPr>
      <w:r>
        <w:rPr>
          <w:sz w:val="20"/>
        </w:rPr>
      </w:r>
    </w:p>
    <w:p>
      <w:pPr>
        <w:pStyle w:val="2"/>
        <w:outlineLvl w:val="1"/>
        <w:jc w:val="center"/>
      </w:pPr>
      <w:r>
        <w:rPr>
          <w:sz w:val="20"/>
        </w:rPr>
        <w:t xml:space="preserve">Глава 6. КОНТРОЛЬ (МОНИТОРИНГ) ЗА СОБЛЮДЕНИЕМ УСЛОВИЙ, ЦЕЛЕЙ</w:t>
      </w:r>
    </w:p>
    <w:p>
      <w:pPr>
        <w:pStyle w:val="2"/>
        <w:jc w:val="center"/>
      </w:pPr>
      <w:r>
        <w:rPr>
          <w:sz w:val="20"/>
        </w:rPr>
        <w:t xml:space="preserve">И ПОРЯДКА ПРЕДОСТАВЛЕНИЯ СУБСИДИЙ И ОТВЕТСТВЕННОСТЬ ЗА ИХ</w:t>
      </w:r>
    </w:p>
    <w:p>
      <w:pPr>
        <w:pStyle w:val="2"/>
        <w:jc w:val="center"/>
      </w:pPr>
      <w:r>
        <w:rPr>
          <w:sz w:val="20"/>
        </w:rPr>
        <w:t xml:space="preserve">НАРУШЕНИЕ</w:t>
      </w:r>
    </w:p>
    <w:p>
      <w:pPr>
        <w:pStyle w:val="0"/>
        <w:jc w:val="center"/>
      </w:pPr>
      <w:r>
        <w:rPr>
          <w:sz w:val="20"/>
        </w:rPr>
        <w:t xml:space="preserve">(в ред. </w:t>
      </w:r>
      <w:hyperlink w:history="0" r:id="rId62"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постановления</w:t>
        </w:r>
      </w:hyperlink>
      <w:r>
        <w:rPr>
          <w:sz w:val="20"/>
        </w:rPr>
        <w:t xml:space="preserve"> администрации Костромской области</w:t>
      </w:r>
    </w:p>
    <w:p>
      <w:pPr>
        <w:pStyle w:val="0"/>
        <w:jc w:val="center"/>
      </w:pPr>
      <w:r>
        <w:rPr>
          <w:sz w:val="20"/>
        </w:rPr>
        <w:t xml:space="preserve">от 04.04.2022 N 149-а)</w:t>
      </w:r>
    </w:p>
    <w:p>
      <w:pPr>
        <w:pStyle w:val="0"/>
        <w:jc w:val="both"/>
      </w:pPr>
      <w:r>
        <w:rPr>
          <w:sz w:val="20"/>
        </w:rPr>
      </w:r>
    </w:p>
    <w:p>
      <w:pPr>
        <w:pStyle w:val="0"/>
        <w:ind w:firstLine="540"/>
        <w:jc w:val="both"/>
      </w:pPr>
      <w:r>
        <w:rPr>
          <w:sz w:val="20"/>
        </w:rPr>
        <w:t xml:space="preserve">23. Контроль за целевым использованием субсидий, проверку соблюдения условий и порядка предоставления субсидий социально ориентированными некоммерческими организациями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jc w:val="both"/>
      </w:pPr>
      <w:r>
        <w:rPr>
          <w:sz w:val="20"/>
        </w:rPr>
        <w:t xml:space="preserve">(в ред. </w:t>
      </w:r>
      <w:hyperlink w:history="0" r:id="rId63"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Департаментом финансового контроля Костромской области проверка осуществляется в соответствии со </w:t>
      </w:r>
      <w:hyperlink w:history="0" r:id="rId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269.2</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65"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на основании отчета о реализации плана мероприятий по достижению результата предоставления субсидии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66"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постановлением</w:t>
        </w:r>
      </w:hyperlink>
      <w:r>
        <w:rPr>
          <w:sz w:val="20"/>
        </w:rPr>
        <w:t xml:space="preserve"> администрации Костромской области от 04.04.2022 N 149-а)</w:t>
      </w:r>
    </w:p>
    <w:bookmarkStart w:id="205" w:name="P205"/>
    <w:bookmarkEnd w:id="205"/>
    <w:p>
      <w:pPr>
        <w:pStyle w:val="0"/>
        <w:spacing w:before="200" w:line-rule="auto"/>
        <w:ind w:firstLine="540"/>
        <w:jc w:val="both"/>
      </w:pPr>
      <w:r>
        <w:rPr>
          <w:sz w:val="20"/>
        </w:rPr>
        <w:t xml:space="preserve">24.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jc w:val="both"/>
      </w:pPr>
      <w:r>
        <w:rPr>
          <w:sz w:val="20"/>
        </w:rPr>
        <w:t xml:space="preserve">(в ред. </w:t>
      </w:r>
      <w:hyperlink w:history="0" r:id="rId67" w:tooltip="Постановление Администрации Костромской области от 30.05.2022 N 262-а (ред. от 15.05.2023) &quot;О внесении изменений в отдельные постановления администрации Костромской области&quot; {КонсультантПлюс}">
        <w:r>
          <w:rPr>
            <w:sz w:val="20"/>
            <w:color w:val="0000ff"/>
          </w:rPr>
          <w:t xml:space="preserve">постановления</w:t>
        </w:r>
      </w:hyperlink>
      <w:r>
        <w:rPr>
          <w:sz w:val="20"/>
        </w:rPr>
        <w:t xml:space="preserve"> администрации Костромской области от 30.05.2022 N 262-а)</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bookmarkStart w:id="209" w:name="P209"/>
    <w:bookmarkEnd w:id="209"/>
    <w:p>
      <w:pPr>
        <w:pStyle w:val="0"/>
        <w:spacing w:before="200" w:line-rule="auto"/>
        <w:ind w:firstLine="540"/>
        <w:jc w:val="both"/>
      </w:pPr>
      <w:r>
        <w:rPr>
          <w:sz w:val="20"/>
        </w:rPr>
        <w:t xml:space="preserve">25. Остатки субсидий, не использованные в отчетном финансовом году, подлежат возврату социально ориентированными некоммерческими организациями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w:t>
      </w:r>
    </w:p>
    <w:p>
      <w:pPr>
        <w:pStyle w:val="0"/>
        <w:spacing w:before="200" w:line-rule="auto"/>
        <w:ind w:firstLine="540"/>
        <w:jc w:val="both"/>
      </w:pPr>
      <w:r>
        <w:rPr>
          <w:sz w:val="20"/>
        </w:rPr>
        <w:t xml:space="preserve">26. Требование главного распорядителя как получателя бюджетных средств о возврате субсидии направляется социально ориентированным некоммерческим организациям в течение 10 рабочих дней со дня обнаружения обстоятельств, предусмотренных </w:t>
      </w:r>
      <w:hyperlink w:history="0" w:anchor="P205" w:tooltip="24.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
        <w:r>
          <w:rPr>
            <w:sz w:val="20"/>
            <w:color w:val="0000ff"/>
          </w:rPr>
          <w:t xml:space="preserve">пунктом 24</w:t>
        </w:r>
      </w:hyperlink>
      <w:r>
        <w:rPr>
          <w:sz w:val="20"/>
        </w:rPr>
        <w:t xml:space="preserve"> настоящего Порядка, заказным письмом с уведомлением о вручении.</w:t>
      </w:r>
    </w:p>
    <w:p>
      <w:pPr>
        <w:pStyle w:val="0"/>
        <w:spacing w:before="200" w:line-rule="auto"/>
        <w:ind w:firstLine="540"/>
        <w:jc w:val="both"/>
      </w:pPr>
      <w:r>
        <w:rPr>
          <w:sz w:val="20"/>
        </w:rPr>
        <w:t xml:space="preserve">Представление и (или) предписание департамента финансового контроля Костромской области о возврате субсидии в случае обнаружения обстоятельств, предусмотренных </w:t>
      </w:r>
      <w:hyperlink w:history="0" w:anchor="P205" w:tooltip="24.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
        <w:r>
          <w:rPr>
            <w:sz w:val="20"/>
            <w:color w:val="0000ff"/>
          </w:rPr>
          <w:t xml:space="preserve">пунктом 24</w:t>
        </w:r>
      </w:hyperlink>
      <w:r>
        <w:rPr>
          <w:sz w:val="20"/>
        </w:rPr>
        <w:t xml:space="preserve"> настоящего Порядка, направляются социально ориентированным некоммерческим организациям в порядке и сроки, установленные </w:t>
      </w:r>
      <w:hyperlink w:history="0" r:id="rId68"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jc w:val="both"/>
      </w:pPr>
      <w:r>
        <w:rPr>
          <w:sz w:val="20"/>
        </w:rPr>
        <w:t xml:space="preserve">(в ред. </w:t>
      </w:r>
      <w:hyperlink w:history="0" r:id="rId69" w:tooltip="Постановление Администрации Костромской области от 04.04.2022 N 149-а &quot;О внесении изменений в постановление администрации Костромской области от 11.11.2019 N 438-а&quot; {КонсультантПлюс}">
        <w:r>
          <w:rPr>
            <w:sz w:val="20"/>
            <w:color w:val="0000ff"/>
          </w:rPr>
          <w:t xml:space="preserve">постановления</w:t>
        </w:r>
      </w:hyperlink>
      <w:r>
        <w:rPr>
          <w:sz w:val="20"/>
        </w:rPr>
        <w:t xml:space="preserve"> администрации Костромской области от 04.04.2022 N 149-а)</w:t>
      </w:r>
    </w:p>
    <w:p>
      <w:pPr>
        <w:pStyle w:val="0"/>
        <w:spacing w:before="200" w:line-rule="auto"/>
        <w:ind w:firstLine="540"/>
        <w:jc w:val="both"/>
      </w:pPr>
      <w:r>
        <w:rPr>
          <w:sz w:val="20"/>
        </w:rPr>
        <w:t xml:space="preserve">27. При невозвращении субсидии в случаях, указанных в </w:t>
      </w:r>
      <w:hyperlink w:history="0" w:anchor="P205" w:tooltip="24.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
        <w:r>
          <w:rPr>
            <w:sz w:val="20"/>
            <w:color w:val="0000ff"/>
          </w:rPr>
          <w:t xml:space="preserve">пунктах 24</w:t>
        </w:r>
      </w:hyperlink>
      <w:r>
        <w:rPr>
          <w:sz w:val="20"/>
        </w:rPr>
        <w:t xml:space="preserve">, </w:t>
      </w:r>
      <w:hyperlink w:history="0" w:anchor="P209" w:tooltip="25. Остатки субсидий, не использованные в отчетном финансовом году, подлежат возврату социально ориентированными некоммерческими организация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
        <w:r>
          <w:rPr>
            <w:sz w:val="20"/>
            <w:color w:val="0000ff"/>
          </w:rPr>
          <w:t xml:space="preserve">25</w:t>
        </w:r>
      </w:hyperlink>
      <w:r>
        <w:rPr>
          <w:sz w:val="20"/>
        </w:rPr>
        <w:t xml:space="preserve"> настоящего Порядка, взыскание выплаченных сумм субсидии осуществляется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мероприятий</w:t>
      </w:r>
    </w:p>
    <w:p>
      <w:pPr>
        <w:pStyle w:val="0"/>
        <w:jc w:val="right"/>
      </w:pPr>
      <w:r>
        <w:rPr>
          <w:sz w:val="20"/>
        </w:rPr>
        <w:t xml:space="preserve">по повышению финансовой грамотности</w:t>
      </w:r>
    </w:p>
    <w:p>
      <w:pPr>
        <w:pStyle w:val="0"/>
        <w:jc w:val="right"/>
      </w:pPr>
      <w:r>
        <w:rPr>
          <w:sz w:val="20"/>
        </w:rPr>
        <w:t xml:space="preserve">населения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30" w:name="P230"/>
    <w:bookmarkEnd w:id="230"/>
    <w:p>
      <w:pPr>
        <w:pStyle w:val="1"/>
        <w:jc w:val="both"/>
      </w:pPr>
      <w:r>
        <w:rPr>
          <w:sz w:val="20"/>
        </w:rPr>
        <w:t xml:space="preserve">                                  ЗАЯВКА</w:t>
      </w:r>
    </w:p>
    <w:p>
      <w:pPr>
        <w:pStyle w:val="1"/>
        <w:jc w:val="both"/>
      </w:pPr>
      <w:r>
        <w:rPr>
          <w:sz w:val="20"/>
        </w:rPr>
        <w:t xml:space="preserve">              об участии в отборе на предоставление субсидии</w:t>
      </w:r>
    </w:p>
    <w:p>
      <w:pPr>
        <w:pStyle w:val="1"/>
        <w:jc w:val="both"/>
      </w:pPr>
      <w:r>
        <w:rPr>
          <w:sz w:val="20"/>
        </w:rPr>
        <w:t xml:space="preserve">             на реализацию мероприятий по повышению финансовой</w:t>
      </w:r>
    </w:p>
    <w:p>
      <w:pPr>
        <w:pStyle w:val="1"/>
        <w:jc w:val="both"/>
      </w:pPr>
      <w:r>
        <w:rPr>
          <w:sz w:val="20"/>
        </w:rPr>
        <w:t xml:space="preserve">                 грамотности населения Костромской области</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реализацию  мероприятий  по  повышению финансовой грамотности населения</w:t>
      </w:r>
    </w:p>
    <w:p>
      <w:pPr>
        <w:pStyle w:val="1"/>
        <w:jc w:val="both"/>
      </w:pPr>
      <w:r>
        <w:rPr>
          <w:sz w:val="20"/>
        </w:rPr>
        <w:t xml:space="preserve">Костромской области в 20__ году в сумме ___________________________________</w:t>
      </w:r>
    </w:p>
    <w:p>
      <w:pPr>
        <w:pStyle w:val="1"/>
        <w:jc w:val="both"/>
      </w:pPr>
      <w:r>
        <w:rPr>
          <w:sz w:val="20"/>
        </w:rPr>
        <w:t xml:space="preserve">                                                     (цифрами)</w:t>
      </w:r>
    </w:p>
    <w:p>
      <w:pPr>
        <w:pStyle w:val="1"/>
        <w:jc w:val="both"/>
      </w:pPr>
      <w:r>
        <w:rPr>
          <w:sz w:val="20"/>
        </w:rPr>
        <w:t xml:space="preserve">(_________________________________________________________________) рублей.</w:t>
      </w:r>
    </w:p>
    <w:p>
      <w:pPr>
        <w:pStyle w:val="1"/>
        <w:jc w:val="both"/>
      </w:pPr>
      <w:r>
        <w:rPr>
          <w:sz w:val="20"/>
        </w:rPr>
        <w:t xml:space="preserve">                            (прописью)</w:t>
      </w:r>
    </w:p>
    <w:p>
      <w:pPr>
        <w:pStyle w:val="1"/>
        <w:jc w:val="both"/>
      </w:pPr>
      <w:r>
        <w:rPr>
          <w:sz w:val="20"/>
        </w:rPr>
        <w:t xml:space="preserve">    Субсидию прошу перечислять на расчетный счет: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    Приложение:</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 _____________ _________________________________</w:t>
      </w:r>
    </w:p>
    <w:p>
      <w:pPr>
        <w:pStyle w:val="1"/>
        <w:jc w:val="both"/>
      </w:pPr>
      <w:r>
        <w:rPr>
          <w:sz w:val="20"/>
        </w:rPr>
        <w:t xml:space="preserve">       (руководитель          (подпись)               (Ф.И.О.)</w:t>
      </w:r>
    </w:p>
    <w:p>
      <w:pPr>
        <w:pStyle w:val="1"/>
        <w:jc w:val="both"/>
      </w:pPr>
      <w:r>
        <w:rPr>
          <w:sz w:val="20"/>
        </w:rPr>
        <w:t xml:space="preserve"> социально ориентированной</w:t>
      </w:r>
    </w:p>
    <w:p>
      <w:pPr>
        <w:pStyle w:val="1"/>
        <w:jc w:val="both"/>
      </w:pPr>
      <w:r>
        <w:rPr>
          <w:sz w:val="20"/>
        </w:rPr>
        <w:t xml:space="preserve">некоммерческой организации)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мероприятий</w:t>
      </w:r>
    </w:p>
    <w:p>
      <w:pPr>
        <w:pStyle w:val="0"/>
        <w:jc w:val="right"/>
      </w:pPr>
      <w:r>
        <w:rPr>
          <w:sz w:val="20"/>
        </w:rPr>
        <w:t xml:space="preserve">по повышению финансовой грамотности</w:t>
      </w:r>
    </w:p>
    <w:p>
      <w:pPr>
        <w:pStyle w:val="0"/>
        <w:jc w:val="right"/>
      </w:pPr>
      <w:r>
        <w:rPr>
          <w:sz w:val="20"/>
        </w:rPr>
        <w:t xml:space="preserve">населения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74" w:name="P274"/>
    <w:bookmarkEnd w:id="274"/>
    <w:p>
      <w:pPr>
        <w:pStyle w:val="0"/>
        <w:jc w:val="center"/>
      </w:pPr>
      <w:r>
        <w:rPr>
          <w:sz w:val="20"/>
        </w:rPr>
        <w:t xml:space="preserve">ПЛАН МЕРОПРИЯТИЙ</w:t>
      </w:r>
    </w:p>
    <w:p>
      <w:pPr>
        <w:pStyle w:val="0"/>
        <w:jc w:val="center"/>
      </w:pPr>
      <w:r>
        <w:rPr>
          <w:sz w:val="20"/>
        </w:rPr>
        <w:t xml:space="preserve">по повышению финансовой грамотности населения</w:t>
      </w:r>
    </w:p>
    <w:p>
      <w:pPr>
        <w:pStyle w:val="0"/>
        <w:jc w:val="center"/>
      </w:pPr>
      <w:r>
        <w:rPr>
          <w:sz w:val="20"/>
        </w:rPr>
        <w:t xml:space="preserve">Костромской области</w:t>
      </w:r>
    </w:p>
    <w:p>
      <w:pPr>
        <w:pStyle w:val="0"/>
        <w:jc w:val="center"/>
      </w:pPr>
      <w:r>
        <w:rPr>
          <w:sz w:val="20"/>
        </w:rPr>
        <w:t xml:space="preserve">____________________________________________________________</w:t>
      </w:r>
    </w:p>
    <w:p>
      <w:pPr>
        <w:pStyle w:val="0"/>
        <w:jc w:val="center"/>
      </w:pPr>
      <w:r>
        <w:rPr>
          <w:sz w:val="20"/>
        </w:rPr>
        <w:t xml:space="preserve">(наименование социально ориентированной</w:t>
      </w:r>
    </w:p>
    <w:p>
      <w:pPr>
        <w:pStyle w:val="0"/>
        <w:jc w:val="center"/>
      </w:pPr>
      <w:r>
        <w:rPr>
          <w:sz w:val="20"/>
        </w:rPr>
        <w:t xml:space="preserve">некоммерческой организации)</w:t>
      </w:r>
    </w:p>
    <w:p>
      <w:pPr>
        <w:pStyle w:val="0"/>
        <w:jc w:val="center"/>
      </w:pPr>
      <w:r>
        <w:rPr>
          <w:sz w:val="20"/>
        </w:rPr>
        <w:t xml:space="preserve">на 20__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94"/>
        <w:gridCol w:w="1304"/>
        <w:gridCol w:w="1134"/>
        <w:gridCol w:w="1134"/>
        <w:gridCol w:w="1245"/>
        <w:gridCol w:w="1246"/>
      </w:tblGrid>
      <w:tr>
        <w:tc>
          <w:tcPr>
            <w:tcW w:w="510" w:type="dxa"/>
            <w:vAlign w:val="center"/>
            <w:vMerge w:val="restart"/>
          </w:tcPr>
          <w:p>
            <w:pPr>
              <w:pStyle w:val="0"/>
              <w:jc w:val="center"/>
            </w:pPr>
            <w:r>
              <w:rPr>
                <w:sz w:val="20"/>
              </w:rPr>
              <w:t xml:space="preserve">N п/п</w:t>
            </w:r>
          </w:p>
        </w:tc>
        <w:tc>
          <w:tcPr>
            <w:tcW w:w="2494" w:type="dxa"/>
            <w:vAlign w:val="center"/>
            <w:vMerge w:val="restart"/>
          </w:tcPr>
          <w:p>
            <w:pPr>
              <w:pStyle w:val="0"/>
              <w:jc w:val="center"/>
            </w:pPr>
            <w:r>
              <w:rPr>
                <w:sz w:val="20"/>
              </w:rPr>
              <w:t xml:space="preserve">Наименование мероприятия и его расшифровка</w:t>
            </w:r>
          </w:p>
        </w:tc>
        <w:tc>
          <w:tcPr>
            <w:tcW w:w="1304" w:type="dxa"/>
            <w:vAlign w:val="center"/>
            <w:vMerge w:val="restart"/>
          </w:tcPr>
          <w:p>
            <w:pPr>
              <w:pStyle w:val="0"/>
              <w:jc w:val="center"/>
            </w:pPr>
            <w:r>
              <w:rPr>
                <w:sz w:val="20"/>
              </w:rPr>
              <w:t xml:space="preserve">Сумма, всего на год, рублей</w:t>
            </w:r>
          </w:p>
        </w:tc>
        <w:tc>
          <w:tcPr>
            <w:gridSpan w:val="4"/>
            <w:tcW w:w="4759" w:type="dxa"/>
            <w:vAlign w:val="center"/>
          </w:tcPr>
          <w:p>
            <w:pPr>
              <w:pStyle w:val="0"/>
              <w:jc w:val="center"/>
            </w:pPr>
            <w:r>
              <w:rPr>
                <w:sz w:val="20"/>
              </w:rPr>
              <w:t xml:space="preserve">В том числе по кварталам, рублей</w:t>
            </w:r>
          </w:p>
        </w:tc>
      </w:tr>
      <w:tr>
        <w:tc>
          <w:tcPr>
            <w:vMerge w:val="continue"/>
          </w:tcPr>
          <w:p/>
        </w:tc>
        <w:tc>
          <w:tcPr>
            <w:vMerge w:val="continue"/>
          </w:tcPr>
          <w:p/>
        </w:tc>
        <w:tc>
          <w:tcPr>
            <w:vMerge w:val="continue"/>
          </w:tcPr>
          <w:p/>
        </w:tc>
        <w:tc>
          <w:tcPr>
            <w:tcW w:w="1134" w:type="dxa"/>
            <w:vAlign w:val="center"/>
          </w:tcPr>
          <w:p>
            <w:pPr>
              <w:pStyle w:val="0"/>
              <w:jc w:val="center"/>
            </w:pPr>
            <w:r>
              <w:rPr>
                <w:sz w:val="20"/>
              </w:rPr>
              <w:t xml:space="preserve">I квартал</w:t>
            </w:r>
          </w:p>
        </w:tc>
        <w:tc>
          <w:tcPr>
            <w:tcW w:w="1134" w:type="dxa"/>
            <w:vAlign w:val="center"/>
          </w:tcPr>
          <w:p>
            <w:pPr>
              <w:pStyle w:val="0"/>
              <w:jc w:val="center"/>
            </w:pPr>
            <w:r>
              <w:rPr>
                <w:sz w:val="20"/>
              </w:rPr>
              <w:t xml:space="preserve">II квартал</w:t>
            </w:r>
          </w:p>
        </w:tc>
        <w:tc>
          <w:tcPr>
            <w:tcW w:w="1245" w:type="dxa"/>
            <w:vAlign w:val="center"/>
          </w:tcPr>
          <w:p>
            <w:pPr>
              <w:pStyle w:val="0"/>
              <w:jc w:val="center"/>
            </w:pPr>
            <w:r>
              <w:rPr>
                <w:sz w:val="20"/>
              </w:rPr>
              <w:t xml:space="preserve">III квартал</w:t>
            </w:r>
          </w:p>
        </w:tc>
        <w:tc>
          <w:tcPr>
            <w:tcW w:w="1246" w:type="dxa"/>
            <w:vAlign w:val="center"/>
          </w:tcPr>
          <w:p>
            <w:pPr>
              <w:pStyle w:val="0"/>
              <w:jc w:val="center"/>
            </w:pPr>
            <w:r>
              <w:rPr>
                <w:sz w:val="20"/>
              </w:rPr>
              <w:t xml:space="preserve">IV квартал</w:t>
            </w:r>
          </w:p>
        </w:tc>
      </w:tr>
      <w:tr>
        <w:tc>
          <w:tcPr>
            <w:tcW w:w="510" w:type="dxa"/>
            <w:vAlign w:val="center"/>
          </w:tcPr>
          <w:p>
            <w:pPr>
              <w:pStyle w:val="0"/>
              <w:jc w:val="center"/>
            </w:pPr>
            <w:r>
              <w:rPr>
                <w:sz w:val="20"/>
              </w:rPr>
              <w:t xml:space="preserve">1</w:t>
            </w:r>
          </w:p>
        </w:tc>
        <w:tc>
          <w:tcPr>
            <w:tcW w:w="2494"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1245" w:type="dxa"/>
            <w:vAlign w:val="center"/>
          </w:tcPr>
          <w:p>
            <w:pPr>
              <w:pStyle w:val="0"/>
              <w:jc w:val="center"/>
            </w:pPr>
            <w:r>
              <w:rPr>
                <w:sz w:val="20"/>
              </w:rPr>
              <w:t xml:space="preserve">6</w:t>
            </w:r>
          </w:p>
        </w:tc>
        <w:tc>
          <w:tcPr>
            <w:tcW w:w="1246" w:type="dxa"/>
            <w:vAlign w:val="center"/>
          </w:tcPr>
          <w:p>
            <w:pPr>
              <w:pStyle w:val="0"/>
              <w:jc w:val="center"/>
            </w:pPr>
            <w:r>
              <w:rPr>
                <w:sz w:val="20"/>
              </w:rPr>
              <w:t xml:space="preserve">7</w:t>
            </w:r>
          </w:p>
        </w:tc>
      </w:tr>
      <w:tr>
        <w:tc>
          <w:tcPr>
            <w:tcW w:w="510" w:type="dxa"/>
          </w:tcPr>
          <w:p>
            <w:pPr>
              <w:pStyle w:val="0"/>
              <w:jc w:val="center"/>
            </w:pPr>
            <w:r>
              <w:rPr>
                <w:sz w:val="20"/>
              </w:rPr>
              <w:t xml:space="preserve">1.</w:t>
            </w:r>
          </w:p>
        </w:tc>
        <w:tc>
          <w:tcPr>
            <w:tcW w:w="249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5" w:type="dxa"/>
          </w:tcPr>
          <w:p>
            <w:pPr>
              <w:pStyle w:val="0"/>
            </w:pPr>
            <w:r>
              <w:rPr>
                <w:sz w:val="20"/>
              </w:rPr>
            </w:r>
          </w:p>
        </w:tc>
        <w:tc>
          <w:tcPr>
            <w:tcW w:w="1246" w:type="dxa"/>
          </w:tcPr>
          <w:p>
            <w:pPr>
              <w:pStyle w:val="0"/>
            </w:pPr>
            <w:r>
              <w:rPr>
                <w:sz w:val="20"/>
              </w:rPr>
            </w:r>
          </w:p>
        </w:tc>
      </w:tr>
      <w:tr>
        <w:tc>
          <w:tcPr>
            <w:tcW w:w="510" w:type="dxa"/>
          </w:tcPr>
          <w:p>
            <w:pPr>
              <w:pStyle w:val="0"/>
              <w:jc w:val="center"/>
            </w:pPr>
            <w:r>
              <w:rPr>
                <w:sz w:val="20"/>
              </w:rPr>
              <w:t xml:space="preserve">2.</w:t>
            </w:r>
          </w:p>
        </w:tc>
        <w:tc>
          <w:tcPr>
            <w:tcW w:w="2494"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5" w:type="dxa"/>
          </w:tcPr>
          <w:p>
            <w:pPr>
              <w:pStyle w:val="0"/>
            </w:pPr>
            <w:r>
              <w:rPr>
                <w:sz w:val="20"/>
              </w:rPr>
            </w:r>
          </w:p>
        </w:tc>
        <w:tc>
          <w:tcPr>
            <w:tcW w:w="1246" w:type="dxa"/>
          </w:tcPr>
          <w:p>
            <w:pPr>
              <w:pStyle w:val="0"/>
            </w:pPr>
            <w:r>
              <w:rPr>
                <w:sz w:val="20"/>
              </w:rPr>
            </w:r>
          </w:p>
        </w:tc>
      </w:tr>
      <w:tr>
        <w:tc>
          <w:tcPr>
            <w:tcW w:w="510" w:type="dxa"/>
          </w:tcPr>
          <w:p>
            <w:pPr>
              <w:pStyle w:val="0"/>
            </w:pPr>
            <w:r>
              <w:rPr>
                <w:sz w:val="20"/>
              </w:rPr>
            </w:r>
          </w:p>
        </w:tc>
        <w:tc>
          <w:tcPr>
            <w:tcW w:w="2494" w:type="dxa"/>
          </w:tcPr>
          <w:p>
            <w:pPr>
              <w:pStyle w:val="0"/>
            </w:pPr>
            <w:r>
              <w:rPr>
                <w:sz w:val="20"/>
              </w:rPr>
              <w:t xml:space="preserve">Итого</w:t>
            </w:r>
          </w:p>
        </w:tc>
        <w:tc>
          <w:tcPr>
            <w:tcW w:w="130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45" w:type="dxa"/>
          </w:tcPr>
          <w:p>
            <w:pPr>
              <w:pStyle w:val="0"/>
            </w:pPr>
            <w:r>
              <w:rPr>
                <w:sz w:val="20"/>
              </w:rPr>
            </w:r>
          </w:p>
        </w:tc>
        <w:tc>
          <w:tcPr>
            <w:tcW w:w="1246" w:type="dxa"/>
          </w:tcPr>
          <w:p>
            <w:pPr>
              <w:pStyle w:val="0"/>
            </w:pPr>
            <w:r>
              <w:rPr>
                <w:sz w:val="20"/>
              </w:rPr>
            </w:r>
          </w:p>
        </w:tc>
      </w:tr>
    </w:tbl>
    <w:p>
      <w:pPr>
        <w:pStyle w:val="0"/>
        <w:jc w:val="both"/>
      </w:pPr>
      <w:r>
        <w:rPr>
          <w:sz w:val="20"/>
        </w:rPr>
      </w:r>
    </w:p>
    <w:p>
      <w:pPr>
        <w:pStyle w:val="1"/>
        <w:jc w:val="both"/>
      </w:pPr>
      <w:r>
        <w:rPr>
          <w:sz w:val="20"/>
        </w:rPr>
        <w:t xml:space="preserve">___________________________ _____________ _________________________________</w:t>
      </w:r>
    </w:p>
    <w:p>
      <w:pPr>
        <w:pStyle w:val="1"/>
        <w:jc w:val="both"/>
      </w:pPr>
      <w:r>
        <w:rPr>
          <w:sz w:val="20"/>
        </w:rPr>
        <w:t xml:space="preserve">       (руководитель          (подпись)               (Ф.И.О.)</w:t>
      </w:r>
    </w:p>
    <w:p>
      <w:pPr>
        <w:pStyle w:val="1"/>
        <w:jc w:val="both"/>
      </w:pPr>
      <w:r>
        <w:rPr>
          <w:sz w:val="20"/>
        </w:rPr>
        <w:t xml:space="preserve"> социально ориентированной</w:t>
      </w:r>
    </w:p>
    <w:p>
      <w:pPr>
        <w:pStyle w:val="1"/>
        <w:jc w:val="both"/>
      </w:pPr>
      <w:r>
        <w:rPr>
          <w:sz w:val="20"/>
        </w:rPr>
        <w:t xml:space="preserve">некоммерческой организации)</w:t>
      </w:r>
    </w:p>
    <w:p>
      <w:pPr>
        <w:pStyle w:val="1"/>
        <w:jc w:val="both"/>
      </w:pPr>
      <w:r>
        <w:rPr>
          <w:sz w:val="20"/>
        </w:rPr>
      </w:r>
    </w:p>
    <w:p>
      <w:pPr>
        <w:pStyle w:val="1"/>
        <w:jc w:val="both"/>
      </w:pPr>
      <w:r>
        <w:rPr>
          <w:sz w:val="20"/>
        </w:rPr>
        <w:t xml:space="preserve">    М.П. (при наличии)</w:t>
      </w:r>
    </w:p>
    <w:p>
      <w:pPr>
        <w:pStyle w:val="1"/>
        <w:jc w:val="both"/>
      </w:pPr>
      <w:r>
        <w:rPr>
          <w:sz w:val="20"/>
        </w:rPr>
      </w:r>
    </w:p>
    <w:p>
      <w:pPr>
        <w:pStyle w:val="1"/>
        <w:jc w:val="both"/>
      </w:pPr>
      <w:r>
        <w:rPr>
          <w:sz w:val="20"/>
        </w:rPr>
        <w:t xml:space="preserve">___________________________ _____________ _________________________________</w:t>
      </w:r>
    </w:p>
    <w:p>
      <w:pPr>
        <w:pStyle w:val="1"/>
        <w:jc w:val="both"/>
      </w:pPr>
      <w:r>
        <w:rPr>
          <w:sz w:val="20"/>
        </w:rPr>
        <w:t xml:space="preserve">    (главный бухгалтер        (подпись)               (Ф.И.О.)</w:t>
      </w:r>
    </w:p>
    <w:p>
      <w:pPr>
        <w:pStyle w:val="1"/>
        <w:jc w:val="both"/>
      </w:pPr>
      <w:r>
        <w:rPr>
          <w:sz w:val="20"/>
        </w:rPr>
        <w:t xml:space="preserve"> социально ориентированной</w:t>
      </w:r>
    </w:p>
    <w:p>
      <w:pPr>
        <w:pStyle w:val="1"/>
        <w:jc w:val="both"/>
      </w:pPr>
      <w:r>
        <w:rPr>
          <w:sz w:val="20"/>
        </w:rPr>
        <w:t xml:space="preserve">некоммерческой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11.11.2019 N 438-а</w:t>
            <w:br/>
            <w:t>(ред. от 17.04.2023)</w:t>
            <w:br/>
            <w:t>"Об утверждении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D4D0387DC7DD96CDDA637858724074CB612D9FD78E378F4B459322883E160D6177AF4F97BECDAECA3029C5F9F0D64DECD6B1F275918E5039DD15A8DF4j3N" TargetMode = "External"/>
	<Relationship Id="rId8" Type="http://schemas.openxmlformats.org/officeDocument/2006/relationships/hyperlink" Target="consultantplus://offline/ref=9D4D0387DC7DD96CDDA637858724074CB612D9FD78E37EF7B654322883E160D6177AF4F97BECDAECA3029C5F9F0D64DECD6B1F275918E5039DD15A8DF4j3N" TargetMode = "External"/>
	<Relationship Id="rId9" Type="http://schemas.openxmlformats.org/officeDocument/2006/relationships/hyperlink" Target="consultantplus://offline/ref=9D4D0387DC7DD96CDDA637858724074CB612D9FD78E27AF1B659322883E160D6177AF4F97BECDAECA3029C5F9F0D64DECD6B1F275918E5039DD15A8DF4j3N" TargetMode = "External"/>
	<Relationship Id="rId10" Type="http://schemas.openxmlformats.org/officeDocument/2006/relationships/hyperlink" Target="consultantplus://offline/ref=9D4D0387DC7DD96CDDA637858724074CB612D9FD78E272FFB057322883E160D6177AF4F97BECDAECA3029D569A0D64DECD6B1F275918E5039DD15A8DF4j3N" TargetMode = "External"/>
	<Relationship Id="rId11" Type="http://schemas.openxmlformats.org/officeDocument/2006/relationships/hyperlink" Target="consultantplus://offline/ref=9D4D0387DC7DD96CDDA637858724074CB612D9FD78E272FFB153322883E160D6177AF4F97BECDAECA3029C5B990D64DECD6B1F275918E5039DD15A8DF4j3N" TargetMode = "External"/>
	<Relationship Id="rId12" Type="http://schemas.openxmlformats.org/officeDocument/2006/relationships/hyperlink" Target="consultantplus://offline/ref=9D4D0387DC7DD96CDDA637858724074CB612D9FD78E272F5B455322883E160D6177AF4F97BECDAECA3029C5A920D64DECD6B1F275918E5039DD15A8DF4j3N" TargetMode = "External"/>
	<Relationship Id="rId13" Type="http://schemas.openxmlformats.org/officeDocument/2006/relationships/hyperlink" Target="consultantplus://offline/ref=9D4D0387DC7DD96CDDA6298891485B47B71A85F27AE371A1EE04347FDCB16683573AF2A93EA9DFE6F753D80A9707309189380C245904FEj6N" TargetMode = "External"/>
	<Relationship Id="rId14" Type="http://schemas.openxmlformats.org/officeDocument/2006/relationships/hyperlink" Target="consultantplus://offline/ref=9D4D0387DC7DD96CDDA6298891485B47B71A82F371E271A1EE04347FDCB16683573AF2AC38A8D7ECA509C80EDE533D8E892012204704E507F8j0N" TargetMode = "External"/>
	<Relationship Id="rId15" Type="http://schemas.openxmlformats.org/officeDocument/2006/relationships/hyperlink" Target="consultantplus://offline/ref=9D4D0387DC7DD96CDDA6298891485B47B11E8FF979E071A1EE04347FDCB16683573AF2AC38A8D7ECA209C80EDE533D8E892012204704E507F8j0N" TargetMode = "External"/>
	<Relationship Id="rId16" Type="http://schemas.openxmlformats.org/officeDocument/2006/relationships/hyperlink" Target="consultantplus://offline/ref=9D4D0387DC7DD96CDDA637858724074CB612D9FD78E278F1B257322883E160D6177AF4F969EC82E0A202825F9C18328F8BF3jDN" TargetMode = "External"/>
	<Relationship Id="rId17" Type="http://schemas.openxmlformats.org/officeDocument/2006/relationships/hyperlink" Target="consultantplus://offline/ref=9D4D0387DC7DD96CDDA637858724074CB612D9FD7FE173F1B75B6F228BB86CD41075ABFC7CFDDAECA31C9C598404308DF8jAN" TargetMode = "External"/>
	<Relationship Id="rId18" Type="http://schemas.openxmlformats.org/officeDocument/2006/relationships/hyperlink" Target="consultantplus://offline/ref=9D4D0387DC7DD96CDDA637858724074CB612D9FD78E378F4B459322883E160D6177AF4F97BECDAECA3029C5F9C0D64DECD6B1F275918E5039DD15A8DF4j3N" TargetMode = "External"/>
	<Relationship Id="rId19" Type="http://schemas.openxmlformats.org/officeDocument/2006/relationships/hyperlink" Target="consultantplus://offline/ref=9D4D0387DC7DD96CDDA637858724074CB612D9FD78E378F4B459322883E160D6177AF4F97BECDAECA3029C5F9D0D64DECD6B1F275918E5039DD15A8DF4j3N" TargetMode = "External"/>
	<Relationship Id="rId20" Type="http://schemas.openxmlformats.org/officeDocument/2006/relationships/hyperlink" Target="consultantplus://offline/ref=9D4D0387DC7DD96CDDA637858724074CB612D9FD78E37EF7B654322883E160D6177AF4F97BECDAECA3029C5F9F0D64DECD6B1F275918E5039DD15A8DF4j3N" TargetMode = "External"/>
	<Relationship Id="rId21" Type="http://schemas.openxmlformats.org/officeDocument/2006/relationships/hyperlink" Target="consultantplus://offline/ref=9D4D0387DC7DD96CDDA637858724074CB612D9FD78E27AF1B659322883E160D6177AF4F97BECDAECA3029C5F9F0D64DECD6B1F275918E5039DD15A8DF4j3N" TargetMode = "External"/>
	<Relationship Id="rId22" Type="http://schemas.openxmlformats.org/officeDocument/2006/relationships/hyperlink" Target="consultantplus://offline/ref=9D4D0387DC7DD96CDDA637858724074CB612D9FD78E272FFB057322883E160D6177AF4F97BECDAECA3029D569A0D64DECD6B1F275918E5039DD15A8DF4j3N" TargetMode = "External"/>
	<Relationship Id="rId23" Type="http://schemas.openxmlformats.org/officeDocument/2006/relationships/hyperlink" Target="consultantplus://offline/ref=9D4D0387DC7DD96CDDA637858724074CB612D9FD78E272FFB153322883E160D6177AF4F97BECDAECA3029C5B990D64DECD6B1F275918E5039DD15A8DF4j3N" TargetMode = "External"/>
	<Relationship Id="rId24" Type="http://schemas.openxmlformats.org/officeDocument/2006/relationships/hyperlink" Target="consultantplus://offline/ref=9D4D0387DC7DD96CDDA637858724074CB612D9FD78E272F5B455322883E160D6177AF4F97BECDAECA3029C5A920D64DECD6B1F275918E5039DD15A8DF4j3N" TargetMode = "External"/>
	<Relationship Id="rId25" Type="http://schemas.openxmlformats.org/officeDocument/2006/relationships/hyperlink" Target="consultantplus://offline/ref=9D4D0387DC7DD96CDDA6298891485B47B71A85F27AE371A1EE04347FDCB16683573AF2A93EA9DFE6F753D80A9707309189380C245904FEj6N" TargetMode = "External"/>
	<Relationship Id="rId26" Type="http://schemas.openxmlformats.org/officeDocument/2006/relationships/hyperlink" Target="consultantplus://offline/ref=9D4D0387DC7DD96CDDA6298891485B47B71A82F371E271A1EE04347FDCB16683573AF2AC38A8D7ECA509C80EDE533D8E892012204704E507F8j0N" TargetMode = "External"/>
	<Relationship Id="rId27" Type="http://schemas.openxmlformats.org/officeDocument/2006/relationships/hyperlink" Target="consultantplus://offline/ref=9D4D0387DC7DD96CDDA637858724074CB612D9FD78E278F1B257322883E160D6177AF4F97BECDAECA3029C569C0D64DECD6B1F275918E5039DD15A8DF4j3N" TargetMode = "External"/>
	<Relationship Id="rId28" Type="http://schemas.openxmlformats.org/officeDocument/2006/relationships/hyperlink" Target="consultantplus://offline/ref=9D4D0387DC7DD96CDDA637858724074CB612D9FD7FE173F1B75B6F228BB86CD41075ABEE7CA5D6EDA3029B5F915261CBDC3313264706E31B81D358F8jCN" TargetMode = "External"/>
	<Relationship Id="rId29" Type="http://schemas.openxmlformats.org/officeDocument/2006/relationships/hyperlink" Target="consultantplus://offline/ref=9D4D0387DC7DD96CDDA637858724074CB612D9FD78E273F7BA56322883E160D6177AF4F97BECDAECA2029F5D9B0D64DECD6B1F275918E5039DD15A8DF4j3N" TargetMode = "External"/>
	<Relationship Id="rId30" Type="http://schemas.openxmlformats.org/officeDocument/2006/relationships/hyperlink" Target="consultantplus://offline/ref=9D4D0387DC7DD96CDDA637858724074CB612D9FD78E272FFB153322883E160D6177AF4F97BECDAECA3029C5B9E0D64DECD6B1F275918E5039DD15A8DF4j3N" TargetMode = "External"/>
	<Relationship Id="rId31" Type="http://schemas.openxmlformats.org/officeDocument/2006/relationships/hyperlink" Target="consultantplus://offline/ref=9D4D0387DC7DD96CDDA637858724074CB612D9FD78E272FFB153322883E160D6177AF4F97BECDAECA3029C5B9C0D64DECD6B1F275918E5039DD15A8DF4j3N" TargetMode = "External"/>
	<Relationship Id="rId32" Type="http://schemas.openxmlformats.org/officeDocument/2006/relationships/hyperlink" Target="consultantplus://offline/ref=9D4D0387DC7DD96CDDA637858724074CB612D9FD78E37EF7B654322883E160D6177AF4F97BECDAECA3029C5F930D64DECD6B1F275918E5039DD15A8DF4j3N" TargetMode = "External"/>
	<Relationship Id="rId33" Type="http://schemas.openxmlformats.org/officeDocument/2006/relationships/hyperlink" Target="consultantplus://offline/ref=9D4D0387DC7DD96CDDA637858724074CB612D9FD78E272FFB057322883E160D6177AF4F97BECDAECA3029D569B0D64DECD6B1F275918E5039DD15A8DF4j3N" TargetMode = "External"/>
	<Relationship Id="rId34" Type="http://schemas.openxmlformats.org/officeDocument/2006/relationships/hyperlink" Target="consultantplus://offline/ref=9D4D0387DC7DD96CDDA637858724074CB612D9FD78E272FFB057322883E160D6177AF4F97BECDAECA3029D56980D64DECD6B1F275918E5039DD15A8DF4j3N" TargetMode = "External"/>
	<Relationship Id="rId35" Type="http://schemas.openxmlformats.org/officeDocument/2006/relationships/hyperlink" Target="consultantplus://offline/ref=9D4D0387DC7DD96CDDA637858724074CB612D9FD78E272F5B455322883E160D6177AF4F97BECDAECA3029C5A930D64DECD6B1F275918E5039DD15A8DF4j3N" TargetMode = "External"/>
	<Relationship Id="rId36" Type="http://schemas.openxmlformats.org/officeDocument/2006/relationships/hyperlink" Target="consultantplus://offline/ref=9D4D0387DC7DD96CDDA637858724074CB612D9FD78E272F5B455322883E160D6177AF4F97BECDAECA3029C599A0D64DECD6B1F275918E5039DD15A8DF4j3N" TargetMode = "External"/>
	<Relationship Id="rId37" Type="http://schemas.openxmlformats.org/officeDocument/2006/relationships/hyperlink" Target="consultantplus://offline/ref=9D4D0387DC7DD96CDDA637858724074CB612D9FD78E272FFB057322883E160D6177AF4F97BECDAECA3029D569D0D64DECD6B1F275918E5039DD15A8DF4j3N" TargetMode = "External"/>
	<Relationship Id="rId38" Type="http://schemas.openxmlformats.org/officeDocument/2006/relationships/hyperlink" Target="consultantplus://offline/ref=9D4D0387DC7DD96CDDA637858724074CB612D9FD78E272FFB057322883E160D6177AF4F97BECDAECA3029D56930D64DECD6B1F275918E5039DD15A8DF4j3N" TargetMode = "External"/>
	<Relationship Id="rId39" Type="http://schemas.openxmlformats.org/officeDocument/2006/relationships/hyperlink" Target="consultantplus://offline/ref=9D4D0387DC7DD96CDDA637858724074CB612D9FD78E272FFB057322883E160D6177AF4F97BECDAECA3029E5F9A0D64DECD6B1F275918E5039DD15A8DF4j3N" TargetMode = "External"/>
	<Relationship Id="rId40" Type="http://schemas.openxmlformats.org/officeDocument/2006/relationships/hyperlink" Target="consultantplus://offline/ref=9D4D0387DC7DD96CDDA637858724074CB612D9FD78E272FFB057322883E160D6177AF4F97BECDAECA3029E5F9B0D64DECD6B1F275918E5039DD15A8DF4j3N" TargetMode = "External"/>
	<Relationship Id="rId41" Type="http://schemas.openxmlformats.org/officeDocument/2006/relationships/hyperlink" Target="consultantplus://offline/ref=9D4D0387DC7DD96CDDA637858724074CB612D9FD78E272FFB057322883E160D6177AF4F97BECDAECA3029E5F990D64DECD6B1F275918E5039DD15A8DF4j3N" TargetMode = "External"/>
	<Relationship Id="rId42" Type="http://schemas.openxmlformats.org/officeDocument/2006/relationships/hyperlink" Target="consultantplus://offline/ref=9D4D0387DC7DD96CDDA637858724074CB612D9FD78E272FFB057322883E160D6177AF4F97BECDAECA3029E5E9A0D64DECD6B1F275918E5039DD15A8DF4j3N" TargetMode = "External"/>
	<Relationship Id="rId43" Type="http://schemas.openxmlformats.org/officeDocument/2006/relationships/hyperlink" Target="consultantplus://offline/ref=9D4D0387DC7DD96CDDA637858724074CB612D9FD78E272FFB057322883E160D6177AF4F97BECDAECA3029E5E9B0D64DECD6B1F275918E5039DD15A8DF4j3N" TargetMode = "External"/>
	<Relationship Id="rId44" Type="http://schemas.openxmlformats.org/officeDocument/2006/relationships/hyperlink" Target="consultantplus://offline/ref=9D4D0387DC7DD96CDDA637858724074CB612D9FD78E272FFB057322883E160D6177AF4F97BECDAECA3029E5E990D64DECD6B1F275918E5039DD15A8DF4j3N" TargetMode = "External"/>
	<Relationship Id="rId45" Type="http://schemas.openxmlformats.org/officeDocument/2006/relationships/hyperlink" Target="consultantplus://offline/ref=9D4D0387DC7DD96CDDA637858724074CB612D9FD78E272FFB057322883E160D6177AF4F97BECDAECA3029E5E9F0D64DECD6B1F275918E5039DD15A8DF4j3N" TargetMode = "External"/>
	<Relationship Id="rId46" Type="http://schemas.openxmlformats.org/officeDocument/2006/relationships/hyperlink" Target="consultantplus://offline/ref=9D4D0387DC7DD96CDDA637858724074CB612D9FD78E27AF1B659322883E160D6177AF4F97BECDAECA3029C5D990D64DECD6B1F275918E5039DD15A8DF4j3N" TargetMode = "External"/>
	<Relationship Id="rId47" Type="http://schemas.openxmlformats.org/officeDocument/2006/relationships/hyperlink" Target="consultantplus://offline/ref=9D4D0387DC7DD96CDDA6298891485B47B71A85F27AE371A1EE04347FDCB16683573AF2AE3FA8D2E6F753D80A9707309189380C245904FEj6N" TargetMode = "External"/>
	<Relationship Id="rId48" Type="http://schemas.openxmlformats.org/officeDocument/2006/relationships/hyperlink" Target="consultantplus://offline/ref=9D4D0387DC7DD96CDDA6298891485B47B71A85F27AE371A1EE04347FDCB16683573AF2AE3FAAD4E6F753D80A9707309189380C245904FEj6N" TargetMode = "External"/>
	<Relationship Id="rId49" Type="http://schemas.openxmlformats.org/officeDocument/2006/relationships/hyperlink" Target="consultantplus://offline/ref=9D4D0387DC7DD96CDDA637858724074CB612D9FD78E272FFB057322883E160D6177AF4F97BECDAECA3029E5E9D0D64DECD6B1F275918E5039DD15A8DF4j3N" TargetMode = "External"/>
	<Relationship Id="rId50" Type="http://schemas.openxmlformats.org/officeDocument/2006/relationships/hyperlink" Target="consultantplus://offline/ref=9D4D0387DC7DD96CDDA637858724074CB612D9FD78E272FFB057322883E160D6177AF4F97BECDAECA3029E5E930D64DECD6B1F275918E5039DD15A8DF4j3N" TargetMode = "External"/>
	<Relationship Id="rId51" Type="http://schemas.openxmlformats.org/officeDocument/2006/relationships/hyperlink" Target="consultantplus://offline/ref=9D4D0387DC7DD96CDDA637858724074CB612D9FD78E272FFB057322883E160D6177AF4F97BECDAECA3029E5D9A0D64DECD6B1F275918E5039DD15A8DF4j3N" TargetMode = "External"/>
	<Relationship Id="rId52" Type="http://schemas.openxmlformats.org/officeDocument/2006/relationships/hyperlink" Target="consultantplus://offline/ref=9D4D0387DC7DD96CDDA637858724074CB612D9FD78E27AF1B659322883E160D6177AF4F97BECDAECA3029C5D9E0D64DECD6B1F275918E5039DD15A8DF4j3N" TargetMode = "External"/>
	<Relationship Id="rId53" Type="http://schemas.openxmlformats.org/officeDocument/2006/relationships/hyperlink" Target="consultantplus://offline/ref=9D4D0387DC7DD96CDDA637858724074CB612D9FD78E273F7BA56322883E160D6177AF4F97BECDAECA2029F5D9B0D64DECD6B1F275918E5039DD15A8DF4j3N" TargetMode = "External"/>
	<Relationship Id="rId54" Type="http://schemas.openxmlformats.org/officeDocument/2006/relationships/hyperlink" Target="consultantplus://offline/ref=9D4D0387DC7DD96CDDA637858724074CB612D9FD78E37EF7B654322883E160D6177AF4F97BECDAECA3029C5E9B0D64DECD6B1F275918E5039DD15A8DF4j3N" TargetMode = "External"/>
	<Relationship Id="rId55" Type="http://schemas.openxmlformats.org/officeDocument/2006/relationships/hyperlink" Target="consultantplus://offline/ref=9D4D0387DC7DD96CDDA637858724074CB612D9FD78E27AF1B659322883E160D6177AF4F97BECDAECA3029C5D9C0D64DECD6B1F275918E5039DD15A8DF4j3N" TargetMode = "External"/>
	<Relationship Id="rId56" Type="http://schemas.openxmlformats.org/officeDocument/2006/relationships/hyperlink" Target="consultantplus://offline/ref=9D4D0387DC7DD96CDDA637858724074CB612D9FD78E27AF1B659322883E160D6177AF4F97BECDAECA3029C5D9D0D64DECD6B1F275918E5039DD15A8DF4j3N" TargetMode = "External"/>
	<Relationship Id="rId57" Type="http://schemas.openxmlformats.org/officeDocument/2006/relationships/hyperlink" Target="consultantplus://offline/ref=9D4D0387DC7DD96CDDA637858724074CB612D9FD78E27AF1B659322883E160D6177AF4F97BECDAECA3029C5D920D64DECD6B1F275918E5039DD15A8DF4j3N" TargetMode = "External"/>
	<Relationship Id="rId58" Type="http://schemas.openxmlformats.org/officeDocument/2006/relationships/hyperlink" Target="consultantplus://offline/ref=9D4D0387DC7DD96CDDA637858724074CB612D9FD78E272FFB057322883E160D6177AF4F97BECDAECA3029E5D9B0D64DECD6B1F275918E5039DD15A8DF4j3N" TargetMode = "External"/>
	<Relationship Id="rId59" Type="http://schemas.openxmlformats.org/officeDocument/2006/relationships/hyperlink" Target="consultantplus://offline/ref=9D4D0387DC7DD96CDDA637858724074CB612D9FD78E27AF1B659322883E160D6177AF4F97BECDAECA3029C5C9A0D64DECD6B1F275918E5039DD15A8DF4j3N" TargetMode = "External"/>
	<Relationship Id="rId60" Type="http://schemas.openxmlformats.org/officeDocument/2006/relationships/hyperlink" Target="consultantplus://offline/ref=9D4D0387DC7DD96CDDA637858724074CB612D9FD78E27AF1B659322883E160D6177AF4F97BECDAECA3029C5C9B0D64DECD6B1F275918E5039DD15A8DF4j3N" TargetMode = "External"/>
	<Relationship Id="rId61" Type="http://schemas.openxmlformats.org/officeDocument/2006/relationships/hyperlink" Target="consultantplus://offline/ref=9D4D0387DC7DD96CDDA637858724074CB612D9FD78E27AF1B659322883E160D6177AF4F97BECDAECA3029C5C980D64DECD6B1F275918E5039DD15A8DF4j3N" TargetMode = "External"/>
	<Relationship Id="rId62" Type="http://schemas.openxmlformats.org/officeDocument/2006/relationships/hyperlink" Target="consultantplus://offline/ref=9D4D0387DC7DD96CDDA637858724074CB612D9FD78E27AF1B659322883E160D6177AF4F97BECDAECA3029C5C990D64DECD6B1F275918E5039DD15A8DF4j3N" TargetMode = "External"/>
	<Relationship Id="rId63" Type="http://schemas.openxmlformats.org/officeDocument/2006/relationships/hyperlink" Target="consultantplus://offline/ref=9D4D0387DC7DD96CDDA637858724074CB612D9FD78E272FFB057322883E160D6177AF4F97BECDAECA3029E5D990D64DECD6B1F275918E5039DD15A8DF4j3N" TargetMode = "External"/>
	<Relationship Id="rId64" Type="http://schemas.openxmlformats.org/officeDocument/2006/relationships/hyperlink" Target="consultantplus://offline/ref=9D4D0387DC7DD96CDDA6298891485B47B71A85F27AE371A1EE04347FDCB16683573AF2AE3FAAD4E6F753D80A9707309189380C245904FEj6N" TargetMode = "External"/>
	<Relationship Id="rId65" Type="http://schemas.openxmlformats.org/officeDocument/2006/relationships/hyperlink" Target="consultantplus://offline/ref=9D4D0387DC7DD96CDDA637858724074CB612D9FD78E272FFB057322883E160D6177AF4F97BECDAECA3029E5D9F0D64DECD6B1F275918E5039DD15A8DF4j3N" TargetMode = "External"/>
	<Relationship Id="rId66" Type="http://schemas.openxmlformats.org/officeDocument/2006/relationships/hyperlink" Target="consultantplus://offline/ref=9D4D0387DC7DD96CDDA637858724074CB612D9FD78E27AF1B659322883E160D6177AF4F97BECDAECA3029C5C9F0D64DECD6B1F275918E5039DD15A8DF4j3N" TargetMode = "External"/>
	<Relationship Id="rId67" Type="http://schemas.openxmlformats.org/officeDocument/2006/relationships/hyperlink" Target="consultantplus://offline/ref=9D4D0387DC7DD96CDDA637858724074CB612D9FD78E272FFB057322883E160D6177AF4F97BECDAECA3029E5D9D0D64DECD6B1F275918E5039DD15A8DF4j3N" TargetMode = "External"/>
	<Relationship Id="rId68" Type="http://schemas.openxmlformats.org/officeDocument/2006/relationships/hyperlink" Target="consultantplus://offline/ref=9D4D0387DC7DD96CDDA6298891485B47B71A83F171E471A1EE04347FDCB16683573AF2AC38A8D7ECA309C80EDE533D8E892012204704E507F8j0N" TargetMode = "External"/>
	<Relationship Id="rId69" Type="http://schemas.openxmlformats.org/officeDocument/2006/relationships/hyperlink" Target="consultantplus://offline/ref=9D4D0387DC7DD96CDDA637858724074CB612D9FD78E27AF1B659322883E160D6177AF4F97BECDAECA3029C5C9D0D64DECD6B1F275918E5039DD15A8DF4j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11.11.2019 N 438-а
(ред. от 17.04.2023)
"Об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мероприятий по повышению финансовой грамотности населения Костромской области"</dc:title>
  <dcterms:created xsi:type="dcterms:W3CDTF">2023-06-10T13:35:05Z</dcterms:created>
</cp:coreProperties>
</file>