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Костромской области от 06.10.2009 N 523-4-ЗКО</w:t>
              <w:br/>
              <w:t xml:space="preserve">(ред. от 26.04.2022)</w:t>
              <w:br/>
              <w:t xml:space="preserve">"О поддержке народных художественных промыслов в Костромской области"</w:t>
              <w:br/>
              <w:t xml:space="preserve">(принят Костромской областной Думой 29.09.2009)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6 октября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523-4-ЗКО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ПОДДЕРЖКЕ НАРОДНЫХ ХУДОЖЕСТВЕННЫХ</w:t>
      </w:r>
    </w:p>
    <w:p>
      <w:pPr>
        <w:pStyle w:val="2"/>
        <w:jc w:val="center"/>
      </w:pPr>
      <w:r>
        <w:rPr>
          <w:sz w:val="20"/>
        </w:rPr>
        <w:t xml:space="preserve">ПРОМЫСЛОВ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 Костромской областной Думой</w:t>
      </w:r>
    </w:p>
    <w:p>
      <w:pPr>
        <w:pStyle w:val="0"/>
        <w:jc w:val="right"/>
      </w:pPr>
      <w:r>
        <w:rPr>
          <w:sz w:val="20"/>
        </w:rPr>
        <w:t xml:space="preserve">29 сентября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17.10.2013 </w:t>
            </w:r>
            <w:hyperlink w:history="0" r:id="rId7" w:tooltip="Закон Костромской области от 17.10.2013 N 436-5-ЗКО &quot;О внесении изменений в статью 5 Закона Костромской области &quot;О поддержке народных художественных промыслов в Костромской области&quot; (принят Костромской областной Думой 10.10.2013) {КонсультантПлюс}">
              <w:r>
                <w:rPr>
                  <w:sz w:val="20"/>
                  <w:color w:val="0000ff"/>
                </w:rPr>
                <w:t xml:space="preserve">N 436-5-ЗКО</w:t>
              </w:r>
            </w:hyperlink>
            <w:r>
              <w:rPr>
                <w:sz w:val="20"/>
                <w:color w:val="392c69"/>
              </w:rPr>
              <w:t xml:space="preserve">, от 07.02.2014 </w:t>
            </w:r>
            <w:hyperlink w:history="0" r:id="rId8" w:tooltip="Закон Костромской области от 07.02.2014 N 490-5-ЗКО (ред. от 29.11.2021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&quot;Об образовании в Российской Федерации&quot; (принят Костромской областной Думой 30.01.2014) {КонсультантПлюс}">
              <w:r>
                <w:rPr>
                  <w:sz w:val="20"/>
                  <w:color w:val="0000ff"/>
                </w:rPr>
                <w:t xml:space="preserve">N 490-5-ЗКО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11.12.2014 </w:t>
            </w:r>
            <w:hyperlink w:history="0" r:id="rId9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 {КонсультантПлюс}">
              <w:r>
                <w:rPr>
                  <w:sz w:val="20"/>
                  <w:color w:val="0000ff"/>
                </w:rPr>
                <w:t xml:space="preserve">N 608-5-ЗКО</w:t>
              </w:r>
            </w:hyperlink>
            <w:r>
              <w:rPr>
                <w:sz w:val="20"/>
                <w:color w:val="392c69"/>
              </w:rPr>
              <w:t xml:space="preserve">, от 27.02.2020 </w:t>
            </w:r>
            <w:hyperlink w:history="0" r:id="rId10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      <w:r>
                <w:rPr>
                  <w:sz w:val="20"/>
                  <w:color w:val="0000ff"/>
                </w:rPr>
                <w:t xml:space="preserve">N 662-6-ЗКО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11" w:tooltip="Закон Костромской области от 24.02.2021 N 57-7-ЗКО &quot;О внесении изменений в Закон Костромской области &quot;О наградах и почетных званиях Костромской области&quot; и статью 5 Закона Костромской области &quot;О поддержке народных художественных промыслов в Костромской области&quot; (принят Костромской областной Думой 18.02.2021) {КонсультантПлюс}">
              <w:r>
                <w:rPr>
                  <w:sz w:val="20"/>
                  <w:color w:val="0000ff"/>
                </w:rPr>
                <w:t xml:space="preserve">N 57-7-ЗКО</w:t>
              </w:r>
            </w:hyperlink>
            <w:r>
              <w:rPr>
                <w:sz w:val="20"/>
                <w:color w:val="392c69"/>
              </w:rPr>
              <w:t xml:space="preserve">, от 26.04.2022 </w:t>
            </w:r>
            <w:hyperlink w:history="0" r:id="rId12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      <w:r>
                <w:rPr>
                  <w:sz w:val="20"/>
                  <w:color w:val="0000ff"/>
                </w:rPr>
                <w:t xml:space="preserve">N 196-7-ЗКО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регулирует отношения, связанные с поддержкой народных художественных промыслов в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Правовая основа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Правовую основу настоящего Закона составляют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</w:t>
      </w:r>
      <w:hyperlink w:history="0" r:id="rId14" w:tooltip="&quot;Основы законодательства Российской Федерации о культуре&quot; (утв. ВС РФ 09.10.1992 N 3612-1) (ред. от 30.04.2021) {КонсультантПлюс}">
        <w:r>
          <w:rPr>
            <w:sz w:val="20"/>
            <w:color w:val="0000ff"/>
          </w:rPr>
          <w:t xml:space="preserve">Основы законодательства</w:t>
        </w:r>
      </w:hyperlink>
      <w:r>
        <w:rPr>
          <w:sz w:val="20"/>
        </w:rPr>
        <w:t xml:space="preserve"> Российской Федерации о культуре, Федеральный </w:t>
      </w:r>
      <w:hyperlink w:history="0" r:id="rId15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народных художественных промыслах", Федеральный </w:t>
      </w:r>
      <w:hyperlink w:history="0" r:id="rId16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объектах культурного наследия (памятниках истории и культуры) народов Российской Федерации", Федеральный </w:t>
      </w:r>
      <w:hyperlink w:history="0" r:id="rId17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w:history="0" r:id="rId18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</w:t>
      </w:r>
      <w:hyperlink w:history="0" r:id="rId19" w:tooltip="Закон Костромской области от 24.04.2008 N 300-4-ЗКО (ред. от 26.04.2022) &quot;Устав Костромской области&quot; (принят Костромской областной Думой 17.04.2008) (с изм. и доп., вступ. в силу 01.06.2022) {КонсультантПлюс}">
        <w:r>
          <w:rPr>
            <w:sz w:val="20"/>
            <w:color w:val="0000ff"/>
          </w:rPr>
          <w:t xml:space="preserve">Устав</w:t>
        </w:r>
      </w:hyperlink>
      <w:r>
        <w:rPr>
          <w:sz w:val="20"/>
        </w:rPr>
        <w:t xml:space="preserve">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Государственная поддержка народных художественных промыслов 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народных художественных промыслов в Костромской области осуществляется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создание условий для развития некоммерческих организаций, создаваемых в целях возрождения, сохранения, развития и поддержки народных художественных промыслов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организациям народных художественных промыслов и мастерам народных художественных промыслов информационной и консультационной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содействие мастерам народных художественных промыслов и организациям народных художественных промыслов в подготовке кадров в сфере народных художественных промыслов и их дополнительном профессиональном образовании;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0" w:tooltip="Закон Костромской области от 07.02.2014 N 490-5-ЗКО (ред. от 29.11.2021) &quot;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&quot;Об образовании в Российской Федерации&quot; (принят Костромской областной Думой 30.01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07.02.2014 N 490-5-ЗКО)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создание благоприятных условий, стимулирующих развитие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поддержка инвестиционных проектов, направленных на сохранение, возрождение, развитие и поддержку народных художественных промыслов;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27.02.2020 N 662-6-ЗКО)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содействие в организации постоянного рынка сбыта изделий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содействие в пропаганде народных художественных промыслов, в том числе посредством организации выставок, конкурсов, специализированной торговли изделиями народных художественных промыслов;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финансовая поддержка организаций народных художественных промыслов и мастеров народных художественных промыслов, зарегистрированных в качестве индивидуальных предпринимателей без образования юридического лица, за счет средств областного бюджета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реализации государственных программ Костромской области, направленных на поддержку народных художественных промыслов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Закон Костромской области от 11.12.2014 N 608-5-ЗКО (ред. от 19.10.2018) &quot;О внесении изменений в отдельные законодательные акты Костромской области в части уточнения статуса региональных программ и признании утратившими силу отдельных законодательных актов (положений некоторых законодательных актов) Костромской области&quot; (принят Костромской областной Думой 03.12.201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11.12.2014 N 608-5-ЗКО)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субсидий в целях возмещения затрат или недополученных доходов в связи с производством (реализацией) товаров, выполнением работ, оказанием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бюджетных инвестиций организациям народных художественных промыслов (юридическим лицам, не являющимся государственными и муниципальными учреждениями) в соответствии с бюджетным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иной финансовой поддержки в соответствии с бюджетным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Участие органов местного самоуправления муниципальных образований Костромской области в сохранении, возрождении и развитии народных художественных промыслов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муниципальных образований Костромской области участвуют в сохранении, возрождении и развитии народных художественных промыслов в соответствии с федеральным законодательством и уставами муниципальных образований.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Места традиционного бытования народных художественных промыслов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Костромской области устанавливаются следующие места традиционного бытования народных художественных промыслов: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5216"/>
        <w:gridCol w:w="3402"/>
      </w:tblGrid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Художественная обработка дерева и других растительных материалов: столярные, токарные, бондарные, резные, долбленые, гнутосшивные и гнутоклееные изделия из различных пород дерева с резьбой, росписью, инкрустацией, насечкой металлом, канфарением, окраской, морением, обжиганием и копчением, выжиганием, с отделкой лакированием, полированием, вощением, а также в сочетании с различными материалами. Изделия из ценной текстурной древесины (капо-корень, сувель, самшит, орех, бук, дуб, груша, ильм, можжевельник, кизил, боярышник): столярные, токарные, бондарные, резные, изделия из шпона, а также в сочетании с различными материалами. Изделия из бересты, лозы, ивы, корня хвойных деревьев, рогоза (чакана), соломки злаковых растений, листьев кукурузы и других видов растительного сырья, изготовление в технике плетения, сшивания, склеивания, в комбинированной технике в сочетании со столярной работой, декорированные окраской, тонированием, резьбой, росписью, просечкой, тиснением, гравировкой, процарапыванием с отделкой отбеливанием, лакированием в сочетании с другими материалами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Буй, Галич, Кострома, Мантурово, Нерехта, Нея, Шарья;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Антроповский, Буйский, Вохомский, Галичский, Кадыйский, Кологривский, Костромской, Мантуровский, Межевской, Нейский, Нерехтский, Островский, Парфеньевский, Пыщугский, Судиславский, Шарьинский;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художественной керамики: гончарные, майоликовые, фарфоровые, фаянсовые, тонкокаменные, шамотные изделия с ручной росписью, лепниной, гравировкой, иными способами ручного декорирования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Галич, Кологрив, Кострома;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Кологривский, Костромской, Сусанинский;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изделий народных строчевышитых художественных промыслов: изделия из тканей и других материалов (кожи, трикотажа, войлока) с различными видами ручной и машинной вышивки и их сочетанием, которые позволяют творчески выполнять и варьировать вышивку, в том числе строчки, золотного шитья, бисером, аппликации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Буй, Галич, Кострома;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Буйский, Галичский, Кологривский, Костромской;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ручное кружевоплетение: кружево и кружевные изделия ручного плетения на коклюшках, челночках "фриволите", игольное кружево и в сочетании ручного кружева с машинным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Галич, Кострома, Мантурово, Нерехта;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Галичский, Кологривский, Костромской, Мантуровский, Нерехтский;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ручное ткачество: декоративные узорные ткани и тканные изделия, выполненные на ручных ткацких станках и приспособлениях, на механических станках с ручной проработкой узора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Кологрив, Кострома;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Вохомский, Кологривский, Костромской, Октябрьский, Павинский, Судиславский;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ручное вязание: изделия, выполненные ручной узорной вязкой или машинным способом с ручной доработкой узоров, ажурным вязанием крючком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Буй, Волгореченск, Галич, Кострома, Мантурово, Нерехта, Шарья;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Антроповский, Буйский, Галичский, Кологривский, Костромской, Мантуровский, Нерехтский, Парфеньевский, Поназыревский, Пыщугский, Солигаличский, Чухломский, Шарьинский;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Художественное ручное ковроткачество и ковроделие: ковры и ковровые изделия, выполняемые на ручных вертикальных и горизонтальных станках, ворсовые, высоковорсовые (махровые), безворсовые гобеленовой и счетной техники исполнения, с ремизным узорообразованием, в комбинированной технике исполнения, рюйю, сумахи, войлочные с валяными, инкрустированными узорами, аппликацией, узорной стежкой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Кострома, Шарья;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Кологривский, Костромской, Шарьинский;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Художественная ручная роспись и набойка тканей: изделия из тканей, оформленных в технике ручной свободной росписи, горячего и холодного батика, ручной набойки, печати по шаблону в сочетании с ручной росписью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Кострома, Шарья;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Костромской, Шарьинский;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художественных платочных изделий с печатным авторским рисунком: изделия платочные, изготовленные путем переноса на ткань авторского рисунка посредством печати по шаблону в сочетании с ручными и механизированными способами декорирования, опирающиеся на школу народных традиций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Кострома;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Кологривский, Костромской;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Художественная обработка кожи и меха: изделия из кожи и меха с использованием национальных видов вышивки и аппликации, меховой мозаики, оплеток, опушек, продержки ремешков, вышивки оленьим волосом, бисером. Изделия из кожи с росписью, тиснением, подкраской, вышивкой, мозаикой, аппликацией, с использованием декоративных швов и оплеток, металлической фурнитуры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Кострома;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Костромской, Судиславский, Сусанинский;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Художественная обработка металлов: декоративные изделия из цветных и черных металлов, выполненные методами чеканки, гнутья, ковки, литья по восковым моделям, а также посредством штамповки и литья с последующим применением способов ручной декоративной обработки металлов (гравировкой, эмалями, чернью, инкрустацией, оксидировкой, травлением)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 Кострома;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Антроповский, Костромской, Красносельский, Шарьинский;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Производство ювелирных изделий народных художественных промыслов: изделия из серебра, цветных металлов и сплавов (в том числе в сочетании с полудрагоценными и поделочными камнями, жемчугом, янтарем, перламутром, кораллами), выполненные в технике ювелирной монтировки, филиграни, а также посредством литья с последующей чеканкой, гравировкой, чернью, травлением, оксидировкой, с применением эмалей, цветных паст, инкрустаций и других способов ручной декоративной обработки металлов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Кострома, Волгореченск;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Костромской, Красносельский;</w:t>
            </w:r>
          </w:p>
        </w:tc>
      </w:tr>
      <w:t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Прочие виды производств изделий народных художественных промыслов: изделия из цветного и гутного стекла, выполненные способами лепки, свободного выдувания, а также при помощи форм с использованием ручной росписи или иных способов ручного декорирования. Изделия, плетенные из бисера. Куклы в национальных костюмах, изготовляемые ручным способом. Изделия лоскутного шитья. Изготовление народных музыкальных инструментов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города: Буй, Кострома, Мантурово, Нерехта, Шарья;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районы: Антроповский, Буйский, Костромской, Мантуровский, Нерехтский, Шарьинский.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  <w:t xml:space="preserve">(п. 1 в ред. </w:t>
      </w:r>
      <w:hyperlink w:history="0" r:id="rId23" w:tooltip="Закон Костромской области от 24.02.2021 N 57-7-ЗКО &quot;О внесении изменений в Закон Костромской области &quot;О наградах и почетных званиях Костромской области&quot; и статью 5 Закона Костромской области &quot;О поддержке народных художественных промыслов в Костромской области&quot; (принят Костромской областной Думой 18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24.02.2021 N 57-7-ЗКО)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Отношения в области сохранения, использования, популяризации и государственной охраны мест традиционного бытования народных художественных промыслов (достопримечательных мест) как объектов культурного наследия (памятников истории и культуры) народов Российской Федерации регулируются Федеральным </w:t>
      </w:r>
      <w:hyperlink w:history="0" r:id="rId24" w:tooltip="Федеральный закон от 25.06.2002 N 73-ФЗ (ред. от 20.10.2022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27.02.2020 N 662-6-ЗКО)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Реестр мастеров народных художественных промыслов и организаций народных художественных промыслов Костромской области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6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27.02.2020 N 662-6-ЗКО)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Реестр мастеров народных художественных промыслов и организаций народных художественных промыслов Костромской области ведет исполнительный орган Костромской области, осуществляющий функции по проведению государственной и выработке региональной политики, управлению, координации и нормативно-правовому регулированию в сфере культуры, искусства, художественного образования, кинематографии, архивного, музейного и библиотечного дела, а также в сфере культурно-познавательного туризма, с целью сбора и анализа информации о мастерах народных художественных промыслов и организациях народных художественных промыслов Костромской области, выявления тенденции развития их деятельности в Костромской области, формирования объема финансовой поддержки мастеров народных художественных промыслов и организаций народных художественных промыслов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26.04.2022 N 196-7-ЗКО)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Порядок отнесения изделий, изготовляемых на территории Костромской области, к изделиям народных художественных промыслов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Отнесение изделий, изготовляемых на территории Костромской области, к изделиям народных художественных промыслов осуществляется на основе решений художественно-экспертного совета по народным художественным промыслам, принимаемых по результатам рассмотрения представленных типовых образцов и уникальных изделий народных художественных промыслов, в соответствии с традициями данного промысла на территории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отнесении изделий к изделиям народных художественных промыслов должны учитываться требования, установленные Федеральным </w:t>
      </w:r>
      <w:hyperlink w:history="0" r:id="rId28" w:tooltip="Федеральный закон от 06.01.1999 N 7-ФЗ (ред. от 29.07.2017) &quot;О народных художественных промысла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января 1999 года N 7-ФЗ "О народных художественных промыслах", и утвержденный в порядке, установленном федеральным законодательством, перечень видов производств и групп изделий народных художественных промыслов.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27.02.2020 N 662-6-ЗКО)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осуществления деятельности по отнесению изделий, изготовляемых на территории Костромской области, к изделиям народных художественных промыслов при исполнительном органе Костромской области, осуществляющем функции по проведению государственной и выработке региональной политики, управлению, координации и нормативно-правовому регулированию в сфере культуры, искусства, художественного образования, кинематографии, архивного, музейного и библиотечного дела, а также в сфере культурно-познавательного туризма, создается художественно-экспертный совет по народным художественным промыслам.</w:t>
      </w:r>
    </w:p>
    <w:p>
      <w:pPr>
        <w:pStyle w:val="0"/>
        <w:jc w:val="both"/>
      </w:pPr>
      <w:r>
        <w:rPr>
          <w:sz w:val="20"/>
        </w:rPr>
        <w:t xml:space="preserve">(в ред. Законов Костромской области от 27.02.2020 </w:t>
      </w:r>
      <w:hyperlink w:history="0" r:id="rId30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<w:r>
          <w:rPr>
            <w:sz w:val="20"/>
            <w:color w:val="0000ff"/>
          </w:rPr>
          <w:t xml:space="preserve">N 662-6-ЗКО</w:t>
        </w:r>
      </w:hyperlink>
      <w:r>
        <w:rPr>
          <w:sz w:val="20"/>
        </w:rPr>
        <w:t xml:space="preserve">, от 26.04.2022 </w:t>
      </w:r>
      <w:hyperlink w:history="0" r:id="rId31" w:tooltip="Закон Костромской области от 26.04.2022 N 196-7-ЗКО (ред. от 24.05.2022) &quot;О внесении изменений в отдельные законодательные акты Костромской области и признании утратившими силу отдельных законодательных актов (положений законодательных актов) Костромской области&quot; (принят Костромской областной Думой 21.04.2022) {КонсультантПлюс}">
        <w:r>
          <w:rPr>
            <w:sz w:val="20"/>
            <w:color w:val="0000ff"/>
          </w:rPr>
          <w:t xml:space="preserve">N 196-7-ЗКО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Исполнительный орган государственной власти Костромской области, осуществляющий функции по проведению государственной и выработке региональной политики, управлению, координации и нормативно-правовому регулированию в сфере культуры, искусства, художественного образования, кинематографии, архивного, музейного и библиотечного дела, а также в сфере культурно-познавательного туризма, разрабатывает и утверждает положение о художественно-экспертном совете по народным художественным промыслам, а также его состав.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Костромской области от 27.02.2020 N 662-6-ЗКО &quot;О внесении изменений в Закон Костромской области &quot;О поддержке народных художественных промыслов в Костромской области&quot; (принят Костромской областной Думой 21.02.2020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Костромской области от 27.02.2020 N 662-6-ЗКО)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  <w:t xml:space="preserve">6 октября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523-4-ЗКО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Костромской области от 06.10.2009 N 523-4-ЗКО</w:t>
            <w:br/>
            <w:t>(ред. от 26.04.2022)</w:t>
            <w:br/>
            <w:t>"О поддержке народных художественных промыслов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9DA8FA1403ED62936A8EA56CC468CC7DFEA3DDBF68FC700AE7BDD44B6C40197D223F5EA636CC10FF5859DDC9DDE17E538AE2912C8D7E8A5EFAA7Ee1R0I" TargetMode = "External"/>
	<Relationship Id="rId8" Type="http://schemas.openxmlformats.org/officeDocument/2006/relationships/hyperlink" Target="consultantplus://offline/ref=A9DA8FA1403ED62936A8EA56CC468CC7DFEA3DDBF287CB01AD75804EBE9D0D95D52CAAFD6425CD0EF5859FDA938112F029F62512D7C8EBB9F3A87C10e7R9I" TargetMode = "External"/>
	<Relationship Id="rId9" Type="http://schemas.openxmlformats.org/officeDocument/2006/relationships/hyperlink" Target="consultantplus://offline/ref=A9DA8FA1403ED62936A8EA56CC468CC7DFEA3DDBFB8FCA02AF7BDD44B6C40197D223F5EA636CC10FF58598D39DDE17E538AE2912C8D7E8A5EFAA7Ee1R0I" TargetMode = "External"/>
	<Relationship Id="rId10" Type="http://schemas.openxmlformats.org/officeDocument/2006/relationships/hyperlink" Target="consultantplus://offline/ref=A9DA8FA1403ED62936A8EA56CC468CC7DFEA3DDBFA80C700A07BDD44B6C40197D223F5EA636CC10FF5859DDC9DDE17E538AE2912C8D7E8A5EFAA7Ee1R0I" TargetMode = "External"/>
	<Relationship Id="rId11" Type="http://schemas.openxmlformats.org/officeDocument/2006/relationships/hyperlink" Target="consultantplus://offline/ref=A9DA8FA1403ED62936A8EA56CC468CC7DFEA3DDBF287C005AF71804EBE9D0D95D52CAAFD6425CD0EF5859DD9938112F029F62512D7C8EBB9F3A87C10e7R9I" TargetMode = "External"/>
	<Relationship Id="rId12" Type="http://schemas.openxmlformats.org/officeDocument/2006/relationships/hyperlink" Target="consultantplus://offline/ref=A9DA8FA1403ED62936A8EA56CC468CC7DFEA3DDBF286C204A176804EBE9D0D95D52CAAFD6425CD0EF5859BDB968112F029F62512D7C8EBB9F3A87C10e7R9I" TargetMode = "External"/>
	<Relationship Id="rId13" Type="http://schemas.openxmlformats.org/officeDocument/2006/relationships/hyperlink" Target="consultantplus://offline/ref=A9DA8FA1403ED62936A8F45BDA2AD0CCD8E964D3F8D19F56A471881CE99D51D08325A0A83960C211F7859FeDR9I" TargetMode = "External"/>
	<Relationship Id="rId14" Type="http://schemas.openxmlformats.org/officeDocument/2006/relationships/hyperlink" Target="consultantplus://offline/ref=A9DA8FA1403ED62936A8F45BDA2AD0CCD9E960D2F183C854F5248619E1CD0BC0956CACA02E6A945EB1D090DA979447A373A12811eDR4I" TargetMode = "External"/>
	<Relationship Id="rId15" Type="http://schemas.openxmlformats.org/officeDocument/2006/relationships/hyperlink" Target="consultantplus://offline/ref=A9DA8FA1403ED62936A8F45BDA2AD0CCD8E362D5F085C854F5248619E1CD0BC0956CACA82761C00EF78EC98AD2DF4BA06CBD2911C8D4EAB9eERFI" TargetMode = "External"/>
	<Relationship Id="rId16" Type="http://schemas.openxmlformats.org/officeDocument/2006/relationships/hyperlink" Target="consultantplus://offline/ref=A9DA8FA1403ED62936A8F45BDA2AD0CCD8E362D5F085C854F5248619E1CD0BC0956CACA82761C00EF78EC98AD2DF4BA06CBD2911C8D4EAB9eERFI" TargetMode = "External"/>
	<Relationship Id="rId17" Type="http://schemas.openxmlformats.org/officeDocument/2006/relationships/hyperlink" Target="consultantplus://offline/ref=A9DA8FA1403ED62936A8F45BDA2AD0CCDEE167D2F08EC854F5248619E1CD0BC0956CACAF206A945EB1D090DA979447A373A12811eDR4I" TargetMode = "External"/>
	<Relationship Id="rId18" Type="http://schemas.openxmlformats.org/officeDocument/2006/relationships/hyperlink" Target="consultantplus://offline/ref=A9DA8FA1403ED62936A8F45BDA2AD0CCDEE361D7FB80C854F5248619E1CD0BC0876CF4A42660DE0EF79B9FDB94e8R8I" TargetMode = "External"/>
	<Relationship Id="rId19" Type="http://schemas.openxmlformats.org/officeDocument/2006/relationships/hyperlink" Target="consultantplus://offline/ref=A9DA8FA1403ED62936A8EA56CC468CC7DFEA3DDBF286C203AB74804EBE9D0D95D52CAAFD76259502F48483DA949444A16FeAR1I" TargetMode = "External"/>
	<Relationship Id="rId20" Type="http://schemas.openxmlformats.org/officeDocument/2006/relationships/hyperlink" Target="consultantplus://offline/ref=A9DA8FA1403ED62936A8EA56CC468CC7DFEA3DDBF287CB01AD75804EBE9D0D95D52CAAFD6425CD0EF5859FDA938112F029F62512D7C8EBB9F3A87C10e7R9I" TargetMode = "External"/>
	<Relationship Id="rId21" Type="http://schemas.openxmlformats.org/officeDocument/2006/relationships/hyperlink" Target="consultantplus://offline/ref=A9DA8FA1403ED62936A8EA56CC468CC7DFEA3DDBFA80C700A07BDD44B6C40197D223F5EA636CC10FF5859DD39DDE17E538AE2912C8D7E8A5EFAA7Ee1R0I" TargetMode = "External"/>
	<Relationship Id="rId22" Type="http://schemas.openxmlformats.org/officeDocument/2006/relationships/hyperlink" Target="consultantplus://offline/ref=A9DA8FA1403ED62936A8EA56CC468CC7DFEA3DDBFB8FCA02AF7BDD44B6C40197D223F5EA636CC10FF58598D39DDE17E538AE2912C8D7E8A5EFAA7Ee1R0I" TargetMode = "External"/>
	<Relationship Id="rId23" Type="http://schemas.openxmlformats.org/officeDocument/2006/relationships/hyperlink" Target="consultantplus://offline/ref=A9DA8FA1403ED62936A8EA56CC468CC7DFEA3DDBF287C005AF71804EBE9D0D95D52CAAFD6425CD0EF5859DD9938112F029F62512D7C8EBB9F3A87C10e7R9I" TargetMode = "External"/>
	<Relationship Id="rId24" Type="http://schemas.openxmlformats.org/officeDocument/2006/relationships/hyperlink" Target="consultantplus://offline/ref=A9DA8FA1403ED62936A8F45BDA2AD0CCDEE36AD2F68EC854F5248619E1CD0BC0956CACA82761C00EFC8EC98AD2DF4BA06CBD2911C8D4EAB9eERFI" TargetMode = "External"/>
	<Relationship Id="rId25" Type="http://schemas.openxmlformats.org/officeDocument/2006/relationships/hyperlink" Target="consultantplus://offline/ref=A9DA8FA1403ED62936A8EA56CC468CC7DFEA3DDBFA80C700A07BDD44B6C40197D223F5EA636CC10FF5859DD29DDE17E538AE2912C8D7E8A5EFAA7Ee1R0I" TargetMode = "External"/>
	<Relationship Id="rId26" Type="http://schemas.openxmlformats.org/officeDocument/2006/relationships/hyperlink" Target="consultantplus://offline/ref=A9DA8FA1403ED62936A8EA56CC468CC7DFEA3DDBFA80C700A07BDD44B6C40197D223F5EA636CC10FF5859CDB9DDE17E538AE2912C8D7E8A5EFAA7Ee1R0I" TargetMode = "External"/>
	<Relationship Id="rId27" Type="http://schemas.openxmlformats.org/officeDocument/2006/relationships/hyperlink" Target="consultantplus://offline/ref=A9DA8FA1403ED62936A8EA56CC468CC7DFEA3DDBF286C204A176804EBE9D0D95D52CAAFD6425CD0EF5859BDB948112F029F62512D7C8EBB9F3A87C10e7R9I" TargetMode = "External"/>
	<Relationship Id="rId28" Type="http://schemas.openxmlformats.org/officeDocument/2006/relationships/hyperlink" Target="consultantplus://offline/ref=A9DA8FA1403ED62936A8F45BDA2AD0CCD8E362D5F085C854F5248619E1CD0BC0956CACA82761C00BF68EC98AD2DF4BA06CBD2911C8D4EAB9eERFI" TargetMode = "External"/>
	<Relationship Id="rId29" Type="http://schemas.openxmlformats.org/officeDocument/2006/relationships/hyperlink" Target="consultantplus://offline/ref=A9DA8FA1403ED62936A8EA56CC468CC7DFEA3DDBFA80C700A07BDD44B6C40197D223F5EA636CC10FF5859CDF9DDE17E538AE2912C8D7E8A5EFAA7Ee1R0I" TargetMode = "External"/>
	<Relationship Id="rId30" Type="http://schemas.openxmlformats.org/officeDocument/2006/relationships/hyperlink" Target="consultantplus://offline/ref=A9DA8FA1403ED62936A8EA56CC468CC7DFEA3DDBFA80C700A07BDD44B6C40197D223F5EA636CC10FF5859CDD9DDE17E538AE2912C8D7E8A5EFAA7Ee1R0I" TargetMode = "External"/>
	<Relationship Id="rId31" Type="http://schemas.openxmlformats.org/officeDocument/2006/relationships/hyperlink" Target="consultantplus://offline/ref=A9DA8FA1403ED62936A8EA56CC468CC7DFEA3DDBF286C204A176804EBE9D0D95D52CAAFD6425CD0EF5859BDB958112F029F62512D7C8EBB9F3A87C10e7R9I" TargetMode = "External"/>
	<Relationship Id="rId32" Type="http://schemas.openxmlformats.org/officeDocument/2006/relationships/hyperlink" Target="consultantplus://offline/ref=A9DA8FA1403ED62936A8EA56CC468CC7DFEA3DDBFA80C700A07BDD44B6C40197D223F5EA636CC10FF5859CDC9DDE17E538AE2912C8D7E8A5EFAA7Ee1R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Костромской области от 06.10.2009 N 523-4-ЗКО
(ред. от 26.04.2022)
"О поддержке народных художественных промыслов в Костромской области"
(принят Костромской областной Думой 29.09.2009)</dc:title>
  <dcterms:created xsi:type="dcterms:W3CDTF">2022-12-11T08:17:29Z</dcterms:created>
</cp:coreProperties>
</file>