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информационной политики Краснодарского края от 09.03.2016 N 30</w:t>
              <w:br/>
              <w:t xml:space="preserve">(ред. от 28.12.2022)</w:t>
              <w:br/>
              <w:t xml:space="preserve">"Об Общественном совете при департаменте информационной политики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ИНФОРМАЦИОННОЙ ПОЛИТИКИ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марта 2016 г. N 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ИНФОРМАЦИОННОЙ ПОЛИТИКИ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информационной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15.04.2021 </w:t>
            </w:r>
            <w:hyperlink w:history="0" r:id="rId7" w:tooltip="Приказ Департамента информационной политики Краснодарского края от 15.04.2021 N 40 &quot;О внесении изменения в приказ департамента информационной политики Краснодарского края от 9 марта 2016 г. N 30 &quot;Об Общественном совете при департаменте информационной политики Краснодарского кра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8" w:tooltip="Приказ Департамента информационной политики Краснодарского края от 28.12.2022 N 30 &quot;О внесении изменений в некоторые приказы департамента информационной политики Краснодарского кра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0" w:tooltip="Постановление главы администрации (губернатора) Краснодарского края от 21.03.2014 N 217 (ред. от 20.11.2015) &quot;О порядке образования общественных советов при исполнительных органах государственной власт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года N 217 "О порядке образования общественных советов при исполнительных органах государственной власти Краснодарского края" и в целях обеспечения взаимодействия департамента информационной политики Краснодарского края с гражданами Российской Федерации, общественными объединениями и иными организациями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информационной политики Краснодарского края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риказ Департамента печати и средств массовых коммуникаций Краснодарского края от 08.07.2014 N 39 &quot;Об общественном совете при департаменте печати и средств массовых коммуникаций Краснодарского края&quot; (вместе с &quot;Положением об общественном совете при департаменте печати и средств массовых коммуникаций Краснодарского кра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руководителя департамента печати и средств массовых коммуникаций Краснодарского края от 8 июля 2014 года N 39 "Об общественном совете при департаменте печати и средств массовых коммуникаций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приказ руководителя департамента печати и средств массовых коммуникаций Краснодарского края от 7 ноября 2014 года N 66 "О секретаре Общественного совета при департаменте печати и средств массовых коммуникаций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риказ Департамента печати и средств массовых коммуникаций Краснодарского края от 05.05.2015 N 36 &quot;О внесении изменений в приказ департамента печати и средств массовых коммуникаций Краснодарского края от 8 июля 2014 года N 39 &quot;Об Общественном совете при департаменте печати и средств массовых коммуникаций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руководителя департамента печати и средств массовых коммуникаций Краснодарского края от 5 мая 2015 года N 36 "О внесении изменений в приказ департамента печати и средств массовых коммуникаций Краснодарского края от 8 июля 2014 года N 39 "Об Общественном совете при департаменте печати и средств массовых коммуникаций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реализации государственной политики в области информационного обеспечения департамента (Уткина) обеспечить организационное сопровождение деятельности Общественного совета при департаменте информационной политики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технического сопровождения департамента (Рождественский) обеспечить размещение (опубликование) настоящего приказа на официальном сайте департамента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Приказ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В.В.ПРИГОДА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информационной политики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9 марта 2016 г. N 30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ИНФОРМАЦИОННОЙ</w:t>
      </w:r>
    </w:p>
    <w:p>
      <w:pPr>
        <w:pStyle w:val="2"/>
        <w:jc w:val="center"/>
      </w:pPr>
      <w:r>
        <w:rPr>
          <w:sz w:val="20"/>
        </w:rPr>
        <w:t xml:space="preserve">ПОЛИТИКИ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информационной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15.04.2021 </w:t>
            </w:r>
            <w:hyperlink w:history="0" r:id="rId13" w:tooltip="Приказ Департамента информационной политики Краснодарского края от 15.04.2021 N 40 &quot;О внесении изменения в приказ департамента информационной политики Краснодарского края от 9 марта 2016 г. N 30 &quot;Об Общественном совете при департаменте информационной политики Краснодарского края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4" w:tooltip="Приказ Департамента информационной политики Краснодарского края от 28.12.2022 N 30 &quot;О внесении изменений в некоторые приказы департамента информационной политики Краснодарского края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 и основы организации деятельности Общественного совета при департаменте информационной политики Краснодарского края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органом, образуемым при департаменте информационной политики Краснодарского края (далее - департамент), выполняет консультативно-совещательные функции и участвует в осуществлении общественного контроля за деятельностью департамента в порядке и формах,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основе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6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7" w:tooltip="Закон Краснодарского края от 29.04.2008 N 1459-КЗ (ред. от 25.12.2015) &quot;Об Общественной палате Краснодарского края&quot; (принят ЗС КК 16.04.2008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 апреля 2008 года N 1459-КЗ "Об Общественной палате Краснодарского края", иных нормативных правовых актов Российской Федерации и Краснодарского края,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потребностей и интересов граждан Российской Федерации, проживающих на территории Краснодарского края, защиты их прав и свобод и прав общественных объединений и иных некоммерческих организаций при формировании и реализации государственной региональной информационной политики в сфере обеспечения доступа населения к информации о деятельности исполнительных органов государственной власти Краснодарского края для осуществления общественного контроля за деятельностью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представителей общественных, профессиональных и творческих объединений к разработке основных направлений государственной региональной информационной политики в сфере обеспечения доступа населения к информации о деятельности исполнительных органов государственной власти Краснодарского края, претворения в жизнь принципа гласности и открытости деятельности департамента.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взаимодействия департамента и гражданского общества в установленной для департамента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региональной информационной политики в сфере обеспечения доступа населения к информации о деятельности исполнительных органов государственной власти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нормативных правовых актов департамента, затрагивающих права и свободы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при принятии департаментом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основным направлениям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для выполнения задач, указанных в </w:t>
      </w:r>
      <w:hyperlink w:history="0" w:anchor="P59" w:tooltip="2.2. Основными задачами Общественного совета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изучение и обсуждение актуальных вопросов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 Российской Федерации, представителей общественных объединений и иных организаций к обсуждению вопросов, относящихся к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проекты нормативных правовых актов департамента, затрагивающих права и свободы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рекомендации, в том числе при определении приоритетов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общественного контроля за деятельностью департамента в порядке и формах, которые предусмотрены Федеральным </w:t>
      </w:r>
      <w:hyperlink w:history="0" r:id="rId18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 и Краснодарского края,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органов государственной власти Краснодарского края,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 вопросам, относящимся к компетенции Общественного совета, комиссии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правами субъекта общественного контроля, предусмотренными Федеральным </w:t>
      </w:r>
      <w:hyperlink w:history="0" r:id="rId19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 иными правами, предусмотренными законодательством Российской Федерации 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совета, порядок взаимодействия департамента</w:t>
      </w:r>
    </w:p>
    <w:p>
      <w:pPr>
        <w:pStyle w:val="2"/>
        <w:jc w:val="center"/>
      </w:pPr>
      <w:r>
        <w:rPr>
          <w:sz w:val="20"/>
        </w:rPr>
        <w:t xml:space="preserve">с Общественной палатой Краснодарского края при формировании</w:t>
      </w:r>
    </w:p>
    <w:p>
      <w:pPr>
        <w:pStyle w:val="2"/>
        <w:jc w:val="center"/>
      </w:pPr>
      <w:r>
        <w:rPr>
          <w:sz w:val="20"/>
        </w:rPr>
        <w:t xml:space="preserve">состава Общественного совета, порядок и условия включения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 независимых экспертов,</w:t>
      </w:r>
    </w:p>
    <w:p>
      <w:pPr>
        <w:pStyle w:val="2"/>
        <w:jc w:val="center"/>
      </w:pPr>
      <w:r>
        <w:rPr>
          <w:sz w:val="20"/>
        </w:rPr>
        <w:t xml:space="preserve">представителей заинтересованных общественных</w:t>
      </w:r>
    </w:p>
    <w:p>
      <w:pPr>
        <w:pStyle w:val="2"/>
        <w:jc w:val="center"/>
      </w:pPr>
      <w:r>
        <w:rPr>
          <w:sz w:val="20"/>
        </w:rPr>
        <w:t xml:space="preserve">организаций и иных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в соответствии с </w:t>
      </w:r>
      <w:hyperlink w:history="0" r:id="rId20" w:tooltip="Закон Краснодарского края от 29.04.2008 N 1459-КЗ (ред. от 25.12.2015) &quot;Об Общественной палате Краснодарского края&quot; (принят ЗС КК 16.04.2008) ------------ Утратил силу или отменен {КонсультантПлюс}">
        <w:r>
          <w:rPr>
            <w:sz w:val="20"/>
            <w:color w:val="0000ff"/>
          </w:rPr>
          <w:t xml:space="preserve">пунктом 2 статьи 20</w:t>
        </w:r>
      </w:hyperlink>
      <w:r>
        <w:rPr>
          <w:sz w:val="20"/>
        </w:rPr>
        <w:t xml:space="preserve"> Закона Краснодарского края от 29 апреля 2008 года N 1459-КЗ "Об Общественной палате Краснодарского края", </w:t>
      </w:r>
      <w:hyperlink w:history="0" r:id="rId21" w:tooltip="Постановление главы администрации (губернатора) Краснодарского края от 21.03.2014 N 217 (ред. от 20.11.2015) &quot;О порядке образования общественных советов при исполнительных органах государственной власт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года N 217 "О порядке образования общественных советов при исполнительных органах государственной власти Краснодарского края" и утверждается приказом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Членом Общественного совета может быть постоянно проживающий на территории Краснодарского края гражданин Российской Федерации, достигший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2" w:tooltip="Федеральный закон от 04.04.2005 N 32-ФЗ (ред. от 28.11.2015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Краснодарского края, независимые от органов государственной власти Краснодарского края эксперты, представители заинтересованных общественных организаций и иные лица, выразившие согласие на участие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консультаций с независимыми от органов государственной власти Краснодарского края экспертами, представителями заинтересованных общественных организаций и иными лицами руководитель департамента определяет кандидатуры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направляет Общественной палате Краснодарского края письмо о представлении предложений о включении в состав Общественного совета представителя Общественной палаты Краснодарского края. Предложенная Общественной палатой Краснодарского края кандидатура включается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Количественный состав Общественного совета составляет не менее 5 (пяти)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Состав Общественного совета после его утверждения руководителем департамента размещается на официальном сайте департамента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членов Общественного совета истекает через три года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в случае, если он не участвовал в работе Общественного совета более 6 месяцев непрерывно;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Губернатором Краснодарского края, избрания депутатом Государственной Думы Федерального Собрания Российской Федерации, наделения полномочиями сенатора Совета Федерации Федерального Собрания Российской Федерации, избрания депутатом Законодательного Собрания Краснодарского края,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информационной политики Краснодарского края от 15.04.2021 </w:t>
      </w:r>
      <w:hyperlink w:history="0" r:id="rId23" w:tooltip="Приказ Департамента информационной политики Краснодарского края от 15.04.2021 N 40 &quot;О внесении изменения в приказ департамента информационной политики Краснодарского края от 9 марта 2016 г. N 30 &quot;Об Общественном совете при департаменте информационной политики Краснодарского края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28.12.2022 </w:t>
      </w:r>
      <w:hyperlink w:history="0" r:id="rId24" w:tooltip="Приказ Департамента информационной политики Краснодарского края от 28.12.2022 N 30 &quot;О внесении изменений в некоторые приказы департамента информационной политики Краснодарского края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Краснодарского края, должность государственной гражданской службы Краснодарского края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на постоянное место жительства за пределы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заседаниях Общественного совета могут участвовать руководитель департамента, его заместители, руководители структурных подразделений департамента. По решению Общественного совета в заседаниях имеют право принимать участие иные лица, не являющиеся членами Общественного совета,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 10 дней до начала заседания Общественного совета ответственные за рассмотрение вопросов члены Общественного совета предоставляют секретарю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Департамента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принимаются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Общественного совета, заместитель Председателя Общественного совета (в случае отсутствия председателя) имеют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оформляются протоколом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 Общественного совета и заместитель Общественного совета избираются на первом заседании из числа выдвинутых членами Общественного совета кандидатур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руководителю департамента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департамента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Председателя Общественного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заседании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Для обеспечения деятельности Общественного совета приказом руководителя департамента из числа государственных гражданских служащих департамента назначается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совета, готовит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правового обеспечения,</w:t>
      </w:r>
    </w:p>
    <w:p>
      <w:pPr>
        <w:pStyle w:val="0"/>
        <w:jc w:val="right"/>
      </w:pPr>
      <w:r>
        <w:rPr>
          <w:sz w:val="20"/>
        </w:rPr>
        <w:t xml:space="preserve">государственной гражданской службы и</w:t>
      </w:r>
    </w:p>
    <w:p>
      <w:pPr>
        <w:pStyle w:val="0"/>
        <w:jc w:val="right"/>
      </w:pPr>
      <w:r>
        <w:rPr>
          <w:sz w:val="20"/>
        </w:rPr>
        <w:t xml:space="preserve">кадров департамента информационной</w:t>
      </w:r>
    </w:p>
    <w:p>
      <w:pPr>
        <w:pStyle w:val="0"/>
        <w:jc w:val="right"/>
      </w:pPr>
      <w:r>
        <w:rPr>
          <w:sz w:val="20"/>
        </w:rPr>
        <w:t xml:space="preserve">политики Краснодарского края</w:t>
      </w:r>
    </w:p>
    <w:p>
      <w:pPr>
        <w:pStyle w:val="0"/>
        <w:jc w:val="right"/>
      </w:pPr>
      <w:r>
        <w:rPr>
          <w:sz w:val="20"/>
        </w:rPr>
        <w:t xml:space="preserve">М.В.ЗАХАРЯН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информационной политики Краснодарского края от 09.03.2016 N 30</w:t>
            <w:br/>
            <w:t>(ред. от 28.12.2022)</w:t>
            <w:br/>
            <w:t>"Об Общественном...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E50D55CFDED84FA005216F38489B27B3E5572B47EC699BCD701CE7953CB7D165169BB4D756C1D4A8422E6D3CDADFD784C6F863E0FEA9C1C8EBFF52pCp7J" TargetMode = "External"/>
	<Relationship Id="rId8" Type="http://schemas.openxmlformats.org/officeDocument/2006/relationships/hyperlink" Target="consultantplus://offline/ref=A6E50D55CFDED84FA005216F38489B27B3E5572B47EE659ECE701CE7953CB7D165169BB4D756C1D4A8422E6D3EDADFD784C6F863E0FEA9C1C8EBFF52pCp7J" TargetMode = "External"/>
	<Relationship Id="rId9" Type="http://schemas.openxmlformats.org/officeDocument/2006/relationships/hyperlink" Target="consultantplus://offline/ref=A6E50D55CFDED84FA0053F622E24C42DB5E80C2E45E567CD93261AB0CA6CB1843756C5ED9411D2D5AE5C2C6D3BpDp2J" TargetMode = "External"/>
	<Relationship Id="rId10" Type="http://schemas.openxmlformats.org/officeDocument/2006/relationships/hyperlink" Target="consultantplus://offline/ref=A6E50D55CFDED84FA005216F38489B27B3E5572B44E86E9BCA7A1CE7953CB7D165169BB4C55699D8A841306D3FCF8986C2p9p0J" TargetMode = "External"/>
	<Relationship Id="rId11" Type="http://schemas.openxmlformats.org/officeDocument/2006/relationships/hyperlink" Target="consultantplus://offline/ref=A6E50D55CFDED84FA005216F38489B27B3E5572B44EE689ECA731CE7953CB7D165169BB4C55699D8A841306D3FCF8986C2p9p0J" TargetMode = "External"/>
	<Relationship Id="rId12" Type="http://schemas.openxmlformats.org/officeDocument/2006/relationships/hyperlink" Target="consultantplus://offline/ref=A6E50D55CFDED84FA005216F38489B27B3E5572B44EF6F9BCB731CE7953CB7D165169BB4C55699D8A841306D3FCF8986C2p9p0J" TargetMode = "External"/>
	<Relationship Id="rId13" Type="http://schemas.openxmlformats.org/officeDocument/2006/relationships/hyperlink" Target="consultantplus://offline/ref=A6E50D55CFDED84FA005216F38489B27B3E5572B47EC699BCD701CE7953CB7D165169BB4D756C1D4A8422E6D3CDADFD784C6F863E0FEA9C1C8EBFF52pCp7J" TargetMode = "External"/>
	<Relationship Id="rId14" Type="http://schemas.openxmlformats.org/officeDocument/2006/relationships/hyperlink" Target="consultantplus://offline/ref=A6E50D55CFDED84FA005216F38489B27B3E5572B47EE659ECE701CE7953CB7D165169BB4D756C1D4A8422E6D3EDADFD784C6F863E0FEA9C1C8EBFF52pCp7J" TargetMode = "External"/>
	<Relationship Id="rId15" Type="http://schemas.openxmlformats.org/officeDocument/2006/relationships/hyperlink" Target="consultantplus://offline/ref=A6E50D55CFDED84FA0053F622E24C42DB6E60E234EBA30CFC27314B5C23CEB94331F90E38A12CACBAA422Cp6pEJ" TargetMode = "External"/>
	<Relationship Id="rId16" Type="http://schemas.openxmlformats.org/officeDocument/2006/relationships/hyperlink" Target="consultantplus://offline/ref=A6E50D55CFDED84FA0053F622E24C42DB5E80C2E45E567CD93261AB0CA6CB1843756C5ED9411D2D5AE5C2C6D3BpDp2J" TargetMode = "External"/>
	<Relationship Id="rId17" Type="http://schemas.openxmlformats.org/officeDocument/2006/relationships/hyperlink" Target="consultantplus://offline/ref=A6E50D55CFDED84FA005216F38489B27B3E5572B44E86E92CB731CE7953CB7D165169BB4C55699D8A841306D3FCF8986C2p9p0J" TargetMode = "External"/>
	<Relationship Id="rId18" Type="http://schemas.openxmlformats.org/officeDocument/2006/relationships/hyperlink" Target="consultantplus://offline/ref=A6E50D55CFDED84FA0053F622E24C42DB5E80C2E45E567CD93261AB0CA6CB1843756C5ED9411D2D5AE5C2C6D3BpDp2J" TargetMode = "External"/>
	<Relationship Id="rId19" Type="http://schemas.openxmlformats.org/officeDocument/2006/relationships/hyperlink" Target="consultantplus://offline/ref=A6E50D55CFDED84FA0053F622E24C42DB5E80C2E45E567CD93261AB0CA6CB1843756C5ED9411D2D5AE5C2C6D3BpDp2J" TargetMode = "External"/>
	<Relationship Id="rId20" Type="http://schemas.openxmlformats.org/officeDocument/2006/relationships/hyperlink" Target="consultantplus://offline/ref=A6E50D55CFDED84FA005216F38489B27B3E5572B44E86E92CB731CE7953CB7D165169BB4D756C1D4A8422F6930DADFD784C6F863E0FEA9C1C8EBFF52pCp7J" TargetMode = "External"/>
	<Relationship Id="rId21" Type="http://schemas.openxmlformats.org/officeDocument/2006/relationships/hyperlink" Target="consultantplus://offline/ref=A6E50D55CFDED84FA005216F38489B27B3E5572B44E86E9BCA7A1CE7953CB7D165169BB4C55699D8A841306D3FCF8986C2p9p0J" TargetMode = "External"/>
	<Relationship Id="rId22" Type="http://schemas.openxmlformats.org/officeDocument/2006/relationships/hyperlink" Target="consultantplus://offline/ref=A6E50D55CFDED84FA0053F622E24C42DB5E600234DEA67CD93261AB0CA6CB1843756C5ED9411D2D5AE5C2C6D3BpDp2J" TargetMode = "External"/>
	<Relationship Id="rId23" Type="http://schemas.openxmlformats.org/officeDocument/2006/relationships/hyperlink" Target="consultantplus://offline/ref=A6E50D55CFDED84FA005216F38489B27B3E5572B47EC699BCD701CE7953CB7D165169BB4D756C1D4A8422E6D3CDADFD784C6F863E0FEA9C1C8EBFF52pCp7J" TargetMode = "External"/>
	<Relationship Id="rId24" Type="http://schemas.openxmlformats.org/officeDocument/2006/relationships/hyperlink" Target="consultantplus://offline/ref=A6E50D55CFDED84FA005216F38489B27B3E5572B47EE659ECE701CE7953CB7D165169BB4D756C1D4A8422E6D3EDADFD784C6F863E0FEA9C1C8EBFF52pCp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информационной политики Краснодарского края от 09.03.2016 N 30
(ред. от 28.12.2022)
"Об Общественном совете при департаменте информационной политики Краснодарского края"</dc:title>
  <dcterms:created xsi:type="dcterms:W3CDTF">2023-06-03T09:41:41Z</dcterms:created>
</cp:coreProperties>
</file>