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0"/>
              </w:rPr>
              <w:t xml:space="preserve">Приказ Министерства образования, науки и молодежной политики Краснодарского края от 22.02.2024 N 457</w:t>
              <w:br/>
              <w:t xml:space="preserve">"О проведении независимой оценки качества дополнительных общеразвивающих программ (общественной экспертизы) на соответствие Требованиям к условиям и порядку оказания государственной (муниципальной) услуги "реализация дополнительных общеразвивающих программ" в соответствии с социальными сертификатами"</w:t>
              <w:br/>
              <w:t xml:space="preserve">(вместе с "Положением о проведении независимой оценки качества дополнительных общеразвивающих программ (общественной экспертизы) на соответствие Требованиям к условиям и порядку оказания государственной (муниципальной) услуги "Реализация дополнительных общеразвивающих программ" в соответствии с социальными сертификатами")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ОБРАЗОВАНИЯ, НАУКИ И МОЛОДЕЖНОЙ ПОЛИТИКИ</w:t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февраля 2024 г. N 457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ДОПОЛНИТЕЛЬНЫХ ОБЩЕРАЗВИВАЮЩИХ ПРОГРАММ</w:t>
      </w:r>
    </w:p>
    <w:p>
      <w:pPr>
        <w:pStyle w:val="2"/>
        <w:jc w:val="center"/>
      </w:pPr>
      <w:r>
        <w:rPr>
          <w:sz w:val="20"/>
        </w:rPr>
        <w:t xml:space="preserve">(ОБЩЕСТВЕННОЙ ЭКСПЕРТИЗЫ) НА СООТВЕТСТВИЕ ТРЕБОВАНИЯМ</w:t>
      </w:r>
    </w:p>
    <w:p>
      <w:pPr>
        <w:pStyle w:val="2"/>
        <w:jc w:val="center"/>
      </w:pPr>
      <w:r>
        <w:rPr>
          <w:sz w:val="20"/>
        </w:rPr>
        <w:t xml:space="preserve">К УСЛОВИЯМ И ПОРЯДКУ ОКАЗАНИЯ ГОСУДАРСТВЕННОЙ</w:t>
      </w:r>
    </w:p>
    <w:p>
      <w:pPr>
        <w:pStyle w:val="2"/>
        <w:jc w:val="center"/>
      </w:pPr>
      <w:r>
        <w:rPr>
          <w:sz w:val="20"/>
        </w:rPr>
        <w:t xml:space="preserve">(МУНИЦИПАЛЬНОЙ) УСЛУГИ "РЕАЛИЗАЦИЯ ДОПОЛНИТЕЛЬНЫХ</w:t>
      </w:r>
    </w:p>
    <w:p>
      <w:pPr>
        <w:pStyle w:val="2"/>
        <w:jc w:val="center"/>
      </w:pPr>
      <w:r>
        <w:rPr>
          <w:sz w:val="20"/>
        </w:rPr>
        <w:t xml:space="preserve">ОБЩЕРАЗВИВАЮЩИХ ПРОГРАММ" В СООТВЕТСТВИИ</w:t>
      </w:r>
    </w:p>
    <w:p>
      <w:pPr>
        <w:pStyle w:val="2"/>
        <w:jc w:val="center"/>
      </w:pPr>
      <w:r>
        <w:rPr>
          <w:sz w:val="20"/>
        </w:rPr>
        <w:t xml:space="preserve">С СОЦИАЛЬНЫМИ СЕРТИФИКАТАМИ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мероприятий федерального </w:t>
      </w:r>
      <w:hyperlink w:history="0" r:id="rId7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"Успех каждого ребенка" национального проекта "Образование", утвержденного протоколом президиума Совета при Президенте Российской Федерации по стратегическому развитию и национальным проектам от 24 декабря 2018 г. N 16, в соответствии с </w:t>
      </w:r>
      <w:hyperlink w:history="0" r:id="rId8" w:tooltip="Распоряжение Правительства РФ от 31.03.2022 N 678-р (ред. от 15.05.2023) &lt;Об утверждении Концепции развития дополнительного образования детей и признании утратившим силу Распоряжения Правительства РФ от 04.09.2014 N 1726-р&gt; (вместе с &quot;Концепцией развития дополнительного образования детей до 2030 года&quot;) {КонсультантПлюс}">
        <w:r>
          <w:rPr>
            <w:sz w:val="20"/>
            <w:color w:val="0000ff"/>
          </w:rPr>
          <w:t xml:space="preserve">Концепцией</w:t>
        </w:r>
      </w:hyperlink>
      <w:r>
        <w:rPr>
          <w:sz w:val="20"/>
        </w:rPr>
        <w:t xml:space="preserve"> развития дополнительного образования детей до 2030 года, утвержденной распоряжением Правительства Российской Федерации от 31 марта 2022 г. N 678-р, Целевой </w:t>
      </w:r>
      <w:hyperlink w:history="0" r:id="rId9" w:tooltip="Приказ Минпросвещения России от 03.09.2019 N 467 (ред. от 21.04.2023) &quot;Об утверждении Целевой модели развития региональных систем дополнительного образования детей&quot; (Зарегистрировано в Минюсте России 06.12.2019 N 56722) {КонсультантПлюс}">
        <w:r>
          <w:rPr>
            <w:sz w:val="20"/>
            <w:color w:val="0000ff"/>
          </w:rPr>
          <w:t xml:space="preserve">моделью</w:t>
        </w:r>
      </w:hyperlink>
      <w:r>
        <w:rPr>
          <w:sz w:val="20"/>
        </w:rPr>
        <w:t xml:space="preserve"> развития региональных систем дополнительного образования детей, утвержденной приказом Министерства просвещения Российской Федерации от 3 сентября 2019 г. N 467, а также </w:t>
      </w:r>
      <w:hyperlink w:history="0" r:id="rId10" w:tooltip="Распоряжение Губернатора Краснодарского края от 29.03.2023 N 71-р &quot;Об организации оказания государственных услуг в сфере образования при формировании государственного социального заказа на оказание государственных услуг на территории Краснодарского края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губернатора Краснодарского края от 29 марта 2023 г. N 71-р "Об организации оказания государственных услуг в социальной сфере образования при формировании государственного социального заказа на оказание государственных услуг на территории Краснодарского края"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проведении независимой оценки качества дополнительных общеразвивающих программ (общественной экспертизы) на соответствие Требованиям к условиям и порядку оказания государственной (муниципальной) услуги "реализация дополнительных общеразвивающих программ" в соответствии с социальными сертификатами (далее - Экспертиза)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региональным оператором проведения Экспертизы структурное подразделение государственного бюджетного учреждения дополнительного образования Краснодарского края "Дворец творчества" (далее - ГБУ ДО КК "Дворец творчества") Региональный модельный центр дополнительного образования детей Краснодарского края (Сабирова В.С.).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ГБУ ДО КК "Дворец творчества" (Величко Л.М.) обеспечить организационное, информационное и методическое сопровождение Экспертизы, а также контроля за ее проведением в соответствии с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Отделу правового обеспечения, государственной службы и кадров (Денисова О.Г.)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настоящего приказа на официальном сайте администрации Краснодарского края в информационно-телекоммуникационной сети "Интернет" </w:t>
      </w:r>
      <w:r>
        <w:rPr>
          <w:sz w:val="20"/>
        </w:rPr>
        <w:t xml:space="preserve">https://admkrai.krasnodar.ru/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настоящего приказа на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копии настоящего приказа в Управление Министерства юстиции Российской Федерации по Краснодарскому краю.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Признать утратившим силу </w:t>
      </w:r>
      <w:hyperlink w:history="0" r:id="rId11" w:tooltip="Приказ Министерства образования, науки и молодежной политики Краснодарского края от 28.08.2020 N 2314 &quot;О проведении независимой оценки качества дополнительных общеобразовательных программ (общественной экспертизе)&quot; (вместе с &quot;Порядком проведения независимой оценки качества дополнительных общеобразовательных программ (общественной экспертизы)&quot;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образования, науки и молодежной политики Краснодарского края от 28 августа 2020 г. N 2314 "О проведении независимой оценки качества дополнительных общеобразовательных программ (общественной экспертизе)".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выполнением настоящего приказа возложить на заместителя министра образования, науки и молодежной политики Краснодарского края Грушко О.А.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Приказ вступает в силу на следующий день после его официального опубликования и распространяет свое действие на правоотношения, возникшие с 1 сентября 2023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Е.В.ВОРОБЬЕВА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образования, науки</w:t>
      </w:r>
    </w:p>
    <w:p>
      <w:pPr>
        <w:pStyle w:val="0"/>
        <w:jc w:val="right"/>
      </w:pPr>
      <w:r>
        <w:rPr>
          <w:sz w:val="20"/>
        </w:rPr>
        <w:t xml:space="preserve">и молодежной политики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22 февраля 2024 г. N 457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ПРОВЕДЕНИИ НЕЗАВИСИМОЙ ОЦЕНКИ КАЧЕСТВА ДОПОЛНИТЕЛЬНЫХ</w:t>
      </w:r>
    </w:p>
    <w:p>
      <w:pPr>
        <w:pStyle w:val="2"/>
        <w:jc w:val="center"/>
      </w:pPr>
      <w:r>
        <w:rPr>
          <w:sz w:val="20"/>
        </w:rPr>
        <w:t xml:space="preserve">ОБЩЕРАЗВИВАЮЩИХ ПРОГРАММ (ОБЩЕСТВЕННОЙ ЭКСПЕРТИЗЫ)</w:t>
      </w:r>
    </w:p>
    <w:p>
      <w:pPr>
        <w:pStyle w:val="2"/>
        <w:jc w:val="center"/>
      </w:pPr>
      <w:r>
        <w:rPr>
          <w:sz w:val="20"/>
        </w:rPr>
        <w:t xml:space="preserve">НА СООТВЕТСТВИЕ ТРЕБОВАНИЯМ К УСЛОВИЯМ И ПОРЯДКУ ОКАЗАНИЯ</w:t>
      </w:r>
    </w:p>
    <w:p>
      <w:pPr>
        <w:pStyle w:val="2"/>
        <w:jc w:val="center"/>
      </w:pPr>
      <w:r>
        <w:rPr>
          <w:sz w:val="20"/>
        </w:rPr>
        <w:t xml:space="preserve">ГОСУДАРСТВЕННОЙ (МУНИЦИПАЛЬНОЙ) УСЛУГИ "РЕАЛИЗАЦИЯ</w:t>
      </w:r>
    </w:p>
    <w:p>
      <w:pPr>
        <w:pStyle w:val="2"/>
        <w:jc w:val="center"/>
      </w:pPr>
      <w:r>
        <w:rPr>
          <w:sz w:val="20"/>
        </w:rPr>
        <w:t xml:space="preserve">ДОПОЛНИТЕЛЬНЫХ ОБЩЕРАЗВИВАЮЩИХ ПРОГРАММ" В СООТВЕТСТВИИ</w:t>
      </w:r>
    </w:p>
    <w:p>
      <w:pPr>
        <w:pStyle w:val="2"/>
        <w:jc w:val="center"/>
      </w:pPr>
      <w:r>
        <w:rPr>
          <w:sz w:val="20"/>
        </w:rPr>
        <w:t xml:space="preserve">С СОЦИАЛЬНЫМИ СЕРТИФИКАТАМИ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Положение о проведении независимой оценки качества дополнительных общеразвивающих программ (общественной экспертизы) на соответствие Требованиям к условиям и порядку оказания государственной (муниципальной) услуги "реализация дополнительных общеразвивающих программ" в соответствии с социальными сертификатами (далее - Положение НОК) разработан в соответствии с Федеральным </w:t>
      </w:r>
      <w:hyperlink w:history="0" r:id="rId1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2020 г.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189-ФЗ), </w:t>
      </w:r>
      <w:hyperlink w:history="0" r:id="rId13" w:tooltip="Распоряжение Правительства РФ от 31.03.2022 N 678-р (ред. от 15.05.2023) &lt;Об утверждении Концепции развития дополнительного образования детей и признании утратившим силу Распоряжения Правительства РФ от 04.09.2014 N 1726-р&gt; (вместе с &quot;Концепцией развития дополнительного образования детей до 2030 года&quot;) {КонсультантПлюс}">
        <w:r>
          <w:rPr>
            <w:sz w:val="20"/>
            <w:color w:val="0000ff"/>
          </w:rPr>
          <w:t xml:space="preserve">Концепцией</w:t>
        </w:r>
      </w:hyperlink>
      <w:r>
        <w:rPr>
          <w:sz w:val="20"/>
        </w:rPr>
        <w:t xml:space="preserve"> развития дополнительного образования детей до 2030 года, утвержденной распоряжением Правительства Российской Федерации от 31 марта 2022 N 678-р, Целевой </w:t>
      </w:r>
      <w:hyperlink w:history="0" r:id="rId14" w:tooltip="Приказ Минпросвещения России от 03.09.2019 N 467 (ред. от 21.04.2023) &quot;Об утверждении Целевой модели развития региональных систем дополнительного образования детей&quot; (Зарегистрировано в Минюсте России 06.12.2019 N 56722) {КонсультантПлюс}">
        <w:r>
          <w:rPr>
            <w:sz w:val="20"/>
            <w:color w:val="0000ff"/>
          </w:rPr>
          <w:t xml:space="preserve">моделью</w:t>
        </w:r>
      </w:hyperlink>
      <w:r>
        <w:rPr>
          <w:sz w:val="20"/>
        </w:rPr>
        <w:t xml:space="preserve"> развития региональных систем дополнительного образования детей, утвержденной приказом Министерства просвещения Российской Федерации от 3 сентября 2019 г. N 467, а также </w:t>
      </w:r>
      <w:hyperlink w:history="0" r:id="rId15" w:tooltip="Распоряжение Губернатора Краснодарского края от 29.03.2023 N 71-р &quot;Об организации оказания государственных услуг в сфере образования при формировании государственного социального заказа на оказание государственных услуг на территории Краснодарского края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губернатора Краснодарского края от 29 марта 2023 г. N 71-р "Об организации оказания государственных услуг в социальной сфере образования при формировании государственного социального заказа на оказание государственных услуг на территории Краснодарского края".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Положение НОК определяет механизм проведения независимой общественной экспертизы дополнительных общеобразовательных общеразвивающих программ (далее - Экспертиза) в соответствии с требованиями следующих законодательных актов: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Федеральный </w:t>
      </w:r>
      <w:hyperlink w:history="0" r:id="rId16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29 декабря 2012 г. N 273-ФЗ "Об образовании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Федеральный </w:t>
      </w:r>
      <w:hyperlink w:history="0" r:id="rId1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Федеральный </w:t>
      </w:r>
      <w:hyperlink w:history="0" r:id="rId1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 государственном (муниципальном) социальном заказе на оказание государственных (муниципальных) услуг в социальной сфере" от 13 июля 2020 г. N 189-ФЗ;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9" w:tooltip="Постановление Правительства РФ от 13.02.2021 N 183 (ред. от 30.05.2023) &quot;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13 февраля 2021 г. N 183 "Об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20" w:tooltip="Распоряжение Правительства РФ от 31.03.2022 N 678-р (ред. от 15.05.2023) &lt;Об утверждении Концепции развития дополнительного образования детей и признании утратившим силу Распоряжения Правительства РФ от 04.09.2014 N 1726-р&gt; (вместе с &quot;Концепцией развития дополнительного образования детей до 2030 года&quot;)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Российской Федерации от 31 марта 2022 г. N 678-р "Об утверждении Концепции развития дополнительного образования детей и признании утратившим силу Распоряжения Правительства РФ от 4 сентября 2014 г. N 1726-р";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21" w:tooltip="Приказ Минпросвещения России от 27.07.2022 N 629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6.09.2022 N 70226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просвещения Российской Федерации от 27 июля 2022 г. N 629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22" w:tooltip="&lt;Письмо&gt; Минобрнауки России от 18.11.2015 N 09-3242 &quot;О направлении информации&quot; (вместе с &quot;Методическими рекомендациями по проектированию дополнительных общеразвивающих программ (включая разноуровневые программы)&quot;) {КонсультантПлюс}">
        <w:r>
          <w:rPr>
            <w:sz w:val="20"/>
            <w:color w:val="0000ff"/>
          </w:rPr>
          <w:t xml:space="preserve">письмо</w:t>
        </w:r>
      </w:hyperlink>
      <w:r>
        <w:rPr>
          <w:sz w:val="20"/>
        </w:rPr>
        <w:t xml:space="preserve"> Министерства образования и науки Российской Федерации от 18 ноября 2015 г. N 09-3242 "О направлении информации" (вместе с "Методическими рекомендациями по проектированию дополнительных общеразвивающих программ (включая разноуровневые программы)";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23" w:tooltip="&lt;Письмо&gt; Минобрнауки России от 28.04.2017 N ВК-1232/09 &quot;О направлении методических рекомендаций&quot; (вместе с &quot;Методическими рекомендациями по организации независимой оценки качества дополнительного образования детей&quot;) {КонсультантПлюс}">
        <w:r>
          <w:rPr>
            <w:sz w:val="20"/>
            <w:color w:val="0000ff"/>
          </w:rPr>
          <w:t xml:space="preserve">письмо</w:t>
        </w:r>
      </w:hyperlink>
      <w:r>
        <w:rPr>
          <w:sz w:val="20"/>
        </w:rPr>
        <w:t xml:space="preserve"> Министерства образования и науки Российской Федерации от 28 апреля 2017 г. N ВК-1232/09 "О направлении методических рекомендаций" (вместе с "Методическими рекомендациями по организации независимой оценки качества дополнительного образования детей");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распоряжение главы администрации (губернатора) Краснодарского края N 329-р "Об утверждении плана работы по реализации Концепции развития дополнительного образования детей до 2030 года, I этап (2024 - 2024 годы), в Краснодарском крае" издано 11.08.2022, а не 18.08.2022.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9) </w:t>
      </w:r>
      <w:hyperlink w:history="0" r:id="rId24" w:tooltip="Распоряжение главы администрации (губернатора) Краснодарского края от 11.08.2022 N 329-р &quot;Об утверждении плана работы по реализации Концепции развития дополнительного образования детей до 2030 года, I этап (2022 - 2024 годы), в Краснодарском крае&quo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главы администрации (губернатора) Краснодарского края от 18 августа 2022 г. N 329-р "Об утверждении плана работы по реализации Концепции развития дополнительного образования детей до 2030 года, I этап (2024 - 2024 годы), в Краснодарском крае";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</w:t>
      </w:r>
      <w:hyperlink w:history="0" r:id="rId25" w:tooltip="Распоряжение главы администрации (губернатора) Краснодарского края от 04.07.2019 N 177-р &quot;О концепции мероприятия по формированию современных управленческих решений и организационно-экономических механизмов в системе дополнительного образования детей в рамках федерального проекта &quot;Успех каждого ребенка&quot; национального проекта &quot;Образование&quot; (вместе с &quot;Комплексом мер (&quot;дорожной картой&quot;) по внедрению целевой модели развития региональной системы дополнительного образования детей Краснодарского края&quot;, &quot;Целевой мо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главы администрации (губернатора) Краснодарского края от 4 июля 2019 г. N 177-р "О концепции мероприятия по формированию современных управленческих решений и организационно-экономических механизмов в системе дополнительного образования детей в рамках федерального проекта "Успех каждого ребенка" национального проекта "Образование";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методические рекомендации по проектированию дополнительных общеобразовательных общеразвивающих программ, разработанных региональным модельным центром дополнительного образования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Положение НОК по организации проведения Экспертизы адресовано руководителям и специалистам региональных и муниципальных органов, осуществляющих управление в сфере образования; руководителям и педагогическим работникам организаций, реализующим дополнительные общеразвивающие программы; специалистам организаций, осуществляющих деятельность в сфере оценки качества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Проведение Экспертизы является оценочной процедурой, которая направлена на получение сведений о качестве реализуемых дополнительных общеобразовательных общеразвивающих программ (далее - ДООП).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Механизмом Экспертизы является общественная экспертиза, предусмотренная </w:t>
      </w:r>
      <w:hyperlink w:history="0" r:id="rId2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статьей 22</w:t>
        </w:r>
      </w:hyperlink>
      <w:r>
        <w:rPr>
          <w:sz w:val="20"/>
        </w:rPr>
        <w:t xml:space="preserve"> Федерального закона от 21 июля 2014 г. N 212-ФЗ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Экспертиза проводится в интересах участников отношений в сфере дополнительного образования детей с целью определения соответствия ДООП, сведения о которых включаются в раздел III "Сведения о государственной (муниципальной) услуге в социальной сфере и условиях ее оказания" Реестра исполнителей государственной (муниципальной) услуги "Реализация дополнительных общеразвивающих программ" в соответствии с социальным сертификатом, Требованиям к условиям и порядку оказания государственной (муниципальной) услуги "Реализация дополнительных общеразвивающих программ" в Краснодарском крае в соответствии с социальным сертификатом (далее - Требования к условиям и порядку).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Требования к условиям и порядку утверждаются приказом министерства образования, науки и молодежной политики Краснодарского края в отношении государственной (муниципальной) услуги "Реализация дополнительных общеразвивающих программ" в соответствии с социальным сертификатом.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условиям и порядку утверждаются приказом министерства образования, науки и молодежной политики Краснодарского края в отношении государственной (муниципальной) услуги "Реализация дополнительных общеразвивающих программ" в соответствии с социальным сертификатом.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Экспертиза ДООП проводится группой экспертов на основании добровольного заявления исполнителя услуг, поданного в адрес министерства образования, науки и молодежной политики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Состав группы экспертов утверждается приказом министерства образования, науки и молодежной политики Краснодарского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Организация проведения Экспертизы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Проведение Экспертизы предусматривает выполнение следующих процедур: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подготовку к проведению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обработку и оформление результатов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принятие мер по улучшению качества ДООП.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Подготовка к проведению Экспертизы.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Министерство образования, науки и молодежной политики Краснодарского края, определенное в качестве уполномоченного органа в соответствии с требованиями Федерального </w:t>
      </w:r>
      <w:hyperlink w:history="0" r:id="rId2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189-ФЗ (далее - уполномоченный орган):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для исполнителей государственной (муниципальной) услуги "реализация дополнительных общеразвивающих программ" в соответствии с социальным сертификатом, включенных в соответствующий реестр исполнителей государственной (муниципальной) услуги (далее - исполнители услуг) возможность направления заявления о включении сведений о реализуемых ими ДООП в раздел III "Сведения о государственной (муниципальной) услуге в социальной сфере и условиях ее оказания" Реестра исполнителей государственной (муниципальной) услуги "Реализация дополнительных общеразвивающих программ" в соответствии с социальным сертификатом (далее - заявление) в электронной форме с использованием функционала автоматизированной информационной системы "Навигатор дополнительного образования Краснодарского края" (далее - Региональный навигатор) с приложением ДООП, в отношении которой будет проведена Экспертиза;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прием заявлений исполнителей услуг в электронной форме и их дальнейшее направление в Региональный модельный центр дополнительного образования детей Краснодарского края (далее - РМЦ), созданный на базе государственного бюджетного учреждения дополнительного образования детей Краснодарского края "Дворец творчества", для проведения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РМЦ в пределах своих полномочий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организаций, реализующих ДООП, о критериях, методике, процедуре и результатах проведения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Экспертизы таким образом, чтобы исключить конфликт интересов, в том числе за счет независимости привлекаемых экспертов, то есть отсутствие взаимозависимости между экспертом и организацией (индивидуальным предпринимателем, представителями организации, авторами программы), направившими ДООП на общественную экспертизу;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к проведению Экспертизы максимального числа представителей от каждого из муниципальных образований Краснодарского края из числа наиболее компетентных представителей педагогического сообщества.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имеется в виду п. 2.2.1 настоящего Положения НОК, а не Порядка НОК.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2.2.3. Уполномоченный орган местного самоуправления муниципальных образований Краснодарского края направляет заявления, предусмотренные </w:t>
      </w:r>
      <w:hyperlink w:history="0" w:anchor="P85" w:tooltip="2.2.1. Министерство образования, науки и молодежной политики Краснодарского края, определенное в качестве уполномоченного органа в соответствии с требованиями Федерального закона N 189-ФЗ (далее - уполномоченный орган):">
        <w:r>
          <w:rPr>
            <w:sz w:val="20"/>
            <w:color w:val="0000ff"/>
          </w:rPr>
          <w:t xml:space="preserve">пунктом 2.2.1</w:t>
        </w:r>
      </w:hyperlink>
      <w:r>
        <w:rPr>
          <w:sz w:val="20"/>
        </w:rPr>
        <w:t xml:space="preserve"> настоящего Порядка НОК, в адрес РМЦ посредством Регионального навигатора.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Регистрация ДООП на проведение Экспертизы осуществляется Региональным навигатором автоматизированным способом в день направления сведений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РМЦ осуществляет распределение ДООП, поступивших на Экспертизу, между экспертами посредством Регионального навигатора в течение 2 рабочих дней после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Проведение Экспертизы ДООП.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Экспертиза ДООП осуществляется экспертами путем проверки содержания прилагаемой к заявлению ДООП на предмет соответствия минимальным требованиям и критериям, установленным Требованиями к условиям и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Срок проведения процедуры Экспертизы каждой ДООП устанавливается в соответствии с требованиями </w:t>
      </w:r>
      <w:hyperlink w:history="0" r:id="rId2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части 8 статьи 22</w:t>
        </w:r>
      </w:hyperlink>
      <w:r>
        <w:rPr>
          <w:sz w:val="20"/>
        </w:rPr>
        <w:t xml:space="preserve"> Федерального закона от 21 июля 2014 г. N 212-ФЗ "Об основах общественного контроля в Российской Федерации", но не может превышать 5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Результаты Экспертизы оформляются экспертом в форме экспертного </w:t>
      </w:r>
      <w:hyperlink w:history="0" w:anchor="P142" w:tooltip="ЭКСПЕРТНЫЙ ЛИСТ">
        <w:r>
          <w:rPr>
            <w:sz w:val="20"/>
            <w:color w:val="0000ff"/>
          </w:rPr>
          <w:t xml:space="preserve">листа</w:t>
        </w:r>
      </w:hyperlink>
      <w:r>
        <w:rPr>
          <w:sz w:val="20"/>
        </w:rPr>
        <w:t xml:space="preserve"> оценки ДООП (приложение 1 к Положению НОК) посредством Регионального навигатора.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Для того чтобы Экспертиза программы считалась завершенной, программа должна получить не менее 3 оценок от различных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Обработка и оформление результатов Экспертизы ДООП.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РМЦ: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анализ информации, представленной экспертами в экспертных листах оценки ДООП, в соответствии с методикой оценки результатов независимой оценки качества дополнительной общеобразовательной программы (общественной экспертизы) (приложение 2 (не приводится) к Положению НОК);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итоговый документ (заключение), подготовленный по результатам Экспертизы, и направляет его на рассмотрение общественного совета при министерстве образования, науки и молодежной политики Краснодарского края (далее - общественный совет) не позднее чем за 5 рабочих дней до 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доводит до сведения исполнителей услуг, представивших на Экспертизу материалы, информацию о результатах Экспертизы в течение 3 рабочих дней после утверждения результатов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Общественный совет рассматривает результаты Экспертизы в виде итогового документа (заключения) на следующем за представлением заключения заседании общественного совета и принимает решение об утверждении результатов Экспертизы, либо о направлении результатов Экспертизы на доработку через РМЦ.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РМЦ посредством Регионального навигатора доводит информацию о результатах Экспертизы до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Принятие мер по улучшению качества ДООП.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Министерство образования, науки и молодежной политики Краснодарского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информацию о результатах Экспертизы в течение 30 календарных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меры по совершенствованию ДООП по приведению в соответствие содержания программ заявленным в них целям и задачам, потребностям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Результаты Экспертизы не влекут за собой приостановление или аннулирование лицензии на осуществление образовательной деятельности по реализации ДООП.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Представление процедур и результатов Экспертизы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Прозрачность и открытость Экспертизы программ обеспечивается за счет: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прозрачности процедуры формирования общественного совета и открытости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прозрачности процедур проведения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открытости и доступности результатов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Общественный совет обеспечивает открытость информации о заседаниях общественного совета, обсуждаемых вопросах, принятых решениях через оперативное опубликование в открытых источниках информации, в том числе на официальном сайте РМЦ.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отдела воспитания</w:t>
      </w:r>
    </w:p>
    <w:p>
      <w:pPr>
        <w:pStyle w:val="0"/>
        <w:jc w:val="right"/>
      </w:pPr>
      <w:r>
        <w:rPr>
          <w:sz w:val="20"/>
        </w:rPr>
        <w:t xml:space="preserve">и дополнительного образования</w:t>
      </w:r>
    </w:p>
    <w:p>
      <w:pPr>
        <w:pStyle w:val="0"/>
        <w:jc w:val="right"/>
      </w:pPr>
      <w:r>
        <w:rPr>
          <w:sz w:val="20"/>
        </w:rPr>
        <w:t xml:space="preserve">в управлении общего образования</w:t>
      </w:r>
    </w:p>
    <w:p>
      <w:pPr>
        <w:pStyle w:val="0"/>
        <w:jc w:val="right"/>
      </w:pPr>
      <w:r>
        <w:rPr>
          <w:sz w:val="20"/>
        </w:rPr>
        <w:t xml:space="preserve">О.И.ШАМАЛОВА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проведении независимой оценки качества</w:t>
      </w:r>
    </w:p>
    <w:p>
      <w:pPr>
        <w:pStyle w:val="0"/>
        <w:jc w:val="right"/>
      </w:pPr>
      <w:r>
        <w:rPr>
          <w:sz w:val="20"/>
        </w:rPr>
        <w:t xml:space="preserve">дополнительных общеразвивающих программ</w:t>
      </w:r>
    </w:p>
    <w:p>
      <w:pPr>
        <w:pStyle w:val="0"/>
        <w:jc w:val="right"/>
      </w:pPr>
      <w:r>
        <w:rPr>
          <w:sz w:val="20"/>
        </w:rPr>
        <w:t xml:space="preserve">(общественной экспертизы) на соответствие Требованиям</w:t>
      </w:r>
    </w:p>
    <w:p>
      <w:pPr>
        <w:pStyle w:val="0"/>
        <w:jc w:val="right"/>
      </w:pPr>
      <w:r>
        <w:rPr>
          <w:sz w:val="20"/>
        </w:rPr>
        <w:t xml:space="preserve">к условиям и порядку оказания государственной</w:t>
      </w:r>
    </w:p>
    <w:p>
      <w:pPr>
        <w:pStyle w:val="0"/>
        <w:jc w:val="right"/>
      </w:pPr>
      <w:r>
        <w:rPr>
          <w:sz w:val="20"/>
        </w:rPr>
        <w:t xml:space="preserve">(муниципальной) услуги "реализация дополнительных</w:t>
      </w:r>
    </w:p>
    <w:p>
      <w:pPr>
        <w:pStyle w:val="0"/>
        <w:jc w:val="right"/>
      </w:pPr>
      <w:r>
        <w:rPr>
          <w:sz w:val="20"/>
        </w:rPr>
        <w:t xml:space="preserve">общеразвивающих программ" в соответствии</w:t>
      </w:r>
    </w:p>
    <w:p>
      <w:pPr>
        <w:pStyle w:val="0"/>
        <w:jc w:val="right"/>
      </w:pPr>
      <w:r>
        <w:rPr>
          <w:sz w:val="20"/>
        </w:rPr>
        <w:t xml:space="preserve">с социальными сертификатами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24"/>
        <w:gridCol w:w="300"/>
        <w:gridCol w:w="3255"/>
        <w:gridCol w:w="2235"/>
      </w:tblGrid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bookmarkStart w:id="142" w:name="P142"/>
          <w:bookmarkEnd w:id="142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ЭКСПЕРТНЫЙ ЛИСТ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оценки дополнительной общеобразовательной программы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(общественной экспертизы)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Общие сведения о дополнительной общеобразовательной программе:</w:t>
            </w:r>
          </w:p>
        </w:tc>
      </w:tr>
      <w:tr>
        <w:tc>
          <w:tcPr>
            <w:gridSpan w:val="2"/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</w:t>
            </w:r>
          </w:p>
        </w:tc>
        <w:tc>
          <w:tcPr>
            <w:gridSpan w:val="2"/>
            <w:tcW w:w="54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Образовательная организация</w:t>
            </w:r>
          </w:p>
        </w:tc>
        <w:tc>
          <w:tcPr>
            <w:gridSpan w:val="2"/>
            <w:tcW w:w="549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7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Название дополнительной общеобразовательной программы</w:t>
            </w:r>
          </w:p>
        </w:tc>
        <w:tc>
          <w:tcPr>
            <w:tcW w:w="223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32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ФИО автора (составителя)</w:t>
            </w:r>
          </w:p>
        </w:tc>
        <w:tc>
          <w:tcPr>
            <w:gridSpan w:val="3"/>
            <w:tcW w:w="579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Направленность дополнительной общеобразовательной программы: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4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Результаты оценивания дополнительной общеобразовательной программы.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5046"/>
        <w:gridCol w:w="1247"/>
        <w:gridCol w:w="1099"/>
        <w:gridCol w:w="1020"/>
      </w:tblGrid>
      <w:tr>
        <w:tc>
          <w:tcPr>
            <w:tcW w:w="62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04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</w:t>
            </w:r>
          </w:p>
        </w:tc>
        <w:tc>
          <w:tcPr>
            <w:gridSpan w:val="3"/>
            <w:tcW w:w="33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Степень выраженности показателя в программе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10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балла</w:t>
            </w:r>
          </w:p>
        </w:tc>
        <w:tc>
          <w:tcPr>
            <w:tcW w:w="10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балл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Выражено в полной мере</w:t>
            </w:r>
          </w:p>
        </w:tc>
        <w:tc>
          <w:tcPr>
            <w:tcW w:w="10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Частично выражено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выражено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04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9036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Показатель 1. Качество оформления дополнительной общеобразовательной Программы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Оформление программы; стиль и культура Стилистика изложения программы соответствует официально-деловому стилю документа. Современность и обоснованность использования педагогической терминологии. Оптимальность объема программы. Четкая структура и логика изложения.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Программа выполнена в печатном варианте с соблюдением полей, страницы и заголовки разделов программы пронумерованы, каждый раздел печатается с новой страницы. Если в программе используются цитаты, то сделаны сноски на источники. Если в программе приводятся графики, таблицы, диаграммы, схемы, то их номер указывается в тексте и непосредственно перед ними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Структура программы содержит следующие элементы: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виде рабочей программы воспитания, календарного плана воспитательной работы, форм аттестации. Карточка программы, размещенная АИС "Навигатор", соответствует Паспорту программы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Титульный лист программы содержит: Наименование органа управления образованием, осуществляющего полномочия учредителя (при наличии).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образовательной организации; организации, осуществляющей обучение. Реквизиты утверждения, включающие дату утверждения, номера приказа и протокола (при наличии), подпись руководителя, печать (при наличии).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Название программы.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вида программы.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программы.</w:t>
            </w:r>
          </w:p>
          <w:p>
            <w:pPr>
              <w:pStyle w:val="0"/>
            </w:pPr>
            <w:r>
              <w:rPr>
                <w:sz w:val="20"/>
              </w:rPr>
              <w:t xml:space="preserve">Адресат программы (возраст детей).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 реализации программы.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реализации программы: за счет бюджетных средств (государственное (муниципальное) задание, социальный сертификат), платных образовательных услуг. ФИО, должность разработчика(ов) программы. Населенный пункт, в котором реализуется программа, год ее реализации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70" w:type="dxa"/>
          </w:tcPr>
          <w:p>
            <w:pPr>
              <w:pStyle w:val="0"/>
            </w:pPr>
            <w:r>
              <w:rPr>
                <w:sz w:val="20"/>
              </w:rPr>
              <w:t xml:space="preserve">Интегральное значение показателя:</w:t>
            </w:r>
          </w:p>
        </w:tc>
        <w:tc>
          <w:tcPr>
            <w:gridSpan w:val="3"/>
            <w:tcW w:w="3366" w:type="dxa"/>
          </w:tcPr>
          <w:p>
            <w:pPr>
              <w:pStyle w:val="0"/>
            </w:pPr>
            <w:r>
              <w:rPr>
                <w:sz w:val="20"/>
              </w:rPr>
              <w:t xml:space="preserve">0 - 6 баллов</w:t>
            </w:r>
          </w:p>
        </w:tc>
      </w:tr>
      <w:tr>
        <w:tc>
          <w:tcPr>
            <w:gridSpan w:val="5"/>
            <w:tcW w:w="9036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Показатель 2.</w:t>
            </w:r>
          </w:p>
          <w:p>
            <w:pPr>
              <w:pStyle w:val="0"/>
            </w:pPr>
            <w:r>
              <w:rPr>
                <w:sz w:val="20"/>
              </w:rPr>
              <w:t xml:space="preserve">Качество содержания дополнительной общеобразовательной Программы</w:t>
            </w:r>
          </w:p>
        </w:tc>
      </w:tr>
      <w:tr>
        <w:tc>
          <w:tcPr>
            <w:gridSpan w:val="5"/>
            <w:tcW w:w="9036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1 "Комплекс основных характеристик образования: объем, содержание, планируемые результаты"</w:t>
            </w:r>
          </w:p>
        </w:tc>
      </w:tr>
      <w:tr>
        <w:tc>
          <w:tcPr>
            <w:gridSpan w:val="5"/>
            <w:tcW w:w="90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Пояснительная записка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Нормативно-правовая основа ДООП Направленность программы.</w:t>
            </w:r>
          </w:p>
          <w:p>
            <w:pPr>
              <w:pStyle w:val="0"/>
            </w:pPr>
            <w:r>
              <w:rPr>
                <w:sz w:val="20"/>
              </w:rPr>
              <w:t xml:space="preserve">Актуальность, новизна, педагогическая целесообразность. Отличительные особенности программы. Адресат программы. Уровень программы, объем и сроки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Цель и задачи программы. Соответствие задач достижению цели программы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программы: соответствие объема и срока уровню реализации программы. Формы обучения и режим занятий по программе. Особенности организации образовательного процесса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программы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и содержание учебного плана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Планируемые результаты и способы их проверки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Программа воспитания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и содержание программы воспитания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календарного плана воспитательной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36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N 2 "Комплекс организационно-педагогических условий, включающий формы аттестации":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2.8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Календарный учебный график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2.9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Формы контроля и аттестации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2.10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Оценочные материалы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2.11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Методическое обеспечение программы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2.12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Материально-техническое обеспечение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2.12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Список литературы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70" w:type="dxa"/>
          </w:tcPr>
          <w:p>
            <w:pPr>
              <w:pStyle w:val="0"/>
            </w:pPr>
            <w:r>
              <w:rPr>
                <w:sz w:val="20"/>
              </w:rPr>
              <w:t xml:space="preserve">Интегральное значение показателя:</w:t>
            </w:r>
          </w:p>
        </w:tc>
        <w:tc>
          <w:tcPr>
            <w:gridSpan w:val="3"/>
            <w:tcW w:w="3366" w:type="dxa"/>
          </w:tcPr>
          <w:p>
            <w:pPr>
              <w:pStyle w:val="0"/>
            </w:pPr>
            <w:r>
              <w:rPr>
                <w:sz w:val="20"/>
              </w:rPr>
              <w:t xml:space="preserve">0 - 36 баллов</w:t>
            </w:r>
          </w:p>
        </w:tc>
      </w:tr>
      <w:tr>
        <w:tc>
          <w:tcPr>
            <w:gridSpan w:val="5"/>
            <w:tcW w:w="9036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Показатель 3. Доступность реализации дополнительной общеобразовательной программы для различных категорий учащихся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В программе предусмотрено участие детей с особыми образовательными потребностями: детей-инвалидов и детей с ограниченными возможностями здоровья; талантливых (одаренных, мотивированных) детей; детей, находящихся в трудной жизненной ситуации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В программе предусмотрена возможность занятий по индивидуальной образовательной траектории (по индивидуальному учебному плану)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направлена на социально-экономическое развитие муниципального образования и региона в целом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В программе предусмотрено использование дистанционных и (или) комбинированных форм взаимодействия в образовательном процессе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В программе предусмотрено использование сетевой и (или) комбинированной формы реализации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3.6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В программе предусмотрена разноуровневая технология организации обучения (программа разноуровневая)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70" w:type="dxa"/>
          </w:tcPr>
          <w:p>
            <w:pPr>
              <w:pStyle w:val="0"/>
            </w:pPr>
            <w:r>
              <w:rPr>
                <w:sz w:val="20"/>
              </w:rPr>
              <w:t xml:space="preserve">Интегральное значение показателя:</w:t>
            </w:r>
          </w:p>
        </w:tc>
        <w:tc>
          <w:tcPr>
            <w:gridSpan w:val="3"/>
            <w:tcW w:w="3366" w:type="dxa"/>
          </w:tcPr>
          <w:p>
            <w:pPr>
              <w:pStyle w:val="0"/>
            </w:pPr>
            <w:r>
              <w:rPr>
                <w:sz w:val="20"/>
              </w:rPr>
              <w:t xml:space="preserve">0 - 18 баллов</w:t>
            </w:r>
          </w:p>
        </w:tc>
      </w:tr>
      <w:tr>
        <w:tc>
          <w:tcPr>
            <w:gridSpan w:val="2"/>
            <w:tcW w:w="567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всем показателям:</w:t>
            </w:r>
          </w:p>
        </w:tc>
        <w:tc>
          <w:tcPr>
            <w:gridSpan w:val="3"/>
            <w:tcW w:w="3366" w:type="dxa"/>
          </w:tcPr>
          <w:p>
            <w:pPr>
              <w:pStyle w:val="0"/>
            </w:pPr>
            <w:r>
              <w:rPr>
                <w:sz w:val="20"/>
              </w:rPr>
              <w:t xml:space="preserve">0 - 60 баллов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25"/>
        <w:gridCol w:w="4139"/>
      </w:tblGrid>
      <w:tr>
        <w:tc>
          <w:tcPr>
            <w:gridSpan w:val="2"/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"___"_____________ 20__ г.</w:t>
            </w:r>
          </w:p>
        </w:tc>
      </w:tr>
      <w:tr>
        <w:tc>
          <w:tcPr>
            <w:tcW w:w="402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(Ф.И.О. эксперта полностью, подпись)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отдела воспитания</w:t>
      </w:r>
    </w:p>
    <w:p>
      <w:pPr>
        <w:pStyle w:val="0"/>
        <w:jc w:val="right"/>
      </w:pPr>
      <w:r>
        <w:rPr>
          <w:sz w:val="20"/>
        </w:rPr>
        <w:t xml:space="preserve">и дополнительного образования</w:t>
      </w:r>
    </w:p>
    <w:p>
      <w:pPr>
        <w:pStyle w:val="0"/>
        <w:jc w:val="right"/>
      </w:pPr>
      <w:r>
        <w:rPr>
          <w:sz w:val="20"/>
        </w:rPr>
        <w:t xml:space="preserve">в управлении общего образования</w:t>
      </w:r>
    </w:p>
    <w:p>
      <w:pPr>
        <w:pStyle w:val="0"/>
        <w:jc w:val="right"/>
      </w:pPr>
      <w:r>
        <w:rPr>
          <w:sz w:val="20"/>
        </w:rPr>
        <w:t xml:space="preserve">О.И.ШАМАЛОВА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образования, науки и молодежной политики Краснодарского края от 22.02.2024 N 457</w:t>
            <w:br/>
            <w:t>"О проведении незав...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19308&amp;dst=100315" TargetMode = "External"/>
	<Relationship Id="rId8" Type="http://schemas.openxmlformats.org/officeDocument/2006/relationships/hyperlink" Target="https://login.consultant.ru/link/?req=doc&amp;base=LAW&amp;n=447391&amp;dst=100014" TargetMode = "External"/>
	<Relationship Id="rId9" Type="http://schemas.openxmlformats.org/officeDocument/2006/relationships/hyperlink" Target="https://login.consultant.ru/link/?req=doc&amp;base=LAW&amp;n=447875&amp;dst=100053" TargetMode = "External"/>
	<Relationship Id="rId10" Type="http://schemas.openxmlformats.org/officeDocument/2006/relationships/hyperlink" Target="https://login.consultant.ru/link/?req=doc&amp;base=RLAW177&amp;n=233140" TargetMode = "External"/>
	<Relationship Id="rId11" Type="http://schemas.openxmlformats.org/officeDocument/2006/relationships/hyperlink" Target="https://login.consultant.ru/link/?req=doc&amp;base=RLAW177&amp;n=195640" TargetMode = "External"/>
	<Relationship Id="rId12" Type="http://schemas.openxmlformats.org/officeDocument/2006/relationships/hyperlink" Target="https://login.consultant.ru/link/?req=doc&amp;base=LAW&amp;n=435815" TargetMode = "External"/>
	<Relationship Id="rId13" Type="http://schemas.openxmlformats.org/officeDocument/2006/relationships/hyperlink" Target="https://login.consultant.ru/link/?req=doc&amp;base=LAW&amp;n=447391&amp;dst=100014" TargetMode = "External"/>
	<Relationship Id="rId14" Type="http://schemas.openxmlformats.org/officeDocument/2006/relationships/hyperlink" Target="https://login.consultant.ru/link/?req=doc&amp;base=LAW&amp;n=447875&amp;dst=100011" TargetMode = "External"/>
	<Relationship Id="rId15" Type="http://schemas.openxmlformats.org/officeDocument/2006/relationships/hyperlink" Target="https://login.consultant.ru/link/?req=doc&amp;base=RLAW177&amp;n=233140" TargetMode = "External"/>
	<Relationship Id="rId16" Type="http://schemas.openxmlformats.org/officeDocument/2006/relationships/hyperlink" Target="https://login.consultant.ru/link/?req=doc&amp;base=LAW&amp;n=461363" TargetMode = "External"/>
	<Relationship Id="rId17" Type="http://schemas.openxmlformats.org/officeDocument/2006/relationships/hyperlink" Target="https://login.consultant.ru/link/?req=doc&amp;base=LAW&amp;n=314836" TargetMode = "External"/>
	<Relationship Id="rId18" Type="http://schemas.openxmlformats.org/officeDocument/2006/relationships/hyperlink" Target="https://login.consultant.ru/link/?req=doc&amp;base=LAW&amp;n=435815" TargetMode = "External"/>
	<Relationship Id="rId19" Type="http://schemas.openxmlformats.org/officeDocument/2006/relationships/hyperlink" Target="https://login.consultant.ru/link/?req=doc&amp;base=LAW&amp;n=449128" TargetMode = "External"/>
	<Relationship Id="rId20" Type="http://schemas.openxmlformats.org/officeDocument/2006/relationships/hyperlink" Target="https://login.consultant.ru/link/?req=doc&amp;base=LAW&amp;n=447391" TargetMode = "External"/>
	<Relationship Id="rId21" Type="http://schemas.openxmlformats.org/officeDocument/2006/relationships/hyperlink" Target="https://login.consultant.ru/link/?req=doc&amp;base=LAW&amp;n=427531" TargetMode = "External"/>
	<Relationship Id="rId22" Type="http://schemas.openxmlformats.org/officeDocument/2006/relationships/hyperlink" Target="https://login.consultant.ru/link/?req=doc&amp;base=LAW&amp;n=253132" TargetMode = "External"/>
	<Relationship Id="rId23" Type="http://schemas.openxmlformats.org/officeDocument/2006/relationships/hyperlink" Target="https://login.consultant.ru/link/?req=doc&amp;base=LAW&amp;n=217960" TargetMode = "External"/>
	<Relationship Id="rId24" Type="http://schemas.openxmlformats.org/officeDocument/2006/relationships/hyperlink" Target="https://login.consultant.ru/link/?req=doc&amp;base=RLAW177&amp;n=222832" TargetMode = "External"/>
	<Relationship Id="rId25" Type="http://schemas.openxmlformats.org/officeDocument/2006/relationships/hyperlink" Target="https://login.consultant.ru/link/?req=doc&amp;base=RLAW177&amp;n=184631" TargetMode = "External"/>
	<Relationship Id="rId26" Type="http://schemas.openxmlformats.org/officeDocument/2006/relationships/hyperlink" Target="https://login.consultant.ru/link/?req=doc&amp;base=LAW&amp;n=314836&amp;dst=100155" TargetMode = "External"/>
	<Relationship Id="rId27" Type="http://schemas.openxmlformats.org/officeDocument/2006/relationships/hyperlink" Target="https://login.consultant.ru/link/?req=doc&amp;base=LAW&amp;n=435815" TargetMode = "External"/>
	<Relationship Id="rId28" Type="http://schemas.openxmlformats.org/officeDocument/2006/relationships/hyperlink" Target="https://login.consultant.ru/link/?req=doc&amp;base=LAW&amp;n=314836&amp;dst=10016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образования, науки и молодежной политики Краснодарского края от 22.02.2024 N 457
"О проведении независимой оценки качества дополнительных общеразвивающих программ (общественной экспертизы) на соответствие Требованиям к условиям и порядку оказания государственной (муниципальной) услуги "реализация дополнительных общеразвивающих программ" в соответствии с социальными сертификатами"
(вместе с "Положением о проведении независимой оценки качества дополнительных общеразвивающих программ (общес</dc:title>
  <dcterms:created xsi:type="dcterms:W3CDTF">2024-05-20T17:51:50Z</dcterms:created>
</cp:coreProperties>
</file>