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Красноярского края от 10.11.2022 N 974-п</w:t>
              <w:br/>
              <w:t xml:space="preserve">"Об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03.12.2022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КРАСНОЯРСКОГО КРАЯ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10 ноября 2022 г. N 974-п</w:t>
      </w:r>
    </w:p>
    <w:p>
      <w:pPr>
        <w:pStyle w:val="2"/>
        <w:jc w:val="center"/>
      </w:pPr>
      <w:r>
        <w:rPr>
          <w:sz w:val="20"/>
        </w:rPr>
      </w:r>
    </w:p>
    <w:p>
      <w:pPr>
        <w:pStyle w:val="2"/>
        <w:jc w:val="center"/>
      </w:pPr>
      <w:r>
        <w:rPr>
          <w:sz w:val="20"/>
        </w:rPr>
        <w:t xml:space="preserve">ОБ УТВЕРЖДЕНИИ ПОРЯДКА ОПРЕДЕЛЕНИЯ ОБЪЕМА И ПРЕДОСТАВЛЕНИЯ</w:t>
      </w:r>
    </w:p>
    <w:p>
      <w:pPr>
        <w:pStyle w:val="2"/>
        <w:jc w:val="center"/>
      </w:pPr>
      <w:r>
        <w:rPr>
          <w:sz w:val="20"/>
        </w:rPr>
        <w:t xml:space="preserve">СУБСИДИИ АВТОНОМНОЙ НЕКОММЕРЧЕСКОЙ ОРГАНИЗАЦИИ "КРАСНОЯРСКИЙ</w:t>
      </w:r>
    </w:p>
    <w:p>
      <w:pPr>
        <w:pStyle w:val="2"/>
        <w:jc w:val="center"/>
      </w:pPr>
      <w:r>
        <w:rPr>
          <w:sz w:val="20"/>
        </w:rPr>
        <w:t xml:space="preserve">КРАЕВОЙ ЦЕНТР РАЗВИТИЯ БИЗНЕСА И МИКРОКРЕДИТНАЯ КОМПАНИЯ"</w:t>
      </w:r>
    </w:p>
    <w:p>
      <w:pPr>
        <w:pStyle w:val="2"/>
        <w:jc w:val="center"/>
      </w:pPr>
      <w:r>
        <w:rPr>
          <w:sz w:val="20"/>
        </w:rPr>
        <w:t xml:space="preserve">НА ПРЕДОСТАВЛЕНИЕ ЛЬГОТНЫХ МИКРОЗАЙМОВ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0"/>
        <w:ind w:firstLine="540"/>
        <w:jc w:val="both"/>
      </w:pPr>
      <w:r>
        <w:rPr>
          <w:sz w:val="20"/>
        </w:rPr>
        <w:t xml:space="preserve">В соответствии со </w:t>
      </w:r>
      <w:hyperlink w:history="0" r:id="rId7" w:tooltip="&quot;Бюджетный кодекс Российской Федерации&quot; от 31.07.1998 N 145-ФЗ (ред. от 21.11.2022) {КонсультантПлюс}">
        <w:r>
          <w:rPr>
            <w:sz w:val="20"/>
            <w:color w:val="0000ff"/>
          </w:rPr>
          <w:t xml:space="preserve">статьей 78.1</w:t>
        </w:r>
      </w:hyperlink>
      <w:r>
        <w:rPr>
          <w:sz w:val="20"/>
        </w:rPr>
        <w:t xml:space="preserve"> Бюджетного кодекса Российской Федерации, </w:t>
      </w:r>
      <w:hyperlink w:history="0" r:id="rId8" w:tooltip="Постановление Правительства РФ от 18.09.2020 N 1492 (ред. от 21.09.2022) &quot;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quot; {КонсультантПлюс}">
        <w:r>
          <w:rPr>
            <w:sz w:val="20"/>
            <w:color w:val="0000ff"/>
          </w:rPr>
          <w:t xml:space="preserve">Постановлением</w:t>
        </w:r>
      </w:hyperlink>
      <w:r>
        <w:rPr>
          <w:sz w:val="20"/>
        </w:rPr>
        <w:t xml:space="preserve"> Правительства Российской Федерации от 18.09.2020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hyperlink w:history="0" r:id="rId9" w:tooltip="Устав Красноярского края от 05.06.2008 N 5-1777 (подписан Губернатором Красноярского края 10.06.2008) (ред. от 26.05.2022) {КонсультантПлюс}">
        <w:r>
          <w:rPr>
            <w:sz w:val="20"/>
            <w:color w:val="0000ff"/>
          </w:rPr>
          <w:t xml:space="preserve">статьей 103</w:t>
        </w:r>
      </w:hyperlink>
      <w:r>
        <w:rPr>
          <w:sz w:val="20"/>
        </w:rPr>
        <w:t xml:space="preserve"> Устава Красноярского края постановляю:</w:t>
      </w:r>
    </w:p>
    <w:p>
      <w:pPr>
        <w:pStyle w:val="0"/>
        <w:spacing w:before="200" w:line-rule="auto"/>
        <w:ind w:firstLine="540"/>
        <w:jc w:val="both"/>
      </w:pPr>
      <w:r>
        <w:rPr>
          <w:sz w:val="20"/>
        </w:rPr>
        <w:t xml:space="preserve">1. Утвердить </w:t>
      </w:r>
      <w:hyperlink w:history="0" w:anchor="P33" w:tooltip="ПОРЯДОК">
        <w:r>
          <w:rPr>
            <w:sz w:val="20"/>
            <w:color w:val="0000ff"/>
          </w:rPr>
          <w:t xml:space="preserve">Порядок</w:t>
        </w:r>
      </w:hyperlink>
      <w:r>
        <w:rPr>
          <w:sz w:val="20"/>
        </w:rPr>
        <w:t xml:space="preserve">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согласно приложению.</w:t>
      </w:r>
    </w:p>
    <w:p>
      <w:pPr>
        <w:pStyle w:val="0"/>
        <w:spacing w:before="200" w:line-rule="auto"/>
        <w:ind w:firstLine="540"/>
        <w:jc w:val="both"/>
      </w:pPr>
      <w:r>
        <w:rPr>
          <w:sz w:val="20"/>
        </w:rPr>
        <w:t xml:space="preserve">2. Опубликовать Постановление на "Официальном интернет-портале правовой информации Красноярского края" (</w:t>
      </w:r>
      <w:r>
        <w:rPr>
          <w:sz w:val="20"/>
        </w:rPr>
        <w:t xml:space="preserve">www.zakon.krskstate.ru</w:t>
      </w:r>
      <w:r>
        <w:rPr>
          <w:sz w:val="20"/>
        </w:rPr>
        <w:t xml:space="preserve">).</w:t>
      </w:r>
    </w:p>
    <w:p>
      <w:pPr>
        <w:pStyle w:val="0"/>
        <w:spacing w:before="200" w:line-rule="auto"/>
        <w:ind w:firstLine="540"/>
        <w:jc w:val="both"/>
      </w:pPr>
      <w:r>
        <w:rPr>
          <w:sz w:val="20"/>
        </w:rPr>
        <w:t xml:space="preserve">3. Постановление вступает в силу в день, следующий за днем его официального опубликования.</w:t>
      </w:r>
    </w:p>
    <w:p>
      <w:pPr>
        <w:pStyle w:val="0"/>
        <w:jc w:val="both"/>
      </w:pPr>
      <w:r>
        <w:rPr>
          <w:sz w:val="20"/>
        </w:rPr>
      </w:r>
    </w:p>
    <w:p>
      <w:pPr>
        <w:pStyle w:val="0"/>
        <w:jc w:val="right"/>
      </w:pPr>
      <w:r>
        <w:rPr>
          <w:sz w:val="20"/>
        </w:rPr>
        <w:t xml:space="preserve">Первый заместитель</w:t>
      </w:r>
    </w:p>
    <w:p>
      <w:pPr>
        <w:pStyle w:val="0"/>
        <w:jc w:val="right"/>
      </w:pPr>
      <w:r>
        <w:rPr>
          <w:sz w:val="20"/>
        </w:rPr>
        <w:t xml:space="preserve">Губернатора края -</w:t>
      </w:r>
    </w:p>
    <w:p>
      <w:pPr>
        <w:pStyle w:val="0"/>
        <w:jc w:val="right"/>
      </w:pPr>
      <w:r>
        <w:rPr>
          <w:sz w:val="20"/>
        </w:rPr>
        <w:t xml:space="preserve">председатель</w:t>
      </w:r>
    </w:p>
    <w:p>
      <w:pPr>
        <w:pStyle w:val="0"/>
        <w:jc w:val="right"/>
      </w:pPr>
      <w:r>
        <w:rPr>
          <w:sz w:val="20"/>
        </w:rPr>
        <w:t xml:space="preserve">Правительства края</w:t>
      </w:r>
    </w:p>
    <w:p>
      <w:pPr>
        <w:pStyle w:val="0"/>
        <w:jc w:val="right"/>
      </w:pPr>
      <w:r>
        <w:rPr>
          <w:sz w:val="20"/>
        </w:rPr>
        <w:t xml:space="preserve">Ю.А.ЛАПШИН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w:t>
      </w:r>
    </w:p>
    <w:p>
      <w:pPr>
        <w:pStyle w:val="0"/>
        <w:jc w:val="right"/>
      </w:pPr>
      <w:r>
        <w:rPr>
          <w:sz w:val="20"/>
        </w:rPr>
        <w:t xml:space="preserve">Правительства Красноярского края</w:t>
      </w:r>
    </w:p>
    <w:p>
      <w:pPr>
        <w:pStyle w:val="0"/>
        <w:jc w:val="right"/>
      </w:pPr>
      <w:r>
        <w:rPr>
          <w:sz w:val="20"/>
        </w:rPr>
        <w:t xml:space="preserve">от 10 ноября 2022 г. N 974-п</w:t>
      </w:r>
    </w:p>
    <w:p>
      <w:pPr>
        <w:pStyle w:val="0"/>
        <w:jc w:val="both"/>
      </w:pPr>
      <w:r>
        <w:rPr>
          <w:sz w:val="20"/>
        </w:rPr>
      </w:r>
    </w:p>
    <w:bookmarkStart w:id="33" w:name="P33"/>
    <w:bookmarkEnd w:id="33"/>
    <w:p>
      <w:pPr>
        <w:pStyle w:val="2"/>
        <w:jc w:val="center"/>
      </w:pPr>
      <w:r>
        <w:rPr>
          <w:sz w:val="20"/>
        </w:rPr>
        <w:t xml:space="preserve">ПОРЯДОК</w:t>
      </w:r>
    </w:p>
    <w:p>
      <w:pPr>
        <w:pStyle w:val="2"/>
        <w:jc w:val="center"/>
      </w:pPr>
      <w:r>
        <w:rPr>
          <w:sz w:val="20"/>
        </w:rPr>
        <w:t xml:space="preserve">ОПРЕДЕЛЕНИЯ ОБЪЕМА И ПРЕДОСТАВЛЕНИЯ СУБСИДИИ АВТОНОМНОЙ</w:t>
      </w:r>
    </w:p>
    <w:p>
      <w:pPr>
        <w:pStyle w:val="2"/>
        <w:jc w:val="center"/>
      </w:pPr>
      <w:r>
        <w:rPr>
          <w:sz w:val="20"/>
        </w:rPr>
        <w:t xml:space="preserve">НЕКОММЕРЧЕСКОЙ ОРГАНИЗАЦИИ "КРАСНОЯРСКИЙ КРАЕВОЙ ЦЕНТР</w:t>
      </w:r>
    </w:p>
    <w:p>
      <w:pPr>
        <w:pStyle w:val="2"/>
        <w:jc w:val="center"/>
      </w:pPr>
      <w:r>
        <w:rPr>
          <w:sz w:val="20"/>
        </w:rPr>
        <w:t xml:space="preserve">РАЗВИТИЯ БИЗНЕСА И МИКРОКРЕДИТНАЯ КОМПАНИЯ"</w:t>
      </w:r>
    </w:p>
    <w:p>
      <w:pPr>
        <w:pStyle w:val="2"/>
        <w:jc w:val="center"/>
      </w:pPr>
      <w:r>
        <w:rPr>
          <w:sz w:val="20"/>
        </w:rPr>
        <w:t xml:space="preserve">НА ПРЕДОСТАВЛЕНИЕ ЛЬГОТНЫХ МИКРОЗАЙМОВ СОЦИАЛЬНО</w:t>
      </w:r>
    </w:p>
    <w:p>
      <w:pPr>
        <w:pStyle w:val="2"/>
        <w:jc w:val="center"/>
      </w:pPr>
      <w:r>
        <w:rPr>
          <w:sz w:val="20"/>
        </w:rPr>
        <w:t xml:space="preserve">ОРИЕНТИРОВАННЫМ НЕКОММЕРЧЕСКИМ ОРГАНИЗАЦИЯМ</w:t>
      </w:r>
    </w:p>
    <w:p>
      <w:pPr>
        <w:pStyle w:val="2"/>
        <w:jc w:val="center"/>
      </w:pPr>
      <w:r>
        <w:rPr>
          <w:sz w:val="20"/>
        </w:rPr>
        <w:t xml:space="preserve">КРАСНОЯРСКОГО КРАЯ</w:t>
      </w:r>
    </w:p>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Порядок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(далее - Порядок, субсидия, АНО) определяет общие положения предоставления субсидии, условия и порядок предоставления субсидии, требования к отчетности, требования об осуществлении контроля (мониторинга) за соблюдением порядка и условий предоставления субсидии и ответственность за их нарушение.</w:t>
      </w:r>
    </w:p>
    <w:p>
      <w:pPr>
        <w:pStyle w:val="0"/>
        <w:spacing w:before="200" w:line-rule="auto"/>
        <w:ind w:firstLine="540"/>
        <w:jc w:val="both"/>
      </w:pPr>
      <w:r>
        <w:rPr>
          <w:sz w:val="20"/>
        </w:rPr>
        <w:t xml:space="preserve">1.2. Используемое в Порядке понятие "социально ориентированная некоммерческая организация" (далее - СОНКО) применяется в значении, определенном в Федеральном </w:t>
      </w:r>
      <w:hyperlink w:history="0" r:id="rId10" w:tooltip="Федеральный закон от 12.01.1996 N 7-ФЗ (ред. от 07.10.2022) &quot;О некоммерческих организациях&quot; (с изм. и доп., вступ. в силу с 01.12.2022) {КонсультантПлюс}">
        <w:r>
          <w:rPr>
            <w:sz w:val="20"/>
            <w:color w:val="0000ff"/>
          </w:rPr>
          <w:t xml:space="preserve">законе</w:t>
        </w:r>
      </w:hyperlink>
      <w:r>
        <w:rPr>
          <w:sz w:val="20"/>
        </w:rPr>
        <w:t xml:space="preserve"> от 12.01.1996 N 7-ФЗ "О некоммерческих организациях".</w:t>
      </w:r>
    </w:p>
    <w:p>
      <w:pPr>
        <w:pStyle w:val="0"/>
        <w:spacing w:before="200" w:line-rule="auto"/>
        <w:ind w:firstLine="540"/>
        <w:jc w:val="both"/>
      </w:pPr>
      <w:r>
        <w:rPr>
          <w:sz w:val="20"/>
        </w:rPr>
        <w:t xml:space="preserve">Для целей настоящего Порядка используются следующие понятия:</w:t>
      </w:r>
    </w:p>
    <w:p>
      <w:pPr>
        <w:pStyle w:val="0"/>
        <w:spacing w:before="200" w:line-rule="auto"/>
        <w:ind w:firstLine="540"/>
        <w:jc w:val="both"/>
      </w:pPr>
      <w:r>
        <w:rPr>
          <w:sz w:val="20"/>
        </w:rPr>
        <w:t xml:space="preserve">Агентство - агентство молодежной политики и реализации программ общественного развития Красноярского края;</w:t>
      </w:r>
    </w:p>
    <w:p>
      <w:pPr>
        <w:pStyle w:val="0"/>
        <w:spacing w:before="200" w:line-rule="auto"/>
        <w:ind w:firstLine="540"/>
        <w:jc w:val="both"/>
      </w:pPr>
      <w:r>
        <w:rPr>
          <w:sz w:val="20"/>
        </w:rPr>
        <w:t xml:space="preserve">единый портал - единый портал бюджетной системы Российской Федерации в информационно-телекоммуникационной сети Интернет;</w:t>
      </w:r>
    </w:p>
    <w:p>
      <w:pPr>
        <w:pStyle w:val="0"/>
        <w:spacing w:before="200" w:line-rule="auto"/>
        <w:ind w:firstLine="540"/>
        <w:jc w:val="both"/>
      </w:pPr>
      <w:r>
        <w:rPr>
          <w:sz w:val="20"/>
        </w:rPr>
        <w:t xml:space="preserve">заявка - комплект документов, представляемый АНО в Агентство в соответствии с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пунктом 2.4</w:t>
        </w:r>
      </w:hyperlink>
      <w:r>
        <w:rPr>
          <w:sz w:val="20"/>
        </w:rPr>
        <w:t xml:space="preserve"> Порядка, для получения субсидии;</w:t>
      </w:r>
    </w:p>
    <w:p>
      <w:pPr>
        <w:pStyle w:val="0"/>
        <w:spacing w:before="200" w:line-rule="auto"/>
        <w:ind w:firstLine="540"/>
        <w:jc w:val="both"/>
      </w:pPr>
      <w:r>
        <w:rPr>
          <w:sz w:val="20"/>
        </w:rPr>
        <w:t xml:space="preserve">льготный микрозаем - микрозаем, выдаваемый АНО СОНКО, зарегистрированным на территории Красноярского края и соответствующим требованиям, установленным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подпунктами 1</w:t>
        </w:r>
      </w:hyperlink>
      <w:r>
        <w:rPr>
          <w:sz w:val="20"/>
        </w:rPr>
        <w:t xml:space="preserve"> -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 пункта 2.2</w:t>
        </w:r>
      </w:hyperlink>
      <w:r>
        <w:rPr>
          <w:sz w:val="20"/>
        </w:rPr>
        <w:t xml:space="preserve"> Порядка, без комиссий и иных дополнительных платежей за выдачу микрозайма в размере не более 1000000,00 рубля на срок не более 5 лет по следующим ставкам:</w:t>
      </w:r>
    </w:p>
    <w:p>
      <w:pPr>
        <w:pStyle w:val="0"/>
        <w:spacing w:before="200" w:line-rule="auto"/>
        <w:ind w:firstLine="540"/>
        <w:jc w:val="both"/>
      </w:pPr>
      <w:r>
        <w:rPr>
          <w:sz w:val="20"/>
        </w:rPr>
        <w:t xml:space="preserve">1 - 2-й год - 0,05 процента годовых;</w:t>
      </w:r>
    </w:p>
    <w:p>
      <w:pPr>
        <w:pStyle w:val="0"/>
        <w:spacing w:before="200" w:line-rule="auto"/>
        <w:ind w:firstLine="540"/>
        <w:jc w:val="both"/>
      </w:pPr>
      <w:r>
        <w:rPr>
          <w:sz w:val="20"/>
        </w:rPr>
        <w:t xml:space="preserve">3 - 4-й год - 0,25 процента годовых;</w:t>
      </w:r>
    </w:p>
    <w:p>
      <w:pPr>
        <w:pStyle w:val="0"/>
        <w:spacing w:before="200" w:line-rule="auto"/>
        <w:ind w:firstLine="540"/>
        <w:jc w:val="both"/>
      </w:pPr>
      <w:r>
        <w:rPr>
          <w:sz w:val="20"/>
        </w:rPr>
        <w:t xml:space="preserve">5-й год - 0,5 процента годовых;</w:t>
      </w:r>
    </w:p>
    <w:p>
      <w:pPr>
        <w:pStyle w:val="0"/>
        <w:spacing w:before="200" w:line-rule="auto"/>
        <w:ind w:firstLine="540"/>
        <w:jc w:val="both"/>
      </w:pPr>
      <w:r>
        <w:rPr>
          <w:sz w:val="20"/>
        </w:rPr>
        <w:t xml:space="preserve">заемщик - СОНКО, которому АНО предоставляет льготный микрозаем.</w:t>
      </w:r>
    </w:p>
    <w:bookmarkStart w:id="54" w:name="P54"/>
    <w:bookmarkEnd w:id="54"/>
    <w:p>
      <w:pPr>
        <w:pStyle w:val="0"/>
        <w:spacing w:before="200" w:line-rule="auto"/>
        <w:ind w:firstLine="540"/>
        <w:jc w:val="both"/>
      </w:pPr>
      <w:r>
        <w:rPr>
          <w:sz w:val="20"/>
        </w:rPr>
        <w:t xml:space="preserve">1.3. Целью предоставления субсидии является финансовое обеспечение затрат АНО по предоставлению льготных микрозаймов СОНКО в рамках мероприятия 1.6 </w:t>
      </w:r>
      <w:hyperlink w:history="0" r:id="rId11" w:tooltip="Постановление Правительства Красноярского края от 30.09.2013 N 509-п (ред. от 17.05.2022) &quot;Об утверждении государственной программы Красноярского края &quot;Содействие развитию гражданского общества&quot; {КонсультантПлюс}">
        <w:r>
          <w:rPr>
            <w:sz w:val="20"/>
            <w:color w:val="0000ff"/>
          </w:rPr>
          <w:t xml:space="preserve">подпрограммы</w:t>
        </w:r>
      </w:hyperlink>
      <w:r>
        <w:rPr>
          <w:sz w:val="20"/>
        </w:rPr>
        <w:t xml:space="preserve"> "Обеспечение реализации общественных и гражданских инициатив и поддержка институтов гражданского общества" государственной программы Красноярского края "Содействие развитию гражданского общества", утвержденной Постановлением Правительства Красноярского края от 30.09.2013 N 509-п.</w:t>
      </w:r>
    </w:p>
    <w:p>
      <w:pPr>
        <w:pStyle w:val="0"/>
        <w:spacing w:before="200" w:line-rule="auto"/>
        <w:ind w:firstLine="540"/>
        <w:jc w:val="both"/>
      </w:pPr>
      <w:r>
        <w:rPr>
          <w:sz w:val="20"/>
        </w:rPr>
        <w:t xml:space="preserve">1.4. Уполномоченным органом исполнительной власти Красноярского края,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соответствующий финансовый год, является Агентство, осуществляющее функции главного распорядителя бюджетных средств.</w:t>
      </w:r>
    </w:p>
    <w:p>
      <w:pPr>
        <w:pStyle w:val="0"/>
        <w:spacing w:before="200" w:line-rule="auto"/>
        <w:ind w:firstLine="540"/>
        <w:jc w:val="both"/>
      </w:pPr>
      <w:r>
        <w:rPr>
          <w:sz w:val="20"/>
        </w:rPr>
        <w:t xml:space="preserve">1.5. Получателем субсидии является АНО (далее - Получатель).</w:t>
      </w:r>
    </w:p>
    <w:p>
      <w:pPr>
        <w:pStyle w:val="0"/>
        <w:spacing w:before="200" w:line-rule="auto"/>
        <w:ind w:firstLine="540"/>
        <w:jc w:val="both"/>
      </w:pPr>
      <w:r>
        <w:rPr>
          <w:sz w:val="20"/>
        </w:rPr>
        <w:t xml:space="preserve">1.6. Сведения о субсидии размещаются на едином портале не позднее 15-го рабочего дня, следующего за днем принятия закона Красноярского края о краевом бюджете на текущий финансовый год и плановый период (закона Красноярского края о внесении изменений в закон Красноярского края о краевом бюджете на текущий финансовый год и плановый период).</w:t>
      </w:r>
    </w:p>
    <w:p>
      <w:pPr>
        <w:pStyle w:val="0"/>
        <w:jc w:val="both"/>
      </w:pPr>
      <w:r>
        <w:rPr>
          <w:sz w:val="20"/>
        </w:rPr>
      </w:r>
    </w:p>
    <w:p>
      <w:pPr>
        <w:pStyle w:val="2"/>
        <w:outlineLvl w:val="1"/>
        <w:jc w:val="center"/>
      </w:pPr>
      <w:r>
        <w:rPr>
          <w:sz w:val="20"/>
        </w:rPr>
        <w:t xml:space="preserve">2. УСЛОВИЯ И ПОРЯДОК ПРЕДОСТАВЛЕНИЯ СУБСИДИИ</w:t>
      </w:r>
    </w:p>
    <w:p>
      <w:pPr>
        <w:pStyle w:val="0"/>
        <w:jc w:val="both"/>
      </w:pPr>
      <w:r>
        <w:rPr>
          <w:sz w:val="20"/>
        </w:rPr>
      </w:r>
    </w:p>
    <w:p>
      <w:pPr>
        <w:pStyle w:val="0"/>
        <w:ind w:firstLine="540"/>
        <w:jc w:val="both"/>
      </w:pPr>
      <w:r>
        <w:rPr>
          <w:sz w:val="20"/>
        </w:rPr>
        <w:t xml:space="preserve">2.1. Субсидия предоставляется Получателю при соблюдении следующих условий:</w:t>
      </w:r>
    </w:p>
    <w:p>
      <w:pPr>
        <w:pStyle w:val="0"/>
        <w:spacing w:before="200" w:line-rule="auto"/>
        <w:ind w:firstLine="540"/>
        <w:jc w:val="both"/>
      </w:pPr>
      <w:r>
        <w:rPr>
          <w:sz w:val="20"/>
        </w:rPr>
        <w:t xml:space="preserve">1) 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соблюдения Получателем порядка и условий предоставления субсидии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12"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13"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2) запрет на приобретение Получателем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3) согласие Получателя на дальнейшее использование средств субсидии, которые будут возвращены СОНКО Получателю в рамках договора о предоставлении льготного микрозайма, для предоставления льготных микрозаймов другим СОНКО.</w:t>
      </w:r>
    </w:p>
    <w:bookmarkStart w:id="65" w:name="P65"/>
    <w:bookmarkEnd w:id="65"/>
    <w:p>
      <w:pPr>
        <w:pStyle w:val="0"/>
        <w:spacing w:before="200" w:line-rule="auto"/>
        <w:ind w:firstLine="540"/>
        <w:jc w:val="both"/>
      </w:pPr>
      <w:r>
        <w:rPr>
          <w:sz w:val="20"/>
        </w:rPr>
        <w:t xml:space="preserve">2.2. Требования, которым должен соответствовать Получатель:</w:t>
      </w:r>
    </w:p>
    <w:bookmarkStart w:id="66" w:name="P66"/>
    <w:bookmarkEnd w:id="66"/>
    <w:p>
      <w:pPr>
        <w:pStyle w:val="0"/>
        <w:spacing w:before="200" w:line-rule="auto"/>
        <w:ind w:firstLine="540"/>
        <w:jc w:val="both"/>
      </w:pPr>
      <w:r>
        <w:rPr>
          <w:sz w:val="20"/>
        </w:rPr>
        <w:t xml:space="preserve">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w:t>
      </w:r>
    </w:p>
    <w:bookmarkStart w:id="67" w:name="P67"/>
    <w:bookmarkEnd w:id="67"/>
    <w:p>
      <w:pPr>
        <w:pStyle w:val="0"/>
        <w:spacing w:before="200" w:line-rule="auto"/>
        <w:ind w:firstLine="540"/>
        <w:jc w:val="both"/>
      </w:pPr>
      <w:r>
        <w:rPr>
          <w:sz w:val="20"/>
        </w:rPr>
        <w:t xml:space="preserve">2)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Получателя может быть неисполненная обязанность по уплате налогов, сборов, страховых взносов, пеней, штрафов, процентов в размере, не превышающем 300 тыс. рублей);</w:t>
      </w:r>
    </w:p>
    <w:bookmarkStart w:id="68" w:name="P68"/>
    <w:bookmarkEnd w:id="68"/>
    <w:p>
      <w:pPr>
        <w:pStyle w:val="0"/>
        <w:spacing w:before="200" w:line-rule="auto"/>
        <w:ind w:firstLine="540"/>
        <w:jc w:val="both"/>
      </w:pPr>
      <w:r>
        <w:rPr>
          <w:sz w:val="20"/>
        </w:rPr>
        <w:t xml:space="preserve">3) отсутствие в реестре дисквалифицированных лиц сведений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w:t>
      </w:r>
    </w:p>
    <w:bookmarkStart w:id="69" w:name="P69"/>
    <w:bookmarkEnd w:id="69"/>
    <w:p>
      <w:pPr>
        <w:pStyle w:val="0"/>
        <w:spacing w:before="200" w:line-rule="auto"/>
        <w:ind w:firstLine="540"/>
        <w:jc w:val="both"/>
      </w:pPr>
      <w:r>
        <w:rPr>
          <w:sz w:val="20"/>
        </w:rPr>
        <w:t xml:space="preserve">4) не должен получать средства из краевого бюджета на основании иных нормативных правовых актов Красноярского края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w:t>
      </w:r>
    </w:p>
    <w:bookmarkStart w:id="70" w:name="P70"/>
    <w:bookmarkEnd w:id="70"/>
    <w:p>
      <w:pPr>
        <w:pStyle w:val="0"/>
        <w:spacing w:before="200" w:line-rule="auto"/>
        <w:ind w:firstLine="540"/>
        <w:jc w:val="both"/>
      </w:pPr>
      <w:r>
        <w:rPr>
          <w:sz w:val="20"/>
        </w:rPr>
        <w:t xml:space="preserve">5)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w:t>
      </w:r>
    </w:p>
    <w:bookmarkStart w:id="71" w:name="P71"/>
    <w:bookmarkEnd w:id="71"/>
    <w:p>
      <w:pPr>
        <w:pStyle w:val="0"/>
        <w:spacing w:before="200" w:line-rule="auto"/>
        <w:ind w:firstLine="540"/>
        <w:jc w:val="both"/>
      </w:pPr>
      <w:r>
        <w:rPr>
          <w:sz w:val="20"/>
        </w:rPr>
        <w:t xml:space="preserve">6)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(применяется при предоставлении субсидии в 2022 году);</w:t>
      </w:r>
    </w:p>
    <w:bookmarkStart w:id="72" w:name="P72"/>
    <w:bookmarkEnd w:id="72"/>
    <w:p>
      <w:pPr>
        <w:pStyle w:val="0"/>
        <w:spacing w:before="200" w:line-rule="auto"/>
        <w:ind w:firstLine="540"/>
        <w:jc w:val="both"/>
      </w:pPr>
      <w:r>
        <w:rPr>
          <w:sz w:val="20"/>
        </w:rPr>
        <w:t xml:space="preserve">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bookmarkStart w:id="73" w:name="P73"/>
    <w:bookmarkEnd w:id="73"/>
    <w:p>
      <w:pPr>
        <w:pStyle w:val="0"/>
        <w:spacing w:before="200" w:line-rule="auto"/>
        <w:ind w:firstLine="540"/>
        <w:jc w:val="both"/>
      </w:pPr>
      <w:r>
        <w:rPr>
          <w:sz w:val="20"/>
        </w:rPr>
        <w:t xml:space="preserve">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w:t>
      </w:r>
    </w:p>
    <w:p>
      <w:pPr>
        <w:pStyle w:val="0"/>
        <w:spacing w:before="200" w:line-rule="auto"/>
        <w:ind w:firstLine="540"/>
        <w:jc w:val="both"/>
      </w:pPr>
      <w:r>
        <w:rPr>
          <w:sz w:val="20"/>
        </w:rPr>
        <w:t xml:space="preserve">Требованиям, указанным в </w:t>
      </w:r>
      <w:hyperlink w:history="0" w:anchor="P67" w:tooltip="2) отсутствие у Получа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2022 году у Получателя может быть неисполненная обязанность по уплате налогов, сборов, страховых взносов, пеней, штрафов, процентов в размере, не превышающем 300 тыс. рублей);">
        <w:r>
          <w:rPr>
            <w:sz w:val="20"/>
            <w:color w:val="0000ff"/>
          </w:rPr>
          <w:t xml:space="preserve">подпунктах 2</w:t>
        </w:r>
      </w:hyperlink>
      <w:r>
        <w:rPr>
          <w:sz w:val="20"/>
        </w:rPr>
        <w:t xml:space="preserve">, </w:t>
      </w:r>
      <w:hyperlink w:history="0" w:anchor="P69" w:tooltip="4) не должен получать средства из краевого бюджета на основании иных нормативных правовых актов Красноярского края на цель, предусмотренную пунктом 1.3 Порядка;">
        <w:r>
          <w:rPr>
            <w:sz w:val="20"/>
            <w:color w:val="0000ff"/>
          </w:rPr>
          <w:t xml:space="preserve">4</w:t>
        </w:r>
      </w:hyperlink>
      <w:r>
        <w:rPr>
          <w:sz w:val="20"/>
        </w:rPr>
        <w:t xml:space="preserve">, </w:t>
      </w:r>
      <w:hyperlink w:history="0" w:anchor="P70" w:tooltip="5)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
        <w:r>
          <w:rPr>
            <w:sz w:val="20"/>
            <w:color w:val="0000ff"/>
          </w:rPr>
          <w:t xml:space="preserve">5</w:t>
        </w:r>
      </w:hyperlink>
      <w:r>
        <w:rPr>
          <w:sz w:val="20"/>
        </w:rPr>
        <w:t xml:space="preserve">, </w:t>
      </w:r>
      <w:hyperlink w:history="0" w:anchor="P71" w:tooltip="6)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
        <w:r>
          <w:rPr>
            <w:sz w:val="20"/>
            <w:color w:val="0000ff"/>
          </w:rPr>
          <w:t xml:space="preserve">6</w:t>
        </w:r>
      </w:hyperlink>
      <w:r>
        <w:rPr>
          <w:sz w:val="20"/>
        </w:rPr>
        <w:t xml:space="preserve">, </w:t>
      </w:r>
      <w:hyperlink w:history="0" w:anchor="P72" w:tooltip="7)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w:r>
          <w:rPr>
            <w:sz w:val="20"/>
            <w:color w:val="0000ff"/>
          </w:rPr>
          <w:t xml:space="preserve">7</w:t>
        </w:r>
      </w:hyperlink>
      <w:r>
        <w:rPr>
          <w:sz w:val="20"/>
        </w:rPr>
        <w:t xml:space="preserve">,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w:t>
        </w:r>
      </w:hyperlink>
      <w:r>
        <w:rPr>
          <w:sz w:val="20"/>
        </w:rPr>
        <w:t xml:space="preserve"> настоящего пункта, Получатель должен соответствовать на 1-е число месяца, в котором Получателем подана заявка на предоставление субсидии (далее - заявка).</w:t>
      </w:r>
    </w:p>
    <w:p>
      <w:pPr>
        <w:pStyle w:val="0"/>
        <w:spacing w:before="200" w:line-rule="auto"/>
        <w:ind w:firstLine="540"/>
        <w:jc w:val="both"/>
      </w:pPr>
      <w:r>
        <w:rPr>
          <w:sz w:val="20"/>
        </w:rPr>
        <w:t xml:space="preserve">Требованиям, указанным в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подпунктах 1</w:t>
        </w:r>
      </w:hyperlink>
      <w:r>
        <w:rPr>
          <w:sz w:val="20"/>
        </w:rPr>
        <w:t xml:space="preserve">, </w:t>
      </w:r>
      <w:hyperlink w:history="0" w:anchor="P68" w:tooltip="3) отсутствие в реестре дисквалифицированных лиц сведений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w:r>
          <w:rPr>
            <w:sz w:val="20"/>
            <w:color w:val="0000ff"/>
          </w:rPr>
          <w:t xml:space="preserve">3</w:t>
        </w:r>
      </w:hyperlink>
      <w:r>
        <w:rPr>
          <w:sz w:val="20"/>
        </w:rPr>
        <w:t xml:space="preserve"> настоящего пункта, Получатель должен соответствовать на дату получения информации соответственно из Единого государственного реестра юридических лиц (далее - ЕГРЮЛ), реестра дисквалифицированных лиц. При этом соответствующие сведения из указанных реестров должны быть получены не ранее чем за 30 рабочих дней до дня подачи заявки.</w:t>
      </w:r>
    </w:p>
    <w:bookmarkStart w:id="76" w:name="P76"/>
    <w:bookmarkEnd w:id="76"/>
    <w:p>
      <w:pPr>
        <w:pStyle w:val="0"/>
        <w:spacing w:before="200" w:line-rule="auto"/>
        <w:ind w:firstLine="540"/>
        <w:jc w:val="both"/>
      </w:pPr>
      <w:r>
        <w:rPr>
          <w:sz w:val="20"/>
        </w:rPr>
        <w:t xml:space="preserve">2.3. Получатель на дату подачи заявки должен соответствовать следующим дополнительным требованиям:</w:t>
      </w:r>
    </w:p>
    <w:p>
      <w:pPr>
        <w:pStyle w:val="0"/>
        <w:spacing w:before="200" w:line-rule="auto"/>
        <w:ind w:firstLine="540"/>
        <w:jc w:val="both"/>
      </w:pPr>
      <w:r>
        <w:rPr>
          <w:sz w:val="20"/>
        </w:rPr>
        <w:t xml:space="preserve">1) сведения о Получателе внесены в государственный реестр микрофинансовых организаций в соответствии с Федеральным </w:t>
      </w:r>
      <w:hyperlink w:history="0" r:id="rId14"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законом</w:t>
        </w:r>
      </w:hyperlink>
      <w:r>
        <w:rPr>
          <w:sz w:val="20"/>
        </w:rPr>
        <w:t xml:space="preserve"> от 02.07.2010 N 151-ФЗ "О микрофинансовой деятельности и микрофинансовых организациях";</w:t>
      </w:r>
    </w:p>
    <w:p>
      <w:pPr>
        <w:pStyle w:val="0"/>
        <w:spacing w:before="200" w:line-rule="auto"/>
        <w:ind w:firstLine="540"/>
        <w:jc w:val="both"/>
      </w:pPr>
      <w:r>
        <w:rPr>
          <w:sz w:val="20"/>
        </w:rPr>
        <w:t xml:space="preserve">2) сведения о Получателе внесены в единый реестр организаций, образующих инфраструктуру поддержки субъектов малого и среднего предпринимательства, в соответствии с </w:t>
      </w:r>
      <w:hyperlink w:history="0" r:id="rId15"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пунктом 4 статьи 15</w:t>
        </w:r>
      </w:hyperlink>
      <w:r>
        <w:rPr>
          <w:sz w:val="20"/>
        </w:rPr>
        <w:t xml:space="preserve"> Федерального закона от 24.07.2007 N 209-ФЗ "О развитии малого и среднего предпринимательства в Российской Федерации" (далее - Федеральный закон N 209-ФЗ);</w:t>
      </w:r>
    </w:p>
    <w:p>
      <w:pPr>
        <w:pStyle w:val="0"/>
        <w:spacing w:before="200" w:line-rule="auto"/>
        <w:ind w:firstLine="540"/>
        <w:jc w:val="both"/>
      </w:pPr>
      <w:r>
        <w:rPr>
          <w:sz w:val="20"/>
        </w:rPr>
        <w:t xml:space="preserve">3) Получатель соответствует </w:t>
      </w:r>
      <w:hyperlink w:history="0" r:id="rId16" w:tooltip="Приказ Минэкономразвития России от 26.03.2021 N 142 (ред. от 10.10.2022) &quot;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quot;Налог на профессиональный доход&quot;, в субъектах Российской Федерации, направленных на достижение целей, показателей и результатов региональных проектов, обеспечивающ {КонсультантПлюс}">
        <w:r>
          <w:rPr>
            <w:sz w:val="20"/>
            <w:color w:val="0000ff"/>
          </w:rPr>
          <w:t xml:space="preserve">требованиям</w:t>
        </w:r>
      </w:hyperlink>
      <w:r>
        <w:rPr>
          <w:sz w:val="20"/>
        </w:rPr>
        <w:t xml:space="preserve">, предъявляемым к микрофинансовым организациям, утвержденным Приказом Министерства экономического развития Российской Федерации от 26.03.2021 N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bookmarkStart w:id="80" w:name="P80"/>
    <w:bookmarkEnd w:id="80"/>
    <w:p>
      <w:pPr>
        <w:pStyle w:val="0"/>
        <w:spacing w:before="200" w:line-rule="auto"/>
        <w:ind w:firstLine="540"/>
        <w:jc w:val="both"/>
      </w:pPr>
      <w:r>
        <w:rPr>
          <w:sz w:val="20"/>
        </w:rPr>
        <w:t xml:space="preserve">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w:t>
      </w:r>
      <w:hyperlink w:history="0" w:anchor="P107" w:tooltip="В случае представления Получа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Получателем на подписание документов в соответствии с Федеральным законом от 06.04.2011 N 63-ФЗ &quot;Об электронной подписи&quot; (далее - Федеральный закон &quot;Об электронной подписи&quot;).">
        <w:r>
          <w:rPr>
            <w:sz w:val="20"/>
            <w:color w:val="0000ff"/>
          </w:rPr>
          <w:t xml:space="preserve">абзацем 8 пункта 2.5</w:t>
        </w:r>
      </w:hyperlink>
      <w:r>
        <w:rPr>
          <w:sz w:val="20"/>
        </w:rPr>
        <w:t xml:space="preserve"> Порядка, по адресу электронной почты Агентства priem@futureagency.ru или нарочным на электронном носителе по указанному адресу заявку, содержащую следующие документы:</w:t>
      </w:r>
    </w:p>
    <w:bookmarkStart w:id="81" w:name="P81"/>
    <w:bookmarkEnd w:id="81"/>
    <w:p>
      <w:pPr>
        <w:pStyle w:val="0"/>
        <w:spacing w:before="200" w:line-rule="auto"/>
        <w:ind w:firstLine="540"/>
        <w:jc w:val="both"/>
      </w:pPr>
      <w:r>
        <w:rPr>
          <w:sz w:val="20"/>
        </w:rPr>
        <w:t xml:space="preserve">1) </w:t>
      </w:r>
      <w:hyperlink w:history="0" w:anchor="P206" w:tooltip="Заявление">
        <w:r>
          <w:rPr>
            <w:sz w:val="20"/>
            <w:color w:val="0000ff"/>
          </w:rPr>
          <w:t xml:space="preserve">заявление</w:t>
        </w:r>
      </w:hyperlink>
      <w:r>
        <w:rPr>
          <w:sz w:val="20"/>
        </w:rPr>
        <w:t xml:space="preserve"> на предоставление субсидии Получателю по форме согласно приложению к Порядку;</w:t>
      </w:r>
    </w:p>
    <w:p>
      <w:pPr>
        <w:pStyle w:val="0"/>
        <w:spacing w:before="200" w:line-rule="auto"/>
        <w:ind w:firstLine="540"/>
        <w:jc w:val="both"/>
      </w:pPr>
      <w:r>
        <w:rPr>
          <w:sz w:val="20"/>
        </w:rPr>
        <w:t xml:space="preserve">2) копию Устава Получателя и изменений в него (при их наличии);</w:t>
      </w:r>
    </w:p>
    <w:bookmarkStart w:id="83" w:name="P83"/>
    <w:bookmarkEnd w:id="83"/>
    <w:p>
      <w:pPr>
        <w:pStyle w:val="0"/>
        <w:spacing w:before="200" w:line-rule="auto"/>
        <w:ind w:firstLine="540"/>
        <w:jc w:val="both"/>
      </w:pPr>
      <w:r>
        <w:rPr>
          <w:sz w:val="20"/>
        </w:rPr>
        <w:t xml:space="preserve">3) выписку из Единого государственного реестра юридических лиц (представляется по собственной инициативе);</w:t>
      </w:r>
    </w:p>
    <w:p>
      <w:pPr>
        <w:pStyle w:val="0"/>
        <w:spacing w:before="200" w:line-rule="auto"/>
        <w:ind w:firstLine="540"/>
        <w:jc w:val="both"/>
      </w:pPr>
      <w:r>
        <w:rPr>
          <w:sz w:val="20"/>
        </w:rPr>
        <w:t xml:space="preserve">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выданную территориальным органом Федеральной налоговой службы (в 2022 году справку, подтверждающую наличие задолженности по уплате налогов, сборов, страховых взносов, пеней, штрафов, процентов в размере, не превышающем 300 тыс. рублей, выданную территориальным органом Федеральной налоговой службы) (представляется по собственной инициативе);</w:t>
      </w:r>
    </w:p>
    <w:bookmarkStart w:id="85" w:name="P85"/>
    <w:bookmarkEnd w:id="85"/>
    <w:p>
      <w:pPr>
        <w:pStyle w:val="0"/>
        <w:spacing w:before="200" w:line-rule="auto"/>
        <w:ind w:firstLine="540"/>
        <w:jc w:val="both"/>
      </w:pPr>
      <w:r>
        <w:rPr>
          <w:sz w:val="20"/>
        </w:rPr>
        <w:t xml:space="preserve">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w:t>
      </w:r>
    </w:p>
    <w:p>
      <w:pPr>
        <w:pStyle w:val="0"/>
        <w:spacing w:before="200" w:line-rule="auto"/>
        <w:ind w:firstLine="540"/>
        <w:jc w:val="both"/>
      </w:pPr>
      <w:r>
        <w:rPr>
          <w:sz w:val="20"/>
        </w:rPr>
        <w:t xml:space="preserve">6) документ, подтверждающий полномочия представителя Получателя, а также копию паспорта гражданина Российской Федерации или документа, удостоверяющего личность представителя Получателя, а также согласие на обработку персональных данных в соответствии с требованиями Федерального </w:t>
      </w:r>
      <w:hyperlink w:history="0" r:id="rId17" w:tooltip="Федеральный закон от 27.07.2006 N 152-ФЗ (ред. от 14.07.2022) &quot;О персональных данных&quot; {КонсультантПлюс}">
        <w:r>
          <w:rPr>
            <w:sz w:val="20"/>
            <w:color w:val="0000ff"/>
          </w:rPr>
          <w:t xml:space="preserve">закона</w:t>
        </w:r>
      </w:hyperlink>
      <w:r>
        <w:rPr>
          <w:sz w:val="20"/>
        </w:rPr>
        <w:t xml:space="preserve"> от 27.07.2006 N 152-ФЗ "О персональных данных";</w:t>
      </w:r>
    </w:p>
    <w:bookmarkStart w:id="87" w:name="P87"/>
    <w:bookmarkEnd w:id="87"/>
    <w:p>
      <w:pPr>
        <w:pStyle w:val="0"/>
        <w:spacing w:before="200" w:line-rule="auto"/>
        <w:ind w:firstLine="540"/>
        <w:jc w:val="both"/>
      </w:pPr>
      <w:r>
        <w:rPr>
          <w:sz w:val="20"/>
        </w:rPr>
        <w:t xml:space="preserve">7) выписку из государственного реестра микрофинансовых организаций в отношении Получателя (представляется по собственной инициативе);</w:t>
      </w:r>
    </w:p>
    <w:bookmarkStart w:id="88" w:name="P88"/>
    <w:bookmarkEnd w:id="88"/>
    <w:p>
      <w:pPr>
        <w:pStyle w:val="0"/>
        <w:spacing w:before="200" w:line-rule="auto"/>
        <w:ind w:firstLine="540"/>
        <w:jc w:val="both"/>
      </w:pPr>
      <w:r>
        <w:rPr>
          <w:sz w:val="20"/>
        </w:rPr>
        <w:t xml:space="preserve">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w:t>
      </w:r>
      <w:hyperlink w:history="0" r:id="rId18" w:tooltip="Федеральный закон от 24.07.2007 N 209-ФЗ (ред. от 04.11.2022) &quot;О развитии малого и среднего предпринимательства в Российской Федерации&quot; {КонсультантПлюс}">
        <w:r>
          <w:rPr>
            <w:sz w:val="20"/>
            <w:color w:val="0000ff"/>
          </w:rPr>
          <w:t xml:space="preserve">пункта 4 статьи 15</w:t>
        </w:r>
      </w:hyperlink>
      <w:r>
        <w:rPr>
          <w:sz w:val="20"/>
        </w:rPr>
        <w:t xml:space="preserve"> Федерального закона N 209-ФЗ (представляется по собственной инициативе);</w:t>
      </w:r>
    </w:p>
    <w:p>
      <w:pPr>
        <w:pStyle w:val="0"/>
        <w:spacing w:before="200" w:line-rule="auto"/>
        <w:ind w:firstLine="540"/>
        <w:jc w:val="both"/>
      </w:pPr>
      <w:r>
        <w:rPr>
          <w:sz w:val="20"/>
        </w:rPr>
        <w:t xml:space="preserve">9) сведения о том, что Получатель не получает средства из краевого бюджета на основании иных нормативных правовых актов Красноярского края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 (составляется Получателем в произвольной форме);</w:t>
      </w:r>
    </w:p>
    <w:p>
      <w:pPr>
        <w:pStyle w:val="0"/>
        <w:spacing w:before="200" w:line-rule="auto"/>
        <w:ind w:firstLine="540"/>
        <w:jc w:val="both"/>
      </w:pPr>
      <w:r>
        <w:rPr>
          <w:sz w:val="20"/>
        </w:rPr>
        <w:t xml:space="preserve">10) копию приказа Получателя о приеме на работу главного бухгалтера Получателя;</w:t>
      </w:r>
    </w:p>
    <w:bookmarkStart w:id="91" w:name="P91"/>
    <w:bookmarkEnd w:id="91"/>
    <w:p>
      <w:pPr>
        <w:pStyle w:val="0"/>
        <w:spacing w:before="200" w:line-rule="auto"/>
        <w:ind w:firstLine="540"/>
        <w:jc w:val="both"/>
      </w:pPr>
      <w:r>
        <w:rPr>
          <w:sz w:val="20"/>
        </w:rPr>
        <w:t xml:space="preserve">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 совокупности превышает 50 процентов (составляется Получателем в произвольной форме, представляется по собственной инициативе);</w:t>
      </w:r>
    </w:p>
    <w:bookmarkStart w:id="92" w:name="P92"/>
    <w:bookmarkEnd w:id="92"/>
    <w:p>
      <w:pPr>
        <w:pStyle w:val="0"/>
        <w:spacing w:before="200" w:line-rule="auto"/>
        <w:ind w:firstLine="540"/>
        <w:jc w:val="both"/>
      </w:pPr>
      <w:r>
        <w:rPr>
          <w:sz w:val="20"/>
        </w:rPr>
        <w:t xml:space="preserve">12)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w:t>
      </w:r>
    </w:p>
    <w:bookmarkStart w:id="93" w:name="P93"/>
    <w:bookmarkEnd w:id="93"/>
    <w:p>
      <w:pPr>
        <w:pStyle w:val="0"/>
        <w:spacing w:before="200" w:line-rule="auto"/>
        <w:ind w:firstLine="540"/>
        <w:jc w:val="both"/>
      </w:pPr>
      <w:r>
        <w:rPr>
          <w:sz w:val="20"/>
        </w:rPr>
        <w:t xml:space="preserve">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 (составляется Получателем в произвольной форме, предоставляется по собственной инициативе) (применяется при предоставлении субсидии в 2022 году);</w:t>
      </w:r>
    </w:p>
    <w:p>
      <w:pPr>
        <w:pStyle w:val="0"/>
        <w:spacing w:before="200" w:line-rule="auto"/>
        <w:ind w:firstLine="540"/>
        <w:jc w:val="both"/>
      </w:pPr>
      <w:r>
        <w:rPr>
          <w:sz w:val="20"/>
        </w:rPr>
        <w:t xml:space="preserve">14) сведения об отсутствии у Получателя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задолженности перед Красноярским краем на первое число месяца подачи заявки (составляется Получателем в произвольной форме) (применяется при предоставлении субсидии начиная с 2023 года).</w:t>
      </w:r>
    </w:p>
    <w:bookmarkStart w:id="95" w:name="P95"/>
    <w:bookmarkEnd w:id="95"/>
    <w:p>
      <w:pPr>
        <w:pStyle w:val="0"/>
        <w:spacing w:before="200" w:line-rule="auto"/>
        <w:ind w:firstLine="540"/>
        <w:jc w:val="both"/>
      </w:pPr>
      <w:r>
        <w:rPr>
          <w:sz w:val="20"/>
        </w:rPr>
        <w:t xml:space="preserve">В случае если документы, предусмотренные в </w:t>
      </w:r>
      <w:hyperlink w:history="0" w:anchor="P83" w:tooltip="3) выписку из Единого государственного реестра юридических лиц (представляется по собственной инициативе);">
        <w:r>
          <w:rPr>
            <w:sz w:val="20"/>
            <w:color w:val="0000ff"/>
          </w:rPr>
          <w:t xml:space="preserve">подпунктах 3</w:t>
        </w:r>
      </w:hyperlink>
      <w:r>
        <w:rPr>
          <w:sz w:val="20"/>
        </w:rPr>
        <w:t xml:space="preserve"> - </w:t>
      </w:r>
      <w:hyperlink w:history="0" w:anchor="P85" w:tooltip="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
        <w:r>
          <w:rPr>
            <w:sz w:val="20"/>
            <w:color w:val="0000ff"/>
          </w:rPr>
          <w:t xml:space="preserve">5</w:t>
        </w:r>
      </w:hyperlink>
      <w:r>
        <w:rPr>
          <w:sz w:val="20"/>
        </w:rPr>
        <w:t xml:space="preserve">, </w:t>
      </w:r>
      <w:hyperlink w:history="0" w:anchor="P91" w:tooltip="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
        <w:r>
          <w:rPr>
            <w:sz w:val="20"/>
            <w:color w:val="0000ff"/>
          </w:rPr>
          <w:t xml:space="preserve">11</w:t>
        </w:r>
      </w:hyperlink>
      <w:r>
        <w:rPr>
          <w:sz w:val="20"/>
        </w:rPr>
        <w:t xml:space="preserve">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w:t>
      </w:r>
    </w:p>
    <w:p>
      <w:pPr>
        <w:pStyle w:val="0"/>
        <w:spacing w:before="200" w:line-rule="auto"/>
        <w:ind w:firstLine="540"/>
        <w:jc w:val="both"/>
      </w:pPr>
      <w:r>
        <w:rPr>
          <w:sz w:val="20"/>
        </w:rPr>
        <w:t xml:space="preserve">В случае если сведения, указанные в </w:t>
      </w:r>
      <w:hyperlink w:history="0" w:anchor="P87" w:tooltip="7) выписку из государственного реестра микрофинансовых организаций в отношении Получателя (представляется по собственной инициативе);">
        <w:r>
          <w:rPr>
            <w:sz w:val="20"/>
            <w:color w:val="0000ff"/>
          </w:rPr>
          <w:t xml:space="preserve">подпункте 7</w:t>
        </w:r>
      </w:hyperlink>
      <w:r>
        <w:rPr>
          <w:sz w:val="20"/>
        </w:rPr>
        <w:t xml:space="preserve">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Банк России о предоставлении информации о наличии (отсутствии) сведений о Получателе в государственном реестре микрофинансовых организаций в соответствии с </w:t>
      </w:r>
      <w:hyperlink w:history="0" r:id="rId19" w:tooltip="Федеральный закон от 02.07.2010 N 151-ФЗ (ред. от 06.12.2021) &quot;О микрофинансовой деятельности и микрофинансовых организациях&quot; {КонсультантПлюс}">
        <w:r>
          <w:rPr>
            <w:sz w:val="20"/>
            <w:color w:val="0000ff"/>
          </w:rPr>
          <w:t xml:space="preserve">пунктом 5.1 статьи 4</w:t>
        </w:r>
      </w:hyperlink>
      <w:r>
        <w:rPr>
          <w:sz w:val="20"/>
        </w:rPr>
        <w:t xml:space="preserve"> Федерального закона от 02.07.2010 N 151-ФЗ "О микрофинансовой деятельности и микрофинансовых организациях".</w:t>
      </w:r>
    </w:p>
    <w:p>
      <w:pPr>
        <w:pStyle w:val="0"/>
        <w:spacing w:before="200" w:line-rule="auto"/>
        <w:ind w:firstLine="540"/>
        <w:jc w:val="both"/>
      </w:pPr>
      <w:r>
        <w:rPr>
          <w:sz w:val="20"/>
        </w:rPr>
        <w:t xml:space="preserve">В случае если сведения, указанные в </w:t>
      </w:r>
      <w:hyperlink w:history="0" w:anchor="P88" w:tooltip="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пункта 4 статьи 15 Федерального закона N 209-ФЗ (представляется по собственной инициативе);">
        <w:r>
          <w:rPr>
            <w:sz w:val="20"/>
            <w:color w:val="0000ff"/>
          </w:rPr>
          <w:t xml:space="preserve">подпункте 8</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единого реестра организаций, образующих инфраструктуру поддержки субъектов малого и среднего предпринимательства, на официальном сайте Федеральной налоговой службы.</w:t>
      </w:r>
    </w:p>
    <w:p>
      <w:pPr>
        <w:pStyle w:val="0"/>
        <w:spacing w:before="200" w:line-rule="auto"/>
        <w:ind w:firstLine="540"/>
        <w:jc w:val="both"/>
      </w:pPr>
      <w:r>
        <w:rPr>
          <w:sz w:val="20"/>
        </w:rPr>
        <w:t xml:space="preserve">В случае если сведения, указанные в </w:t>
      </w:r>
      <w:hyperlink w:history="0" w:anchor="P92" w:tooltip="12) сведения, подтверждающие, что Получатель не находится в перечне организаций, в отношении которых имеются сведения об их причастности к экстремистской деятельности или терроризму, либо в перечне лиц организаций, в отношении которых имеются сведения об их причастности к распространению оружия массового уничтожения (составляется Получателем в произвольной форме, представляется по собственной инициативе);">
        <w:r>
          <w:rPr>
            <w:sz w:val="20"/>
            <w:color w:val="0000ff"/>
          </w:rPr>
          <w:t xml:space="preserve">подпункте 12</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осуществляет проверку отсутствия сведений в перечне организаций и физических лиц, в отношении которых имеются сведения об их причастности к экстремистской деятельности или терроризму, а также в перечне организаций и физических лиц, в отношении которых имеются сведения об их причастности к распространению оружия массового уничтожения с использованием информации, размещенной на сайте Федеральной службы по финансовому мониторингу.</w:t>
      </w:r>
    </w:p>
    <w:bookmarkStart w:id="99" w:name="P99"/>
    <w:bookmarkEnd w:id="99"/>
    <w:p>
      <w:pPr>
        <w:pStyle w:val="0"/>
        <w:spacing w:before="200" w:line-rule="auto"/>
        <w:ind w:firstLine="540"/>
        <w:jc w:val="both"/>
      </w:pPr>
      <w:r>
        <w:rPr>
          <w:sz w:val="20"/>
        </w:rPr>
        <w:t xml:space="preserve">В случае если сведения, указанные в </w:t>
      </w:r>
      <w:hyperlink w:history="0" w:anchor="P93" w:tooltip="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
        <w:r>
          <w:rPr>
            <w:sz w:val="20"/>
            <w:color w:val="0000ff"/>
          </w:rPr>
          <w:t xml:space="preserve">подпункте 13</w:t>
        </w:r>
      </w:hyperlink>
      <w:r>
        <w:rPr>
          <w:sz w:val="20"/>
        </w:rPr>
        <w:t xml:space="preserve">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реестра недобросовестных поставщиков (подрядчиков, исполнителей) с использованием официального сайта единой информационной системы в сфере закупок в информационно-телекоммуникационной сети Интернет.</w:t>
      </w:r>
    </w:p>
    <w:bookmarkStart w:id="100" w:name="P100"/>
    <w:bookmarkEnd w:id="100"/>
    <w:p>
      <w:pPr>
        <w:pStyle w:val="0"/>
        <w:spacing w:before="200" w:line-rule="auto"/>
        <w:ind w:firstLine="540"/>
        <w:jc w:val="both"/>
      </w:pPr>
      <w:r>
        <w:rPr>
          <w:sz w:val="20"/>
        </w:rPr>
        <w:t xml:space="preserve">2.5. Документы, перечисленные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представляемые Получателем в Агентство, должны соответствовать следующим требованиям:</w:t>
      </w:r>
    </w:p>
    <w:p>
      <w:pPr>
        <w:pStyle w:val="0"/>
        <w:spacing w:before="200" w:line-rule="auto"/>
        <w:ind w:firstLine="540"/>
        <w:jc w:val="both"/>
      </w:pPr>
      <w:r>
        <w:rPr>
          <w:sz w:val="20"/>
        </w:rPr>
        <w:t xml:space="preserve">1) документ, указанный в </w:t>
      </w:r>
      <w:hyperlink w:history="0" w:anchor="P81" w:tooltip="1) заявление на предоставление субсидии Получателю по форме согласно приложению к Порядку;">
        <w:r>
          <w:rPr>
            <w:sz w:val="20"/>
            <w:color w:val="0000ff"/>
          </w:rPr>
          <w:t xml:space="preserve">подпункте 1 пункта 2.4</w:t>
        </w:r>
      </w:hyperlink>
      <w:r>
        <w:rPr>
          <w:sz w:val="20"/>
        </w:rPr>
        <w:t xml:space="preserve"> Порядка, должен соответствовать установленной </w:t>
      </w:r>
      <w:hyperlink w:history="0" w:anchor="P206" w:tooltip="Заявление">
        <w:r>
          <w:rPr>
            <w:sz w:val="20"/>
            <w:color w:val="0000ff"/>
          </w:rPr>
          <w:t xml:space="preserve">приложением</w:t>
        </w:r>
      </w:hyperlink>
      <w:r>
        <w:rPr>
          <w:sz w:val="20"/>
        </w:rPr>
        <w:t xml:space="preserve"> к Порядку форме;</w:t>
      </w:r>
    </w:p>
    <w:p>
      <w:pPr>
        <w:pStyle w:val="0"/>
        <w:spacing w:before="200" w:line-rule="auto"/>
        <w:ind w:firstLine="540"/>
        <w:jc w:val="both"/>
      </w:pPr>
      <w:r>
        <w:rPr>
          <w:sz w:val="20"/>
        </w:rPr>
        <w:t xml:space="preserve">2) должны быть выполнены с использованием технических средств, без подчисток, исправлений, помарок, неустановленных сокращений;</w:t>
      </w:r>
    </w:p>
    <w:p>
      <w:pPr>
        <w:pStyle w:val="0"/>
        <w:spacing w:before="200" w:line-rule="auto"/>
        <w:ind w:firstLine="540"/>
        <w:jc w:val="both"/>
      </w:pPr>
      <w:r>
        <w:rPr>
          <w:sz w:val="20"/>
        </w:rPr>
        <w:t xml:space="preserve">3) копии документов должны быть заверены Получателем.</w:t>
      </w:r>
    </w:p>
    <w:p>
      <w:pPr>
        <w:pStyle w:val="0"/>
        <w:spacing w:before="200" w:line-rule="auto"/>
        <w:ind w:firstLine="540"/>
        <w:jc w:val="both"/>
      </w:pPr>
      <w:r>
        <w:rPr>
          <w:sz w:val="20"/>
        </w:rPr>
        <w:t xml:space="preserve">Каждый документ, перечисленный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и представленный Получателем в Агентство, нумеруется отдельно, прошивается и скрепляется подписью и печатью Получателя с указанием общего количества листов (за исключением документов, представляемых в форме электронных документов (электронного пакета документов).</w:t>
      </w:r>
    </w:p>
    <w:p>
      <w:pPr>
        <w:pStyle w:val="0"/>
        <w:spacing w:before="200" w:line-rule="auto"/>
        <w:ind w:firstLine="540"/>
        <w:jc w:val="both"/>
      </w:pPr>
      <w:r>
        <w:rPr>
          <w:sz w:val="20"/>
        </w:rPr>
        <w:t xml:space="preserve">Внесение изменений в заявку не допускается.</w:t>
      </w:r>
    </w:p>
    <w:p>
      <w:pPr>
        <w:pStyle w:val="0"/>
        <w:spacing w:before="200" w:line-rule="auto"/>
        <w:ind w:firstLine="540"/>
        <w:jc w:val="both"/>
      </w:pPr>
      <w:r>
        <w:rPr>
          <w:sz w:val="20"/>
        </w:rPr>
        <w:t xml:space="preserve">Получателем может быть подана только одна заявка.</w:t>
      </w:r>
    </w:p>
    <w:bookmarkStart w:id="107" w:name="P107"/>
    <w:bookmarkEnd w:id="107"/>
    <w:p>
      <w:pPr>
        <w:pStyle w:val="0"/>
        <w:spacing w:before="200" w:line-rule="auto"/>
        <w:ind w:firstLine="540"/>
        <w:jc w:val="both"/>
      </w:pPr>
      <w:r>
        <w:rPr>
          <w:sz w:val="20"/>
        </w:rPr>
        <w:t xml:space="preserve">В случае представления Получателем заявки в форме электронного документа (электронного пакета документов) документы, входящие в состав заявки, подписываются усиленной квалифицированной электронной подписью лицом, уполномоченным Получателем на подписание документов в соответствии с Федеральным </w:t>
      </w:r>
      <w:hyperlink w:history="0" r:id="rId20" w:tooltip="Федеральный закон от 06.04.2011 N 63-ФЗ (ред. от 14.07.2022) &quot;Об электронной подписи&quot; {КонсультантПлюс}">
        <w:r>
          <w:rPr>
            <w:sz w:val="20"/>
            <w:color w:val="0000ff"/>
          </w:rPr>
          <w:t xml:space="preserve">законом</w:t>
        </w:r>
      </w:hyperlink>
      <w:r>
        <w:rPr>
          <w:sz w:val="20"/>
        </w:rPr>
        <w:t xml:space="preserve"> от 06.04.2011 N 63-ФЗ "Об электронной подписи" (далее - Федеральный закон "Об электронной подписи").</w:t>
      </w:r>
    </w:p>
    <w:p>
      <w:pPr>
        <w:pStyle w:val="0"/>
        <w:spacing w:before="200" w:line-rule="auto"/>
        <w:ind w:firstLine="540"/>
        <w:jc w:val="both"/>
      </w:pPr>
      <w:r>
        <w:rPr>
          <w:sz w:val="20"/>
        </w:rPr>
        <w:t xml:space="preserve">2.6. Агентство регистрирует заявку в день ее поступления в Агентство в журнале регистрации заявок, который должен быть пронумерован, прошнурован, скреплен печатью Агентства. В журнале регистрации заявок каждой заявке присваивается номер и указываются дата и время поступления.</w:t>
      </w:r>
    </w:p>
    <w:p>
      <w:pPr>
        <w:pStyle w:val="0"/>
        <w:spacing w:before="200" w:line-rule="auto"/>
        <w:ind w:firstLine="540"/>
        <w:jc w:val="both"/>
      </w:pPr>
      <w:r>
        <w:rPr>
          <w:sz w:val="20"/>
        </w:rPr>
        <w:t xml:space="preserve">В случае поступления заявки в форме электронного документа по адресу электронной почты Агентства в нерабочее время (в том числе в праздничные, выходные дни) заявка подлежит регистрации в первый рабочий день, следующий за днем ее поступления на адрес электронной почты Агентства.</w:t>
      </w:r>
    </w:p>
    <w:p>
      <w:pPr>
        <w:pStyle w:val="0"/>
        <w:spacing w:before="200" w:line-rule="auto"/>
        <w:ind w:firstLine="540"/>
        <w:jc w:val="both"/>
      </w:pPr>
      <w:r>
        <w:rPr>
          <w:sz w:val="20"/>
        </w:rPr>
        <w:t xml:space="preserve">В случае представления заявки в форме электронного документа (электронного пакета документов) Агентство в течение 2 рабочих дней со дня регистрации заявки проводит процедуру проверки подлинности действительности усиленной квалифицированной электронной подписи, с использованием которой подписаны электронные документы (далее - проверка квалифицированной электронной подписи), предусматривающую проверку соблюдения условий, указанных в </w:t>
      </w:r>
      <w:hyperlink w:history="0" r:id="rId21" w:tooltip="Федеральный закон от 06.04.2011 N 63-ФЗ (ред. от 14.07.2022) &quot;Об электронной подписи&quot; {КонсультантПлюс}">
        <w:r>
          <w:rPr>
            <w:sz w:val="20"/>
            <w:color w:val="0000ff"/>
          </w:rPr>
          <w:t xml:space="preserve">статье 9</w:t>
        </w:r>
      </w:hyperlink>
      <w:r>
        <w:rPr>
          <w:sz w:val="20"/>
        </w:rPr>
        <w:t xml:space="preserve"> или </w:t>
      </w:r>
      <w:hyperlink w:history="0" r:id="rId22" w:tooltip="Федеральный закон от 06.04.2011 N 63-ФЗ (ред. от 14.07.2022) &quot;Об электронной подписи&quot; {КонсультантПлюс}">
        <w:r>
          <w:rPr>
            <w:sz w:val="20"/>
            <w:color w:val="0000ff"/>
          </w:rPr>
          <w:t xml:space="preserve">11</w:t>
        </w:r>
      </w:hyperlink>
      <w:r>
        <w:rPr>
          <w:sz w:val="20"/>
        </w:rPr>
        <w:t xml:space="preserve"> Федерального закона "Об электронной подписи".</w:t>
      </w:r>
    </w:p>
    <w:p>
      <w:pPr>
        <w:pStyle w:val="0"/>
        <w:spacing w:before="200" w:line-rule="auto"/>
        <w:ind w:firstLine="540"/>
        <w:jc w:val="both"/>
      </w:pPr>
      <w:r>
        <w:rPr>
          <w:sz w:val="20"/>
        </w:rPr>
        <w:t xml:space="preserve">В случае если в результате проверки квалифицированной электронной подписи будет выявлено несоблюдение установленных условий признания ее подлинности (действительности), Агентство в течение 3 дней со дня завершения такой проверки делает в журнале регистрации заявок запись об отказе в приеме к рассмотрению заявки и направляет Получателю уведомление об этом с указанием пунктов </w:t>
      </w:r>
      <w:hyperlink w:history="0" r:id="rId23" w:tooltip="Федеральный закон от 06.04.2011 N 63-ФЗ (ред. от 14.07.2022) &quot;Об электронной подписи&quot; {КонсультантПлюс}">
        <w:r>
          <w:rPr>
            <w:sz w:val="20"/>
            <w:color w:val="0000ff"/>
          </w:rPr>
          <w:t xml:space="preserve">статьи 9</w:t>
        </w:r>
      </w:hyperlink>
      <w:r>
        <w:rPr>
          <w:sz w:val="20"/>
        </w:rPr>
        <w:t xml:space="preserve"> или </w:t>
      </w:r>
      <w:hyperlink w:history="0" r:id="rId24" w:tooltip="Федеральный закон от 06.04.2011 N 63-ФЗ (ред. от 14.07.2022) &quot;Об электронной подписи&quot; {КонсультантПлюс}">
        <w:r>
          <w:rPr>
            <w:sz w:val="20"/>
            <w:color w:val="0000ff"/>
          </w:rPr>
          <w:t xml:space="preserve">11</w:t>
        </w:r>
      </w:hyperlink>
      <w:r>
        <w:rPr>
          <w:sz w:val="20"/>
        </w:rPr>
        <w:t xml:space="preserve"> Федерального закона "Об электронной подписи", несоблюдение которых явилось основанием для отказа. Уведомление подписывается усиленной квалифицированной электронной подписью представителя Агентства и направляется по адресу электронной почты Получателя либо подписывается собственноручной подписью представителя Агентства и направляется по почтовому адресу, указанному Получателем в заявке. Получатель в течение 3 рабочих дней со дня получения уведомления вправе обратиться в Агентство повторно с заявкой, устранив нарушения, которые послужили основанием для отказа в приеме к рассмотрению первичной заявки, но не позднее срока, установленного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абзаце первом пункта 2.4</w:t>
        </w:r>
      </w:hyperlink>
      <w:r>
        <w:rPr>
          <w:sz w:val="20"/>
        </w:rPr>
        <w:t xml:space="preserve"> Порядка.</w:t>
      </w:r>
    </w:p>
    <w:bookmarkStart w:id="112" w:name="P112"/>
    <w:bookmarkEnd w:id="112"/>
    <w:p>
      <w:pPr>
        <w:pStyle w:val="0"/>
        <w:spacing w:before="200" w:line-rule="auto"/>
        <w:ind w:firstLine="540"/>
        <w:jc w:val="both"/>
      </w:pPr>
      <w:r>
        <w:rPr>
          <w:sz w:val="20"/>
        </w:rPr>
        <w:t xml:space="preserve">2.7. Агентство в течение 10 рабочих дней со дня регистрации заявки рассматривает заявку на соответствие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пунктам 2.4</w:t>
        </w:r>
      </w:hyperlink>
      <w:r>
        <w:rPr>
          <w:sz w:val="20"/>
        </w:rPr>
        <w:t xml:space="preserve">, </w:t>
      </w:r>
      <w:hyperlink w:history="0" w:anchor="P100" w:tooltip="2.5. Документы, перечисленные в пункте 2.4 Порядка, представляемые Получателем в Агентство, должны соответствовать следующим требованиям:">
        <w:r>
          <w:rPr>
            <w:sz w:val="20"/>
            <w:color w:val="0000ff"/>
          </w:rPr>
          <w:t xml:space="preserve">2.5</w:t>
        </w:r>
      </w:hyperlink>
      <w:r>
        <w:rPr>
          <w:sz w:val="20"/>
        </w:rPr>
        <w:t xml:space="preserve"> Порядка, а также на соответствие Получателя требованиям, установленным в </w:t>
      </w:r>
      <w:hyperlink w:history="0" w:anchor="P65" w:tooltip="2.2. Требования, которым должен соответствовать Получатель:">
        <w:r>
          <w:rPr>
            <w:sz w:val="20"/>
            <w:color w:val="0000ff"/>
          </w:rPr>
          <w:t xml:space="preserve">пунктах 2.2</w:t>
        </w:r>
      </w:hyperlink>
      <w:r>
        <w:rPr>
          <w:sz w:val="20"/>
        </w:rPr>
        <w:t xml:space="preserve">, </w:t>
      </w:r>
      <w:hyperlink w:history="0" w:anchor="P76" w:tooltip="2.3. Получатель на дату подачи заявки должен соответствовать следующим дополнительным требованиям:">
        <w:r>
          <w:rPr>
            <w:sz w:val="20"/>
            <w:color w:val="0000ff"/>
          </w:rPr>
          <w:t xml:space="preserve">2.3</w:t>
        </w:r>
      </w:hyperlink>
      <w:r>
        <w:rPr>
          <w:sz w:val="20"/>
        </w:rPr>
        <w:t xml:space="preserve"> Порядка.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имеется в виду абз. 20 п. 2.4, а не абз. 22 п. 2.4, абз. 22 отсутствует.</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Документы, полученные в результате запросов, указанных в </w:t>
      </w:r>
      <w:hyperlink w:history="0" w:anchor="P95" w:tooltip="В случае если документы, предусмотренные в подпунктах 3 - 5, 11 настоящего пункта, не были представлены Получателем по собственной инициативе, Агентство в течение 5 рабочих дней со дня регистрации заявки направляет межведомственный запрос в территориальный орган Федеральной налоговой службы о представлении указанных документов или содержащихся в них сведений в порядке межведомственного информационного взаимодействия.">
        <w:r>
          <w:rPr>
            <w:sz w:val="20"/>
            <w:color w:val="0000ff"/>
          </w:rPr>
          <w:t xml:space="preserve">абзацах с шестнадцатого</w:t>
        </w:r>
      </w:hyperlink>
      <w:r>
        <w:rPr>
          <w:sz w:val="20"/>
        </w:rPr>
        <w:t xml:space="preserve"> по </w:t>
      </w:r>
      <w:hyperlink w:history="0" w:anchor="P99" w:tooltip="В случае если сведения, указанные в подпункте 13 настоящего пункта, Получатель не представил по собственной инициативе, Агентство в течение 5 рабочих дней со дня регистрации заявки самостоятельно получает сведения из реестра недобросовестных поставщиков (подрядчиков, исполнителей) с использованием официального сайта единой информационной системы в сфере закупок в информационно-телекоммуникационной сети Интернет.">
        <w:r>
          <w:rPr>
            <w:sz w:val="20"/>
            <w:color w:val="0000ff"/>
          </w:rPr>
          <w:t xml:space="preserve">двадцать второй пункта 2.4</w:t>
        </w:r>
      </w:hyperlink>
      <w:r>
        <w:rPr>
          <w:sz w:val="20"/>
        </w:rPr>
        <w:t xml:space="preserve"> Порядка, рассматриваются Агентством в порядке и сроки, предусмотренные </w:t>
      </w:r>
      <w:hyperlink w:history="0" w:anchor="P112" w:tooltip="2.7. Агентство в течение 10 рабочих дней со дня регистрации заявки рассматривает заявку на соответствие пунктам 2.4, 2.5 Порядка, а также на соответствие Получателя требованиям, установленным в пунктах 2.2, 2.3 Порядка.">
        <w:r>
          <w:rPr>
            <w:sz w:val="20"/>
            <w:color w:val="0000ff"/>
          </w:rPr>
          <w:t xml:space="preserve">абзацем первым</w:t>
        </w:r>
      </w:hyperlink>
      <w:r>
        <w:rPr>
          <w:sz w:val="20"/>
        </w:rPr>
        <w:t xml:space="preserve"> настоящего пункта.</w:t>
      </w:r>
    </w:p>
    <w:p>
      <w:pPr>
        <w:pStyle w:val="0"/>
        <w:spacing w:before="200" w:line-rule="auto"/>
        <w:ind w:firstLine="540"/>
        <w:jc w:val="both"/>
      </w:pPr>
      <w:r>
        <w:rPr>
          <w:sz w:val="20"/>
        </w:rPr>
        <w:t xml:space="preserve">2.8. Решение об отказе Получателю в предоставлении субсидии принимается по следующим основаниям:</w:t>
      </w:r>
    </w:p>
    <w:p>
      <w:pPr>
        <w:pStyle w:val="0"/>
        <w:spacing w:before="200" w:line-rule="auto"/>
        <w:ind w:firstLine="540"/>
        <w:jc w:val="both"/>
      </w:pPr>
      <w:r>
        <w:rPr>
          <w:sz w:val="20"/>
        </w:rPr>
        <w:t xml:space="preserve">1) несоответствие представленных Получателем документов, указанных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требованиям, предусмотренным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пунктами 2.4</w:t>
        </w:r>
      </w:hyperlink>
      <w:r>
        <w:rPr>
          <w:sz w:val="20"/>
        </w:rPr>
        <w:t xml:space="preserve">, </w:t>
      </w:r>
      <w:hyperlink w:history="0" w:anchor="P100" w:tooltip="2.5. Документы, перечисленные в пункте 2.4 Порядка, представляемые Получателем в Агентство, должны соответствовать следующим требованиям:">
        <w:r>
          <w:rPr>
            <w:sz w:val="20"/>
            <w:color w:val="0000ff"/>
          </w:rPr>
          <w:t xml:space="preserve">2.5</w:t>
        </w:r>
      </w:hyperlink>
      <w:r>
        <w:rPr>
          <w:sz w:val="20"/>
        </w:rPr>
        <w:t xml:space="preserve"> Порядка, или непредставление (представление не в полном объеме) документов, указанных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пункте 2.4</w:t>
        </w:r>
      </w:hyperlink>
      <w:r>
        <w:rPr>
          <w:sz w:val="20"/>
        </w:rPr>
        <w:t xml:space="preserve"> Порядка (за исключением документов, указанных в </w:t>
      </w:r>
      <w:hyperlink w:history="0" w:anchor="P83" w:tooltip="3) выписку из Единого государственного реестра юридических лиц (представляется по собственной инициативе);">
        <w:r>
          <w:rPr>
            <w:sz w:val="20"/>
            <w:color w:val="0000ff"/>
          </w:rPr>
          <w:t xml:space="preserve">подпунктах 3</w:t>
        </w:r>
      </w:hyperlink>
      <w:r>
        <w:rPr>
          <w:sz w:val="20"/>
        </w:rPr>
        <w:t xml:space="preserve"> - </w:t>
      </w:r>
      <w:hyperlink w:history="0" w:anchor="P85" w:tooltip="5) справки об отсутствии запрашиваемой информации в реестре дисквалифицированных лиц в отношении члена коллегиального исполнительного органа, лица, исполняющего функции единоличного исполнительного органа, или главного бухгалтера Получателя, выданные территориальным органом Федеральной налоговой службы (представляются по собственной инициативе);">
        <w:r>
          <w:rPr>
            <w:sz w:val="20"/>
            <w:color w:val="0000ff"/>
          </w:rPr>
          <w:t xml:space="preserve">5</w:t>
        </w:r>
      </w:hyperlink>
      <w:r>
        <w:rPr>
          <w:sz w:val="20"/>
        </w:rPr>
        <w:t xml:space="preserve">, </w:t>
      </w:r>
      <w:hyperlink w:history="0" w:anchor="P87" w:tooltip="7) выписку из государственного реестра микрофинансовых организаций в отношении Получателя (представляется по собственной инициативе);">
        <w:r>
          <w:rPr>
            <w:sz w:val="20"/>
            <w:color w:val="0000ff"/>
          </w:rPr>
          <w:t xml:space="preserve">7</w:t>
        </w:r>
      </w:hyperlink>
      <w:r>
        <w:rPr>
          <w:sz w:val="20"/>
        </w:rPr>
        <w:t xml:space="preserve"> - </w:t>
      </w:r>
      <w:hyperlink w:history="0" w:anchor="P88" w:tooltip="8) сведения о том, что Получатель внесен в единый реестр организаций, образующих инфраструктуру поддержки субъектов малого и среднего предпринимательства в соответствии с требованиями пункта 4 статьи 15 Федерального закона N 209-ФЗ (представляется по собственной инициативе);">
        <w:r>
          <w:rPr>
            <w:sz w:val="20"/>
            <w:color w:val="0000ff"/>
          </w:rPr>
          <w:t xml:space="preserve">8</w:t>
        </w:r>
      </w:hyperlink>
      <w:r>
        <w:rPr>
          <w:sz w:val="20"/>
        </w:rPr>
        <w:t xml:space="preserve">, </w:t>
      </w:r>
      <w:hyperlink w:history="0" w:anchor="P91" w:tooltip="11) сведения, подтверждающие, что Получатель не является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
        <w:r>
          <w:rPr>
            <w:sz w:val="20"/>
            <w:color w:val="0000ff"/>
          </w:rPr>
          <w:t xml:space="preserve">11</w:t>
        </w:r>
      </w:hyperlink>
      <w:r>
        <w:rPr>
          <w:sz w:val="20"/>
        </w:rPr>
        <w:t xml:space="preserve"> - </w:t>
      </w:r>
      <w:hyperlink w:history="0" w:anchor="P93" w:tooltip="13) сведения, подтверждающие, что Получатель не находит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и работ, оказании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и (или) введением иностр...">
        <w:r>
          <w:rPr>
            <w:sz w:val="20"/>
            <w:color w:val="0000ff"/>
          </w:rPr>
          <w:t xml:space="preserve">13 пункта 2.4</w:t>
        </w:r>
      </w:hyperlink>
      <w:r>
        <w:rPr>
          <w:sz w:val="20"/>
        </w:rPr>
        <w:t xml:space="preserve"> Порядка);</w:t>
      </w:r>
    </w:p>
    <w:p>
      <w:pPr>
        <w:pStyle w:val="0"/>
        <w:spacing w:before="200" w:line-rule="auto"/>
        <w:ind w:firstLine="540"/>
        <w:jc w:val="both"/>
      </w:pPr>
      <w:r>
        <w:rPr>
          <w:sz w:val="20"/>
        </w:rPr>
        <w:t xml:space="preserve">2) установление факта недостоверности представленной Получателем информации;</w:t>
      </w:r>
    </w:p>
    <w:p>
      <w:pPr>
        <w:pStyle w:val="0"/>
        <w:spacing w:before="200" w:line-rule="auto"/>
        <w:ind w:firstLine="540"/>
        <w:jc w:val="both"/>
      </w:pPr>
      <w:r>
        <w:rPr>
          <w:sz w:val="20"/>
        </w:rPr>
        <w:t xml:space="preserve">3) несоответствие Получателя требованиям, установленным </w:t>
      </w:r>
      <w:hyperlink w:history="0" w:anchor="P65" w:tooltip="2.2. Требования, которым должен соответствовать Получатель:">
        <w:r>
          <w:rPr>
            <w:sz w:val="20"/>
            <w:color w:val="0000ff"/>
          </w:rPr>
          <w:t xml:space="preserve">пунктами 2.2</w:t>
        </w:r>
      </w:hyperlink>
      <w:r>
        <w:rPr>
          <w:sz w:val="20"/>
        </w:rPr>
        <w:t xml:space="preserve"> и </w:t>
      </w:r>
      <w:hyperlink w:history="0" w:anchor="P76" w:tooltip="2.3. Получатель на дату подачи заявки должен соответствовать следующим дополнительным требованиям:">
        <w:r>
          <w:rPr>
            <w:sz w:val="20"/>
            <w:color w:val="0000ff"/>
          </w:rPr>
          <w:t xml:space="preserve">2.3</w:t>
        </w:r>
      </w:hyperlink>
      <w:r>
        <w:rPr>
          <w:sz w:val="20"/>
        </w:rPr>
        <w:t xml:space="preserve"> Порядка;</w:t>
      </w:r>
    </w:p>
    <w:p>
      <w:pPr>
        <w:pStyle w:val="0"/>
        <w:spacing w:before="200" w:line-rule="auto"/>
        <w:ind w:firstLine="540"/>
        <w:jc w:val="both"/>
      </w:pPr>
      <w:r>
        <w:rPr>
          <w:sz w:val="20"/>
        </w:rPr>
        <w:t xml:space="preserve">4) подача заявки с нарушением срока, установленного в </w:t>
      </w:r>
      <w:hyperlink w:history="0" w:anchor="P80" w:tooltip="2.4. Для получения субсидии в 2022 году Получатель в течение 10 дней с даты вступления в силу Порядка и в последующие периоды в срок с 10 декабря года, предшествующего году предоставления субсидии, по 15 февраля года предоставления субсидии представляет в Агентство на бумажном носителе нарочным или посредством почтовой связи по адресу 660017, Красноярский край, г. Красноярск, ул. Красной Армии, 3, либо в форме электронных документов (электронного пакета документов), подписанных в соответствии с абзацем 8...">
        <w:r>
          <w:rPr>
            <w:sz w:val="20"/>
            <w:color w:val="0000ff"/>
          </w:rPr>
          <w:t xml:space="preserve">абзаце первом пункта 2.4</w:t>
        </w:r>
      </w:hyperlink>
      <w:r>
        <w:rPr>
          <w:sz w:val="20"/>
        </w:rPr>
        <w:t xml:space="preserve"> Порядка.</w:t>
      </w:r>
    </w:p>
    <w:p>
      <w:pPr>
        <w:pStyle w:val="0"/>
        <w:spacing w:before="200" w:line-rule="auto"/>
        <w:ind w:firstLine="540"/>
        <w:jc w:val="both"/>
      </w:pPr>
      <w:r>
        <w:rPr>
          <w:sz w:val="20"/>
        </w:rPr>
        <w:t xml:space="preserve">2.9. Агентство в течение 10 рабочих дней со дня рассмотрения заявки принимает решение о предоставлении субсидии или об отказе в предоставлении субсидии в форме приказа Агентства и в письменной форме информирует Получателя о принятом решении в течение 5 рабочих дней со дня принятия указанного приказа способом, указанным в заявлении.</w:t>
      </w:r>
    </w:p>
    <w:p>
      <w:pPr>
        <w:pStyle w:val="0"/>
        <w:spacing w:before="200" w:line-rule="auto"/>
        <w:ind w:firstLine="540"/>
        <w:jc w:val="both"/>
      </w:pPr>
      <w:r>
        <w:rPr>
          <w:sz w:val="20"/>
        </w:rPr>
        <w:t xml:space="preserve">Решение об отказе в предоставлении субсидии должно содержать указание на основание отказа.</w:t>
      </w:r>
    </w:p>
    <w:p>
      <w:pPr>
        <w:pStyle w:val="0"/>
        <w:spacing w:before="200" w:line-rule="auto"/>
        <w:ind w:firstLine="540"/>
        <w:jc w:val="both"/>
      </w:pPr>
      <w:r>
        <w:rPr>
          <w:sz w:val="20"/>
        </w:rPr>
        <w:t xml:space="preserve">2.10. Получатель несет ответственность за соблюдение порядка и условий, установленных при предоставлении субсидии, а также за достоверность представляемых документов и сведений.</w:t>
      </w:r>
    </w:p>
    <w:p>
      <w:pPr>
        <w:pStyle w:val="0"/>
        <w:spacing w:before="200" w:line-rule="auto"/>
        <w:ind w:firstLine="540"/>
        <w:jc w:val="both"/>
      </w:pPr>
      <w:r>
        <w:rPr>
          <w:sz w:val="20"/>
        </w:rPr>
        <w:t xml:space="preserve">2.11. Субсидия предоставляется Получателю в размере, определяемом в соответствии со сводной бюджетной росписью краевого бюджета в пределах лимитов бюджетных обязательств, доведенных Агентству на текущий финансовый год, но не более указанного в заявлении.</w:t>
      </w:r>
    </w:p>
    <w:bookmarkStart w:id="125" w:name="P125"/>
    <w:bookmarkEnd w:id="125"/>
    <w:p>
      <w:pPr>
        <w:pStyle w:val="0"/>
        <w:spacing w:before="200" w:line-rule="auto"/>
        <w:ind w:firstLine="540"/>
        <w:jc w:val="both"/>
      </w:pPr>
      <w:r>
        <w:rPr>
          <w:sz w:val="20"/>
        </w:rPr>
        <w:t xml:space="preserve">2.12. Субсидия предоставляется при условии заключения соглашения о предоставлении субсидии между Агентством и Получателем (далее - соглашение).</w:t>
      </w:r>
    </w:p>
    <w:p>
      <w:pPr>
        <w:pStyle w:val="0"/>
        <w:spacing w:before="200" w:line-rule="auto"/>
        <w:ind w:firstLine="540"/>
        <w:jc w:val="both"/>
      </w:pPr>
      <w:r>
        <w:rPr>
          <w:sz w:val="20"/>
        </w:rPr>
        <w:t xml:space="preserve">Соглашение заключается в соответствии с типовой </w:t>
      </w:r>
      <w:hyperlink w:history="0" r:id="rId25"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соглашения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утвержденной Приказом министерства финансов Красноярского края от 17.08.2017 N 84 "Об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 (далее - Приказ N 84, Типовая форма).</w:t>
      </w:r>
    </w:p>
    <w:p>
      <w:pPr>
        <w:pStyle w:val="0"/>
        <w:spacing w:before="200" w:line-rule="auto"/>
        <w:ind w:firstLine="540"/>
        <w:jc w:val="both"/>
      </w:pPr>
      <w:r>
        <w:rPr>
          <w:sz w:val="20"/>
        </w:rPr>
        <w:t xml:space="preserve">Агентство в течение 5 рабочих дней со дня принятия решения о предоставлении субсидии направляет Получателю для подписания два экземпляра подписанного и скрепленного печатью со стороны Агентства проекта соглашения способом, указанным в заявке.</w:t>
      </w:r>
    </w:p>
    <w:bookmarkStart w:id="128" w:name="P128"/>
    <w:bookmarkEnd w:id="128"/>
    <w:p>
      <w:pPr>
        <w:pStyle w:val="0"/>
        <w:spacing w:before="200" w:line-rule="auto"/>
        <w:ind w:firstLine="540"/>
        <w:jc w:val="both"/>
      </w:pPr>
      <w:r>
        <w:rPr>
          <w:sz w:val="20"/>
        </w:rPr>
        <w:t xml:space="preserve">Получатель в течение 5 рабочих дней со дня получения двух экземпляров проекта соглашения, подписанного со стороны Агентства, подписывает их и направляет один экземпляр в Агентство на бумажном носителе нарочным или заказным почтовым отправлением.</w:t>
      </w:r>
    </w:p>
    <w:p>
      <w:pPr>
        <w:pStyle w:val="0"/>
        <w:spacing w:before="200" w:line-rule="auto"/>
        <w:ind w:firstLine="540"/>
        <w:jc w:val="both"/>
      </w:pPr>
      <w:r>
        <w:rPr>
          <w:sz w:val="20"/>
        </w:rPr>
        <w:t xml:space="preserve">В случае если соглашение не подписано Получателем и (или) не направлено в Агентство в срок, указанный в </w:t>
      </w:r>
      <w:hyperlink w:history="0" w:anchor="P128" w:tooltip="Получатель в течение 5 рабочих дней со дня получения двух экземпляров проекта соглашения, подписанного со стороны Агентства, подписывает их и направляет один экземпляр в Агентство на бумажном носителе нарочным или заказным почтовым отправлением.">
        <w:r>
          <w:rPr>
            <w:sz w:val="20"/>
            <w:color w:val="0000ff"/>
          </w:rPr>
          <w:t xml:space="preserve">абзаце четвертом</w:t>
        </w:r>
      </w:hyperlink>
      <w:r>
        <w:rPr>
          <w:sz w:val="20"/>
        </w:rPr>
        <w:t xml:space="preserve"> настоящего пункта, Получатель считается уклонившимся от заключения соглашения, соглашение с Получателем не заключается и субсидия указанному Получателю не предоставляется.</w:t>
      </w:r>
    </w:p>
    <w:p>
      <w:pPr>
        <w:pStyle w:val="0"/>
        <w:spacing w:before="200" w:line-rule="auto"/>
        <w:ind w:firstLine="540"/>
        <w:jc w:val="both"/>
      </w:pPr>
      <w:r>
        <w:rPr>
          <w:sz w:val="20"/>
        </w:rPr>
        <w:t xml:space="preserve">Соглашение должно содержать в том числе:</w:t>
      </w:r>
    </w:p>
    <w:p>
      <w:pPr>
        <w:pStyle w:val="0"/>
        <w:spacing w:before="200" w:line-rule="auto"/>
        <w:ind w:firstLine="540"/>
        <w:jc w:val="both"/>
      </w:pPr>
      <w:r>
        <w:rPr>
          <w:sz w:val="20"/>
        </w:rPr>
        <w:t xml:space="preserve">согласие Получателя на осуществление Агентством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6"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7"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результат предоставления субсидии и его значение;</w:t>
      </w:r>
    </w:p>
    <w:p>
      <w:pPr>
        <w:pStyle w:val="0"/>
        <w:spacing w:before="200" w:line-rule="auto"/>
        <w:ind w:firstLine="540"/>
        <w:jc w:val="both"/>
      </w:pPr>
      <w:r>
        <w:rPr>
          <w:sz w:val="20"/>
        </w:rPr>
        <w:t xml:space="preserve">запрет приобретения Получателем за счет полученных средств краевого бюджета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условие о согласовании новых условий соглашения или о расторжении соглашения при недостижении согласия по новым условиям в случае уменьшения Агентству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0"/>
        <w:spacing w:before="200" w:line-rule="auto"/>
        <w:ind w:firstLine="540"/>
        <w:jc w:val="both"/>
      </w:pPr>
      <w:r>
        <w:rPr>
          <w:sz w:val="20"/>
        </w:rPr>
        <w:t xml:space="preserve">согласие Получателя на дальнейшее использование средств субсидии, которые будут возвращены СОНКО Получателю в рамках договора о предоставлении льготного микрозайма, для предоставления льготных микрозаймов другим СОНКО;</w:t>
      </w:r>
    </w:p>
    <w:p>
      <w:pPr>
        <w:pStyle w:val="0"/>
        <w:spacing w:before="200" w:line-rule="auto"/>
        <w:ind w:firstLine="540"/>
        <w:jc w:val="both"/>
      </w:pPr>
      <w:r>
        <w:rPr>
          <w:sz w:val="20"/>
        </w:rPr>
        <w:t xml:space="preserve">требования к заемщику, установленные </w:t>
      </w:r>
      <w:hyperlink w:history="0" w:anchor="P66" w:tooltip="1) не должен находиться в процессе реорганизации (за исключением реорганизации в форме присоединения к Получателю другого юридического лица), ликвидации, в отношении него не введена процедура банкротства, деятельность Получателя не приостановлена в порядке, предусмотренном законодательством Российской Федерации;">
        <w:r>
          <w:rPr>
            <w:sz w:val="20"/>
            <w:color w:val="0000ff"/>
          </w:rPr>
          <w:t xml:space="preserve">подпунктами 1</w:t>
        </w:r>
      </w:hyperlink>
      <w:r>
        <w:rPr>
          <w:sz w:val="20"/>
        </w:rPr>
        <w:t xml:space="preserve"> - </w:t>
      </w:r>
      <w:hyperlink w:history="0" w:anchor="P73" w:tooltip="8) не должен иметь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Красноярским краем (применяется при предоставлении субсидии начиная с 2023 года).">
        <w:r>
          <w:rPr>
            <w:sz w:val="20"/>
            <w:color w:val="0000ff"/>
          </w:rPr>
          <w:t xml:space="preserve">8 пункта 2.2</w:t>
        </w:r>
      </w:hyperlink>
      <w:r>
        <w:rPr>
          <w:sz w:val="20"/>
        </w:rPr>
        <w:t xml:space="preserve"> Порядка;</w:t>
      </w:r>
    </w:p>
    <w:p>
      <w:pPr>
        <w:pStyle w:val="0"/>
        <w:spacing w:before="200" w:line-rule="auto"/>
        <w:ind w:firstLine="540"/>
        <w:jc w:val="both"/>
      </w:pPr>
      <w:r>
        <w:rPr>
          <w:sz w:val="20"/>
        </w:rPr>
        <w:t xml:space="preserve">условие о том, что Получатель принимает решение о предоставлении льготных микрозаймов СОНКО, исходя из принципов обеспеченности, срочности, возвратности и целевого использования заемных средств, для чего осуществляет оценку правоспособности и финансового положения СОНКО - потенциального заемщика, а также поручителей, залогодателей на основе внутренних регламентов Получателя, применяемых им при оценке потенциальных заемщиков - субъектов малого и среднего предпринимательства. Основными критериями приоритетности займа являются: реальность успешной реализации целей займа, доходность и надежность СОНКО - потенциального получателя микрозайма.</w:t>
      </w:r>
    </w:p>
    <w:p>
      <w:pPr>
        <w:pStyle w:val="0"/>
        <w:spacing w:before="200" w:line-rule="auto"/>
        <w:ind w:firstLine="540"/>
        <w:jc w:val="both"/>
      </w:pPr>
      <w:r>
        <w:rPr>
          <w:sz w:val="20"/>
        </w:rPr>
        <w:t xml:space="preserve">Получатель обязан при заключении договоров (соглашений) в целях исполнения обязательств по соглашению включать в них условия:</w:t>
      </w:r>
    </w:p>
    <w:p>
      <w:pPr>
        <w:pStyle w:val="0"/>
        <w:spacing w:before="200" w:line-rule="auto"/>
        <w:ind w:firstLine="540"/>
        <w:jc w:val="both"/>
      </w:pPr>
      <w:r>
        <w:rPr>
          <w:sz w:val="20"/>
        </w:rPr>
        <w:t xml:space="preserve">о согласии лиц, получающих средства на основании договоров (соглашений), заключенных с Получателем, на осуществление Агентством проверок соблюдения ими порядка и условий предоставления субсидии, ответственности за их нарушение, порядка и сроков возврата средств, полученных на основании договоров, заключенных с заявителями, в краевой бюджет в случае их нарушения,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28"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29"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о запрете приобретения иными юридическими лицами, получающими средства на основании договоров, заключенных с Получателем, за счет средств краевого бюджета, полученных от Получателя,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pPr>
        <w:pStyle w:val="0"/>
        <w:spacing w:before="200" w:line-rule="auto"/>
        <w:ind w:firstLine="540"/>
        <w:jc w:val="both"/>
      </w:pPr>
      <w:r>
        <w:rPr>
          <w:sz w:val="20"/>
        </w:rPr>
        <w:t xml:space="preserve">требования к отчетности, в том числе порядок и сроки ее представления лицами, получающими средства на основании договоров (соглашений), заключенных с Получателем.</w:t>
      </w:r>
    </w:p>
    <w:p>
      <w:pPr>
        <w:pStyle w:val="0"/>
        <w:spacing w:before="200" w:line-rule="auto"/>
        <w:ind w:firstLine="540"/>
        <w:jc w:val="both"/>
      </w:pPr>
      <w:r>
        <w:rPr>
          <w:sz w:val="20"/>
        </w:rPr>
        <w:t xml:space="preserve">2.13. Изменения в соглашение оформляются в виде дополнительного соглашения, а в случае расторжения соглашения заключается дополнительное соглашение о расторжении соглашения в соответствии с Типовой </w:t>
      </w:r>
      <w:hyperlink w:history="0" r:id="rId30"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формой</w:t>
        </w:r>
      </w:hyperlink>
      <w:r>
        <w:rPr>
          <w:sz w:val="20"/>
        </w:rPr>
        <w:t xml:space="preserve">, утвержденной Приказом N 84 (далее - дополнительное соглашение). Дополнительное соглашение является неотъемлемой частью соглашения.</w:t>
      </w:r>
    </w:p>
    <w:p>
      <w:pPr>
        <w:pStyle w:val="0"/>
        <w:spacing w:before="200" w:line-rule="auto"/>
        <w:ind w:firstLine="540"/>
        <w:jc w:val="both"/>
      </w:pPr>
      <w:r>
        <w:rPr>
          <w:sz w:val="20"/>
        </w:rPr>
        <w:t xml:space="preserve">Изменения в соглашение вносятся в следующих случаях:</w:t>
      </w:r>
    </w:p>
    <w:bookmarkStart w:id="144" w:name="P144"/>
    <w:bookmarkEnd w:id="144"/>
    <w:p>
      <w:pPr>
        <w:pStyle w:val="0"/>
        <w:spacing w:before="200" w:line-rule="auto"/>
        <w:ind w:firstLine="540"/>
        <w:jc w:val="both"/>
      </w:pPr>
      <w:r>
        <w:rPr>
          <w:sz w:val="20"/>
        </w:rPr>
        <w:t xml:space="preserve">при изменении законодательства Российской Федерации и (или) законодательства Красноярского края, влекущем изменение условий соглашения;</w:t>
      </w:r>
    </w:p>
    <w:bookmarkStart w:id="145" w:name="P145"/>
    <w:bookmarkEnd w:id="145"/>
    <w:p>
      <w:pPr>
        <w:pStyle w:val="0"/>
        <w:spacing w:before="200" w:line-rule="auto"/>
        <w:ind w:firstLine="540"/>
        <w:jc w:val="both"/>
      </w:pPr>
      <w:r>
        <w:rPr>
          <w:sz w:val="20"/>
        </w:rPr>
        <w:t xml:space="preserve">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w:t>
      </w:r>
    </w:p>
    <w:p>
      <w:pPr>
        <w:pStyle w:val="0"/>
        <w:spacing w:before="200" w:line-rule="auto"/>
        <w:ind w:firstLine="540"/>
        <w:jc w:val="both"/>
      </w:pPr>
      <w:r>
        <w:rPr>
          <w:sz w:val="20"/>
        </w:rPr>
        <w:t xml:space="preserve">В случае возникновения одного или нескольких оснований для заключения дополнительного соглашения, указанных в </w:t>
      </w:r>
      <w:hyperlink w:history="0" w:anchor="P144" w:tooltip="при изменении законодательства Российской Федерации и (или) законодательства Красноярского края, влекущем изменение условий соглашения;">
        <w:r>
          <w:rPr>
            <w:sz w:val="20"/>
            <w:color w:val="0000ff"/>
          </w:rPr>
          <w:t xml:space="preserve">абзацах третьем</w:t>
        </w:r>
      </w:hyperlink>
      <w:r>
        <w:rPr>
          <w:sz w:val="20"/>
        </w:rPr>
        <w:t xml:space="preserve">,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четвертом</w:t>
        </w:r>
      </w:hyperlink>
      <w:r>
        <w:rPr>
          <w:sz w:val="20"/>
        </w:rPr>
        <w:t xml:space="preserve"> настоящего пункта, Агентство готовит проект дополнительного соглашения и направляет Получателю по адресу электронной почты Получателя или по почтовому адресу в зависимости от способа, указанного в соглашении, в течение 5 рабочих дней со дня возникновения таких оснований письменное уведомление о заключении дополнительного соглашения и два экземпляра подписанного со стороны Агентства дополнительного соглашения.</w:t>
      </w:r>
    </w:p>
    <w:bookmarkStart w:id="147" w:name="P147"/>
    <w:bookmarkEnd w:id="147"/>
    <w:p>
      <w:pPr>
        <w:pStyle w:val="0"/>
        <w:spacing w:before="200" w:line-rule="auto"/>
        <w:ind w:firstLine="540"/>
        <w:jc w:val="both"/>
      </w:pPr>
      <w:r>
        <w:rPr>
          <w:sz w:val="20"/>
        </w:rPr>
        <w:t xml:space="preserve">Получатель в течение 10 рабочих дней со дня получения уведомления о заключении дополнительного соглашения и двух экземпляров дополнительного соглашения на бумажном носителе, подписанных со стороны Агентства, подписывает и скрепляет печатью направленные ему экземпляры проектов дополнительного соглашения и представляет один экземпляр в Агентство на бумажном носителе нарочным или заказным почтовым отправлением.</w:t>
      </w:r>
    </w:p>
    <w:p>
      <w:pPr>
        <w:pStyle w:val="0"/>
        <w:spacing w:before="200" w:line-rule="auto"/>
        <w:ind w:firstLine="540"/>
        <w:jc w:val="both"/>
      </w:pPr>
      <w:r>
        <w:rPr>
          <w:sz w:val="20"/>
        </w:rPr>
        <w:t xml:space="preserve">В случае возникновения основания, указанного в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абзаце четвертом</w:t>
        </w:r>
      </w:hyperlink>
      <w:r>
        <w:rPr>
          <w:sz w:val="20"/>
        </w:rPr>
        <w:t xml:space="preserve"> настоящего пункта, до подготовки проекта дополнительного соглашения Агентство по согласованию с Получателем принимает решение о внесении изменений в соглашение в части продления сроков достижения результатов предоставления субсидии (но не более чем на 24 месяца) без изменения размера субсидии в форме приказа Агентства в течение 3 рабочих дней со дня возникновения такого основания. Дополнительное соглашение заключается в порядке, установленном </w:t>
      </w:r>
      <w:hyperlink w:history="0" w:anchor="P147" w:tooltip="Получатель в течение 10 рабочих дней со дня получения уведомления о заключении дополнительного соглашения и двух экземпляров дополнительного соглашения на бумажном носителе, подписанных со стороны Агентства, подписывает и скрепляет печатью направленные ему экземпляры проектов дополнительного соглашения и представляет один экземпляр в Агентство на бумажном носителе нарочным или заказным почтовым отправлением.">
        <w:r>
          <w:rPr>
            <w:sz w:val="20"/>
            <w:color w:val="0000ff"/>
          </w:rPr>
          <w:t xml:space="preserve">абзацами шестым</w:t>
        </w:r>
      </w:hyperlink>
      <w:r>
        <w:rPr>
          <w:sz w:val="20"/>
        </w:rPr>
        <w:t xml:space="preserve">, седьмым настоящего пункта (применяется при предоставлении субсидии в 2022 году).</w:t>
      </w:r>
    </w:p>
    <w:bookmarkStart w:id="149" w:name="P149"/>
    <w:bookmarkEnd w:id="149"/>
    <w:p>
      <w:pPr>
        <w:pStyle w:val="0"/>
        <w:spacing w:before="200" w:line-rule="auto"/>
        <w:ind w:firstLine="540"/>
        <w:jc w:val="both"/>
      </w:pPr>
      <w:r>
        <w:rPr>
          <w:sz w:val="20"/>
        </w:rPr>
        <w:t xml:space="preserve">В случае если при наличии основания, указанного в </w:t>
      </w:r>
      <w:hyperlink w:history="0" w:anchor="P145" w:tooltip="при возникновении обстоятельств, приводящих к невозможности достижения значений результатов предоставления субсидии в сроки, определенные соглашением.">
        <w:r>
          <w:rPr>
            <w:sz w:val="20"/>
            <w:color w:val="0000ff"/>
          </w:rPr>
          <w:t xml:space="preserve">абзаце четвертом</w:t>
        </w:r>
      </w:hyperlink>
      <w:r>
        <w:rPr>
          <w:sz w:val="20"/>
        </w:rPr>
        <w:t xml:space="preserve"> настоящего пункта, невозможно достижение результата предоставления субсидии без изменения размера субсидии, Агентство принимает решение об уменьшении значения результата предоставления субсидии в форме приказа Агентства в течение 3 рабочих дней со дня возникновения такого основания.</w:t>
      </w:r>
    </w:p>
    <w:bookmarkStart w:id="150" w:name="P150"/>
    <w:bookmarkEnd w:id="150"/>
    <w:p>
      <w:pPr>
        <w:pStyle w:val="0"/>
        <w:spacing w:before="200" w:line-rule="auto"/>
        <w:ind w:firstLine="540"/>
        <w:jc w:val="both"/>
      </w:pPr>
      <w:r>
        <w:rPr>
          <w:sz w:val="20"/>
        </w:rPr>
        <w:t xml:space="preserve">В случае уменьшения размера бюджетных ассигнований, предусмотренных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в </w:t>
      </w:r>
      <w:hyperlink w:history="0" r:id="rId31" w:tooltip="Закон Красноярского края от 09.12.2021 N 2-255 (ред. от 06.10.2022) &quot;О краевом бюджете на 2022 год и плановый период 2023 - 2024 годов&quot; (подписан Губернатором Красноярского края 24.12.2021) {КонсультантПлюс}">
        <w:r>
          <w:rPr>
            <w:sz w:val="20"/>
            <w:color w:val="0000ff"/>
          </w:rPr>
          <w:t xml:space="preserve">Законе</w:t>
        </w:r>
      </w:hyperlink>
      <w:r>
        <w:rPr>
          <w:sz w:val="20"/>
        </w:rPr>
        <w:t xml:space="preserve"> Красноярского края от 09.12.2022 N 2-255 "О краевом бюджете на 2022 год и плановый период 2023 - 2024 годов",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по адресу, указанному в соглашении.</w:t>
      </w:r>
    </w:p>
    <w:bookmarkStart w:id="151" w:name="P151"/>
    <w:bookmarkEnd w:id="151"/>
    <w:p>
      <w:pPr>
        <w:pStyle w:val="0"/>
        <w:spacing w:before="200" w:line-rule="auto"/>
        <w:ind w:firstLine="540"/>
        <w:jc w:val="both"/>
      </w:pPr>
      <w:r>
        <w:rPr>
          <w:sz w:val="20"/>
        </w:rPr>
        <w:t xml:space="preserve">В случае уменьшения размера бюджетных ассигнований, предусмотренных законом Красноярского края о краевом бюджете на текущий финансовый год и плановый период,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субсидия предоставляется в пределах лимитов бюджетных ассигнований, предусмотренных законом Красноярского края о краевом бюджете на текущий финансовый год и плановый период на цель, указанную в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пункте 1.3</w:t>
        </w:r>
      </w:hyperlink>
      <w:r>
        <w:rPr>
          <w:sz w:val="20"/>
        </w:rPr>
        <w:t xml:space="preserve"> Порядка, значение результата предоставления субсидии подлежит уменьшению. Новое значение результата предоставления субсидии указывается в письменном уведомлении, указанном в </w:t>
      </w:r>
      <w:hyperlink w:history="0" w:anchor="P150" w:tooltip="В случае уменьшения размера бюджетных ассигнований, предусмотренных на цель, указанную в пункте 1.3 Порядка, в Законе Красноярского края от 09.12.2022 N 2-255 &quot;О краевом бюджете на 2022 год и плановый период 2023 - 2024 годов&quot;, Агентство в срок не позднее 5 рабочих дней со дня вступления в силу решения об изменении размера бюджетных ассигнований и лимитов бюджетных обязательств направляет нарочным или заказным почтовым отправлением письменное уведомление об этом Получателю по адресу, указанному в соглаше...">
        <w:r>
          <w:rPr>
            <w:sz w:val="20"/>
            <w:color w:val="0000ff"/>
          </w:rPr>
          <w:t xml:space="preserve">абзаце девятом</w:t>
        </w:r>
      </w:hyperlink>
      <w:r>
        <w:rPr>
          <w:sz w:val="20"/>
        </w:rPr>
        <w:t xml:space="preserve"> настоящего пункта, с учетом требований </w:t>
      </w:r>
      <w:hyperlink w:history="0" w:anchor="P125" w:tooltip="2.12. Субсидия предоставляется при условии заключения соглашения о предоставлении субсидии между Агентством и Получателем (далее - соглашение).">
        <w:r>
          <w:rPr>
            <w:sz w:val="20"/>
            <w:color w:val="0000ff"/>
          </w:rPr>
          <w:t xml:space="preserve">пункта 2.12</w:t>
        </w:r>
      </w:hyperlink>
      <w:r>
        <w:rPr>
          <w:sz w:val="20"/>
        </w:rPr>
        <w:t xml:space="preserve"> Порядка.</w:t>
      </w:r>
    </w:p>
    <w:p>
      <w:pPr>
        <w:pStyle w:val="0"/>
        <w:spacing w:before="200" w:line-rule="auto"/>
        <w:ind w:firstLine="540"/>
        <w:jc w:val="both"/>
      </w:pPr>
      <w:r>
        <w:rPr>
          <w:sz w:val="20"/>
        </w:rPr>
        <w:t xml:space="preserve">Согласование новых условий соглашения осуществляется посредством направления Агентством Получателю проекта дополнительного соглашения, подписания и скрепления печатью Получателем проектов дополнительного соглашения.</w:t>
      </w:r>
    </w:p>
    <w:p>
      <w:pPr>
        <w:pStyle w:val="0"/>
        <w:spacing w:before="200" w:line-rule="auto"/>
        <w:ind w:firstLine="540"/>
        <w:jc w:val="both"/>
      </w:pPr>
      <w:r>
        <w:rPr>
          <w:sz w:val="20"/>
        </w:rPr>
        <w:t xml:space="preserve">2.14. Результатом предоставления субсидии, который должен быть достигнут до 31.12.2022, является количество СОНКО, которым предоставлен льготный микрозаем, - не менее 2 СОНКО.</w:t>
      </w:r>
    </w:p>
    <w:p>
      <w:pPr>
        <w:pStyle w:val="0"/>
        <w:spacing w:before="200" w:line-rule="auto"/>
        <w:ind w:firstLine="540"/>
        <w:jc w:val="both"/>
      </w:pPr>
      <w:r>
        <w:rPr>
          <w:sz w:val="20"/>
        </w:rPr>
        <w:t xml:space="preserve">Результатом предоставления субсидии, который должен быть достигнут к 31 декабря года предоставления субсидии, является количество СОНКО, которым предоставлен льготный микрозаем, - не менее 5 СОНКО (применяется при предоставлении субсидии начиная с 2023 года).</w:t>
      </w:r>
    </w:p>
    <w:p>
      <w:pPr>
        <w:pStyle w:val="0"/>
        <w:spacing w:before="200" w:line-rule="auto"/>
        <w:ind w:firstLine="540"/>
        <w:jc w:val="both"/>
      </w:pPr>
      <w:r>
        <w:rPr>
          <w:sz w:val="20"/>
        </w:rPr>
        <w:t xml:space="preserve">Конкретное значение результата предоставления субсидии устанавливается Агентством в соглашении.</w:t>
      </w:r>
    </w:p>
    <w:p>
      <w:pPr>
        <w:pStyle w:val="0"/>
        <w:spacing w:before="200" w:line-rule="auto"/>
        <w:ind w:firstLine="540"/>
        <w:jc w:val="both"/>
      </w:pPr>
      <w:r>
        <w:rPr>
          <w:sz w:val="20"/>
        </w:rPr>
        <w:t xml:space="preserve">2.15. Агентство перечисляет субсидию на расчетный счет Получателя, указанный в соглашении и открытый ему в учреждении Центрального банка Российской Федерации или российской кредитной организации, в течение 10 рабочих дней со дня заключения соглашения.</w:t>
      </w:r>
    </w:p>
    <w:p>
      <w:pPr>
        <w:pStyle w:val="0"/>
        <w:spacing w:before="200" w:line-rule="auto"/>
        <w:ind w:firstLine="540"/>
        <w:jc w:val="both"/>
      </w:pPr>
      <w:r>
        <w:rPr>
          <w:sz w:val="20"/>
        </w:rPr>
        <w:t xml:space="preserve">Датой предоставления субсидии считается день списания указанных средств с лицевого счета Агентства.</w:t>
      </w:r>
    </w:p>
    <w:p>
      <w:pPr>
        <w:pStyle w:val="0"/>
        <w:spacing w:before="200" w:line-rule="auto"/>
        <w:ind w:firstLine="540"/>
        <w:jc w:val="both"/>
      </w:pPr>
      <w:r>
        <w:rPr>
          <w:sz w:val="20"/>
        </w:rPr>
        <w:t xml:space="preserve">2.16. Направления расходов Получателя:</w:t>
      </w:r>
    </w:p>
    <w:p>
      <w:pPr>
        <w:pStyle w:val="0"/>
        <w:spacing w:before="200" w:line-rule="auto"/>
        <w:ind w:firstLine="540"/>
        <w:jc w:val="both"/>
      </w:pPr>
      <w:r>
        <w:rPr>
          <w:sz w:val="20"/>
        </w:rPr>
        <w:t xml:space="preserve">1) предоставление льготных микрозаймов заемщикам;</w:t>
      </w:r>
    </w:p>
    <w:p>
      <w:pPr>
        <w:pStyle w:val="0"/>
        <w:spacing w:before="200" w:line-rule="auto"/>
        <w:ind w:firstLine="540"/>
        <w:jc w:val="both"/>
      </w:pPr>
      <w:r>
        <w:rPr>
          <w:sz w:val="20"/>
        </w:rPr>
        <w:t xml:space="preserve">2) оплата аудиторских услуг.</w:t>
      </w:r>
    </w:p>
    <w:p>
      <w:pPr>
        <w:pStyle w:val="0"/>
        <w:jc w:val="both"/>
      </w:pPr>
      <w:r>
        <w:rPr>
          <w:sz w:val="20"/>
        </w:rPr>
      </w:r>
    </w:p>
    <w:p>
      <w:pPr>
        <w:pStyle w:val="2"/>
        <w:outlineLvl w:val="1"/>
        <w:jc w:val="center"/>
      </w:pPr>
      <w:r>
        <w:rPr>
          <w:sz w:val="20"/>
        </w:rPr>
        <w:t xml:space="preserve">3. ТРЕБОВАНИЯ К ОТЧЕТНОСТИ</w:t>
      </w:r>
    </w:p>
    <w:p>
      <w:pPr>
        <w:pStyle w:val="0"/>
        <w:jc w:val="both"/>
      </w:pPr>
      <w:r>
        <w:rPr>
          <w:sz w:val="20"/>
        </w:rPr>
      </w:r>
    </w:p>
    <w:bookmarkStart w:id="164" w:name="P164"/>
    <w:bookmarkEnd w:id="164"/>
    <w:p>
      <w:pPr>
        <w:pStyle w:val="0"/>
        <w:ind w:firstLine="540"/>
        <w:jc w:val="both"/>
      </w:pPr>
      <w:r>
        <w:rPr>
          <w:sz w:val="20"/>
        </w:rPr>
        <w:t xml:space="preserve">3.1.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w:t>
      </w:r>
    </w:p>
    <w:p>
      <w:pPr>
        <w:pStyle w:val="0"/>
        <w:spacing w:before="200" w:line-rule="auto"/>
        <w:ind w:firstLine="540"/>
        <w:jc w:val="both"/>
      </w:pPr>
      <w:hyperlink w:history="0" r:id="rId32"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достижении значения результата предоставления субсидии по форме согласно приложению N 6 к Типовой форме, утвержденной Приказом N 84 (далее - отчет);</w:t>
      </w:r>
    </w:p>
    <w:p>
      <w:pPr>
        <w:pStyle w:val="0"/>
        <w:spacing w:before="200" w:line-rule="auto"/>
        <w:ind w:firstLine="540"/>
        <w:jc w:val="both"/>
      </w:pPr>
      <w:hyperlink w:history="0" r:id="rId33" w:tooltip="Приказ министерства финансов Красноярского края от 17.08.2017 N 84 (ред. от 04.03.2021) &quot;Об утверждении типовой формы соглашения (договора) между главным распорядителем средств краевого бюджета и некоммерческими организациями, не являющимися государственными учреждениями, о предоставлении субсидии из краевого бюджета&quot; {КонсультантПлюс}">
        <w:r>
          <w:rPr>
            <w:sz w:val="20"/>
            <w:color w:val="0000ff"/>
          </w:rPr>
          <w:t xml:space="preserve">отчет</w:t>
        </w:r>
      </w:hyperlink>
      <w:r>
        <w:rPr>
          <w:sz w:val="20"/>
        </w:rPr>
        <w:t xml:space="preserve"> о расходах, источником финансового обеспечения которых являются средства субсидии, по форме согласно приложению N 8 к Типовой форме, утвержденной Приказом N 84;</w:t>
      </w:r>
    </w:p>
    <w:p>
      <w:pPr>
        <w:pStyle w:val="0"/>
        <w:spacing w:before="200" w:line-rule="auto"/>
        <w:ind w:firstLine="540"/>
        <w:jc w:val="both"/>
      </w:pPr>
      <w:r>
        <w:rPr>
          <w:sz w:val="20"/>
        </w:rPr>
        <w:t xml:space="preserve">отчет о расходах за 4-й квартал представляется в срок до 1 марта года, следующего за годом предоставления субсидии, с приложением аудиторского заключения о расходах субсидии, выданного Получателю в соответствии с Федеральным </w:t>
      </w:r>
      <w:hyperlink w:history="0" r:id="rId34" w:tooltip="Федеральный закон от 30.12.2008 N 307-ФЗ (ред. от 30.12.2021) &quot;Об аудиторской деятельности&quot; (с изм. и доп., вступ. в силу с 01.07.2022) {КонсультантПлюс}">
        <w:r>
          <w:rPr>
            <w:sz w:val="20"/>
            <w:color w:val="0000ff"/>
          </w:rPr>
          <w:t xml:space="preserve">законом</w:t>
        </w:r>
      </w:hyperlink>
      <w:r>
        <w:rPr>
          <w:sz w:val="20"/>
        </w:rPr>
        <w:t xml:space="preserve"> от 30.12.2008 N 307-ФЗ "Об аудиторской деятельности".</w:t>
      </w:r>
    </w:p>
    <w:p>
      <w:pPr>
        <w:pStyle w:val="0"/>
        <w:spacing w:before="200" w:line-rule="auto"/>
        <w:ind w:firstLine="540"/>
        <w:jc w:val="both"/>
      </w:pPr>
      <w:r>
        <w:rPr>
          <w:sz w:val="20"/>
        </w:rPr>
        <w:t xml:space="preserve">Агентство осуществляет сбор, проверку комплектности и правильности оформления отчетов в течение 10 рабочих дней со дня их получения.</w:t>
      </w:r>
    </w:p>
    <w:bookmarkStart w:id="169" w:name="P169"/>
    <w:bookmarkEnd w:id="169"/>
    <w:p>
      <w:pPr>
        <w:pStyle w:val="0"/>
        <w:spacing w:before="200" w:line-rule="auto"/>
        <w:ind w:firstLine="540"/>
        <w:jc w:val="both"/>
      </w:pPr>
      <w:r>
        <w:rPr>
          <w:sz w:val="20"/>
        </w:rPr>
        <w:t xml:space="preserve">3.2. Дополнительно к отчету о достижении результата предоставления субсидии Получатель направляет в Агентство реестр выданных Получателем микрозаймов СОНКО за отчетный период.</w:t>
      </w:r>
    </w:p>
    <w:p>
      <w:pPr>
        <w:pStyle w:val="0"/>
        <w:spacing w:before="200" w:line-rule="auto"/>
        <w:ind w:firstLine="540"/>
        <w:jc w:val="both"/>
      </w:pPr>
      <w:r>
        <w:rPr>
          <w:sz w:val="20"/>
        </w:rPr>
        <w:t xml:space="preserve">Сроки представления Получателем и форма реестра выданных Получателем микрозаймов СОНКО устанавливаются Агентством в соглашении.</w:t>
      </w:r>
    </w:p>
    <w:p>
      <w:pPr>
        <w:pStyle w:val="0"/>
        <w:jc w:val="both"/>
      </w:pPr>
      <w:r>
        <w:rPr>
          <w:sz w:val="20"/>
        </w:rPr>
      </w:r>
    </w:p>
    <w:p>
      <w:pPr>
        <w:pStyle w:val="2"/>
        <w:outlineLvl w:val="1"/>
        <w:jc w:val="center"/>
      </w:pPr>
      <w:r>
        <w:rPr>
          <w:sz w:val="20"/>
        </w:rPr>
        <w:t xml:space="preserve">4. ТРЕБОВАНИЯ ОБ ОСУЩЕСТВЛЕНИИ КОНТРОЛЯ (МОНИТОРИНГА)</w:t>
      </w:r>
    </w:p>
    <w:p>
      <w:pPr>
        <w:pStyle w:val="2"/>
        <w:jc w:val="center"/>
      </w:pPr>
      <w:r>
        <w:rPr>
          <w:sz w:val="20"/>
        </w:rPr>
        <w:t xml:space="preserve">ЗА СОБЛЮДЕНИЕМ ПОРЯДКА И УСЛОВИЙ ПРЕДОСТАВЛЕНИЯ СУБСИДИИ</w:t>
      </w:r>
    </w:p>
    <w:p>
      <w:pPr>
        <w:pStyle w:val="2"/>
        <w:jc w:val="center"/>
      </w:pPr>
      <w:r>
        <w:rPr>
          <w:sz w:val="20"/>
        </w:rPr>
        <w:t xml:space="preserve">И ОТВЕТСТВЕННОСТИ ЗА ИХ НАРУШЕНИЕ</w:t>
      </w:r>
    </w:p>
    <w:p>
      <w:pPr>
        <w:pStyle w:val="0"/>
        <w:jc w:val="both"/>
      </w:pPr>
      <w:r>
        <w:rPr>
          <w:sz w:val="20"/>
        </w:rPr>
      </w:r>
    </w:p>
    <w:p>
      <w:pPr>
        <w:pStyle w:val="0"/>
        <w:ind w:firstLine="540"/>
        <w:jc w:val="both"/>
      </w:pPr>
      <w:r>
        <w:rPr>
          <w:sz w:val="20"/>
        </w:rPr>
        <w:t xml:space="preserve">4.1. Агентство осуществляет проверку соблюдения Получателем порядка и условий предоставления субсидии, в том числе в части достижения результата ее предоставления, путем документальной проверки отчета о расходах, источником финансового обеспечения которых являются средства субсидии, отчета о достижении значений результатов предоставления субсидии.</w:t>
      </w:r>
    </w:p>
    <w:p>
      <w:pPr>
        <w:pStyle w:val="0"/>
        <w:spacing w:before="200" w:line-rule="auto"/>
        <w:ind w:firstLine="540"/>
        <w:jc w:val="both"/>
      </w:pPr>
      <w:r>
        <w:rPr>
          <w:sz w:val="20"/>
        </w:rPr>
        <w:t xml:space="preserve">Служба финансово-экономического контроля и контроля в сфере закупок Красноярского края, Счетная палата Красноярского края осуществляют проверки Получателя в соответствии со </w:t>
      </w:r>
      <w:hyperlink w:history="0" r:id="rId35"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6"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4.2. Возврату в краевой бюджет подлежит субсидия в следующих случаях и размерах:</w:t>
      </w:r>
    </w:p>
    <w:bookmarkStart w:id="179" w:name="P179"/>
    <w:bookmarkEnd w:id="179"/>
    <w:p>
      <w:pPr>
        <w:pStyle w:val="0"/>
        <w:spacing w:before="200" w:line-rule="auto"/>
        <w:ind w:firstLine="540"/>
        <w:jc w:val="both"/>
      </w:pPr>
      <w:r>
        <w:rPr>
          <w:sz w:val="20"/>
        </w:rPr>
        <w:t xml:space="preserve">нарушение Получателем условий, установленных при предоставлении субсидии, выявленное по фактам проверок, проведенных Агентством и службой финансово-экономического контроля и контроля в сфере закупок Красноярского края, - в полном объеме;</w:t>
      </w:r>
    </w:p>
    <w:p>
      <w:pPr>
        <w:pStyle w:val="0"/>
        <w:spacing w:before="200" w:line-rule="auto"/>
        <w:ind w:firstLine="540"/>
        <w:jc w:val="both"/>
      </w:pPr>
      <w:r>
        <w:rPr>
          <w:sz w:val="20"/>
        </w:rPr>
        <w:t xml:space="preserve">непредставление документов, установленных </w:t>
      </w:r>
      <w:hyperlink w:history="0" w:anchor="P164" w:tooltip="3.1. Получатель ежеквартально, в срок не позднее 25-го числа месяца, следующего за отчетным кварталом, нарастающим итогом представляет в Агентство на бумажном носителе нарочным или почтовым отправлением с уведомлением о вручении:">
        <w:r>
          <w:rPr>
            <w:sz w:val="20"/>
            <w:color w:val="0000ff"/>
          </w:rPr>
          <w:t xml:space="preserve">пунктами 3.1</w:t>
        </w:r>
      </w:hyperlink>
      <w:r>
        <w:rPr>
          <w:sz w:val="20"/>
        </w:rPr>
        <w:t xml:space="preserve">, </w:t>
      </w:r>
      <w:hyperlink w:history="0" w:anchor="P169" w:tooltip="3.2. Дополнительно к отчету о достижении результата предоставления субсидии Получатель направляет в Агентство реестр выданных Получателем микрозаймов СОНКО за отчетный период.">
        <w:r>
          <w:rPr>
            <w:sz w:val="20"/>
            <w:color w:val="0000ff"/>
          </w:rPr>
          <w:t xml:space="preserve">3.2</w:t>
        </w:r>
      </w:hyperlink>
      <w:r>
        <w:rPr>
          <w:sz w:val="20"/>
        </w:rPr>
        <w:t xml:space="preserve"> Порядка, - в размере расходов, в отношении которых не представлены документы;</w:t>
      </w:r>
    </w:p>
    <w:p>
      <w:pPr>
        <w:pStyle w:val="0"/>
        <w:spacing w:before="200" w:line-rule="auto"/>
        <w:ind w:firstLine="540"/>
        <w:jc w:val="both"/>
      </w:pPr>
      <w:r>
        <w:rPr>
          <w:sz w:val="20"/>
        </w:rPr>
        <w:t xml:space="preserve">неполное использование субсидии в текущем году - в размере неиспользованного остатка субсидии;</w:t>
      </w:r>
    </w:p>
    <w:bookmarkStart w:id="182" w:name="P182"/>
    <w:bookmarkEnd w:id="182"/>
    <w:p>
      <w:pPr>
        <w:pStyle w:val="0"/>
        <w:spacing w:before="200" w:line-rule="auto"/>
        <w:ind w:firstLine="540"/>
        <w:jc w:val="both"/>
      </w:pPr>
      <w:r>
        <w:rPr>
          <w:sz w:val="20"/>
        </w:rPr>
        <w:t xml:space="preserve">в случае недостижения значений результата предоставления субсидии, установленного соглашением, а в случаях, предусмотренных </w:t>
      </w:r>
      <w:hyperlink w:history="0" w:anchor="P149" w:tooltip="В случае если при наличии основания, указанного в абзаце четвертом настоящего пункта, невозможно достижение результата предоставления субсидии без изменения размера субсидии, Агентство принимает решение об уменьшении значения результата предоставления субсидии в форме приказа Агентства в течение 3 рабочих дней со дня возникновения такого основания.">
        <w:r>
          <w:rPr>
            <w:sz w:val="20"/>
            <w:color w:val="0000ff"/>
          </w:rPr>
          <w:t xml:space="preserve">абзацами восьмым</w:t>
        </w:r>
      </w:hyperlink>
      <w:r>
        <w:rPr>
          <w:sz w:val="20"/>
        </w:rPr>
        <w:t xml:space="preserve"> и </w:t>
      </w:r>
      <w:hyperlink w:history="0" w:anchor="P151" w:tooltip="В случае уменьшения размера бюджетных ассигнований, предусмотренных законом Красноярского края о краевом бюджете на текущий финансовый год и плановый период, на цель, указанную в пункте 1.3 Порядка, субсидия предоставляется в пределах лимитов бюджетных ассигнований, предусмотренных законом Красноярского края о краевом бюджете на текущий финансовый год и плановый период на цель, указанную в пункте 1.3 Порядка, значение результата предоставления субсидии подлежит уменьшению. Новое значение результата предо...">
        <w:r>
          <w:rPr>
            <w:sz w:val="20"/>
            <w:color w:val="0000ff"/>
          </w:rPr>
          <w:t xml:space="preserve">десятым пункта 2.13</w:t>
        </w:r>
      </w:hyperlink>
      <w:r>
        <w:rPr>
          <w:sz w:val="20"/>
        </w:rPr>
        <w:t xml:space="preserve"> Порядка, при недостижении значения результата предоставления субсидии, установленного дополнительным соглашением, и (или) при недостижении результата предоставления субсидии в сроки, установленные дополнительным соглашением, объем средств, подлежащих возврату в краевой бюджет, - в размере неиспользованного остатка субсидии.</w:t>
      </w:r>
    </w:p>
    <w:p>
      <w:pPr>
        <w:pStyle w:val="0"/>
        <w:spacing w:before="200" w:line-rule="auto"/>
        <w:ind w:firstLine="540"/>
        <w:jc w:val="both"/>
      </w:pPr>
      <w:r>
        <w:rPr>
          <w:sz w:val="20"/>
        </w:rPr>
        <w:t xml:space="preserve">4.3. В случае выявления основания для возврата субсидии, указанного в </w:t>
      </w:r>
      <w:hyperlink w:history="0" w:anchor="P179" w:tooltip="нарушение Получателем условий, установленных при предоставлении субсидии, выявленное по фактам проверок, проведенных Агентством и службой финансово-экономического контроля и контроля в сфере закупок Красноярского края, - в полном объеме;">
        <w:r>
          <w:rPr>
            <w:sz w:val="20"/>
            <w:color w:val="0000ff"/>
          </w:rPr>
          <w:t xml:space="preserve">абзаце втором пункта 4.2</w:t>
        </w:r>
      </w:hyperlink>
      <w:r>
        <w:rPr>
          <w:sz w:val="20"/>
        </w:rPr>
        <w:t xml:space="preserve"> Порядка, Агентство в течение 10 рабочих дней со дня, когда Агентству стало известно о выявлении такого основания, принимает решение в форме приказа о возврате субсидии в краевой бюджет с указанием оснований возврата субсидии и размера субсидии, подлежащей возврату (далее - решение о возврате субсидии).</w:t>
      </w:r>
    </w:p>
    <w:p>
      <w:pPr>
        <w:pStyle w:val="0"/>
        <w:spacing w:before="200" w:line-rule="auto"/>
        <w:ind w:firstLine="540"/>
        <w:jc w:val="both"/>
      </w:pPr>
      <w:r>
        <w:rPr>
          <w:sz w:val="20"/>
        </w:rPr>
        <w:t xml:space="preserve">В случае недостижения Получателем результата предоставления субсидии Агентство в течение 30 рабочих дней со дня получения отчета принимает решение в форме приказа о возврате субсидии в краевой бюджет за недостижение значения результата предоставления субсидии с учетом требований, указанных в </w:t>
      </w:r>
      <w:hyperlink w:history="0" w:anchor="P182" w:tooltip="в случае недостижения значений результата предоставления субсидии, установленного соглашением, а в случаях, предусмотренных абзацами восьмым и десятым пункта 2.13 Порядка, при недостижении значения результата предоставления субсидии, установленного дополнительным соглашением, и (или) при недостижении результата предоставления субсидии в сроки, установленные дополнительным соглашением, объем средств, подлежащих возврату в краевой бюджет, - в размере неиспользованного остатка субсидии.">
        <w:r>
          <w:rPr>
            <w:sz w:val="20"/>
            <w:color w:val="0000ff"/>
          </w:rPr>
          <w:t xml:space="preserve">абзаце пятом пункта 4.2</w:t>
        </w:r>
      </w:hyperlink>
      <w:r>
        <w:rPr>
          <w:sz w:val="20"/>
        </w:rPr>
        <w:t xml:space="preserve"> Порядка.</w:t>
      </w:r>
    </w:p>
    <w:p>
      <w:pPr>
        <w:pStyle w:val="0"/>
        <w:spacing w:before="200" w:line-rule="auto"/>
        <w:ind w:firstLine="540"/>
        <w:jc w:val="both"/>
      </w:pPr>
      <w:r>
        <w:rPr>
          <w:sz w:val="20"/>
        </w:rPr>
        <w:t xml:space="preserve">4.4. Агентство в течение 10 рабочих дней со дня принятия решения о возврате субсидии направляет Получателю копию решения о возврате субсидии по адресу электронной почты Получателя и по почтовому адресу, указанным в соглашении.</w:t>
      </w:r>
    </w:p>
    <w:p>
      <w:pPr>
        <w:pStyle w:val="0"/>
        <w:spacing w:before="200" w:line-rule="auto"/>
        <w:ind w:firstLine="540"/>
        <w:jc w:val="both"/>
      </w:pPr>
      <w:r>
        <w:rPr>
          <w:sz w:val="20"/>
        </w:rPr>
        <w:t xml:space="preserve">4.5. Получатель в течение 10 рабочих дней со дня получения решения о возврате субсидии обязан произвести возврат в краевой бюджет полученных сумм субсидии в размере, указанном в решении о возврате субсидии.</w:t>
      </w:r>
    </w:p>
    <w:p>
      <w:pPr>
        <w:pStyle w:val="0"/>
        <w:spacing w:before="200" w:line-rule="auto"/>
        <w:ind w:firstLine="540"/>
        <w:jc w:val="both"/>
      </w:pPr>
      <w:r>
        <w:rPr>
          <w:sz w:val="20"/>
        </w:rPr>
        <w:t xml:space="preserve">4.6. При отказе Получателя вернуть полученную субсидию в краевой бюджет взыскание субсидии производится в порядке, установленном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Порядку</w:t>
      </w:r>
    </w:p>
    <w:p>
      <w:pPr>
        <w:pStyle w:val="0"/>
        <w:jc w:val="right"/>
      </w:pPr>
      <w:r>
        <w:rPr>
          <w:sz w:val="20"/>
        </w:rPr>
        <w:t xml:space="preserve">определения объема</w:t>
      </w:r>
    </w:p>
    <w:p>
      <w:pPr>
        <w:pStyle w:val="0"/>
        <w:jc w:val="right"/>
      </w:pPr>
      <w:r>
        <w:rPr>
          <w:sz w:val="20"/>
        </w:rPr>
        <w:t xml:space="preserve">и предоставления субсидии</w:t>
      </w:r>
    </w:p>
    <w:p>
      <w:pPr>
        <w:pStyle w:val="0"/>
        <w:jc w:val="right"/>
      </w:pPr>
      <w:r>
        <w:rPr>
          <w:sz w:val="20"/>
        </w:rPr>
        <w:t xml:space="preserve">автономной некоммерческой</w:t>
      </w:r>
    </w:p>
    <w:p>
      <w:pPr>
        <w:pStyle w:val="0"/>
        <w:jc w:val="right"/>
      </w:pPr>
      <w:r>
        <w:rPr>
          <w:sz w:val="20"/>
        </w:rPr>
        <w:t xml:space="preserve">организации "Красноярский</w:t>
      </w:r>
    </w:p>
    <w:p>
      <w:pPr>
        <w:pStyle w:val="0"/>
        <w:jc w:val="right"/>
      </w:pPr>
      <w:r>
        <w:rPr>
          <w:sz w:val="20"/>
        </w:rPr>
        <w:t xml:space="preserve">краевой центр развития бизнеса</w:t>
      </w:r>
    </w:p>
    <w:p>
      <w:pPr>
        <w:pStyle w:val="0"/>
        <w:jc w:val="right"/>
      </w:pPr>
      <w:r>
        <w:rPr>
          <w:sz w:val="20"/>
        </w:rPr>
        <w:t xml:space="preserve">и микрокредитная компания"</w:t>
      </w:r>
    </w:p>
    <w:p>
      <w:pPr>
        <w:pStyle w:val="0"/>
        <w:jc w:val="right"/>
      </w:pPr>
      <w:r>
        <w:rPr>
          <w:sz w:val="20"/>
        </w:rPr>
        <w:t xml:space="preserve">на предоставление льготных</w:t>
      </w:r>
    </w:p>
    <w:p>
      <w:pPr>
        <w:pStyle w:val="0"/>
        <w:jc w:val="right"/>
      </w:pPr>
      <w:r>
        <w:rPr>
          <w:sz w:val="20"/>
        </w:rPr>
        <w:t xml:space="preserve">микрозаймов социально</w:t>
      </w:r>
    </w:p>
    <w:p>
      <w:pPr>
        <w:pStyle w:val="0"/>
        <w:jc w:val="right"/>
      </w:pPr>
      <w:r>
        <w:rPr>
          <w:sz w:val="20"/>
        </w:rPr>
        <w:t xml:space="preserve">ориентированным некоммерческим</w:t>
      </w:r>
    </w:p>
    <w:p>
      <w:pPr>
        <w:pStyle w:val="0"/>
        <w:jc w:val="right"/>
      </w:pPr>
      <w:r>
        <w:rPr>
          <w:sz w:val="20"/>
        </w:rPr>
        <w:t xml:space="preserve">организациям Красноярского края</w:t>
      </w:r>
    </w:p>
    <w:p>
      <w:pPr>
        <w:pStyle w:val="0"/>
        <w:jc w:val="both"/>
      </w:pPr>
      <w:r>
        <w:rPr>
          <w:sz w:val="20"/>
        </w:rPr>
      </w:r>
    </w:p>
    <w:bookmarkStart w:id="206" w:name="P206"/>
    <w:bookmarkEnd w:id="206"/>
    <w:p>
      <w:pPr>
        <w:pStyle w:val="0"/>
        <w:jc w:val="center"/>
      </w:pPr>
      <w:r>
        <w:rPr>
          <w:sz w:val="20"/>
        </w:rPr>
        <w:t xml:space="preserve">Заявление</w:t>
      </w:r>
    </w:p>
    <w:p>
      <w:pPr>
        <w:pStyle w:val="0"/>
        <w:jc w:val="center"/>
      </w:pPr>
      <w:r>
        <w:rPr>
          <w:sz w:val="20"/>
        </w:rPr>
        <w:t xml:space="preserve">на предоставление субсидии автономной некоммерческой</w:t>
      </w:r>
    </w:p>
    <w:p>
      <w:pPr>
        <w:pStyle w:val="0"/>
        <w:jc w:val="center"/>
      </w:pPr>
      <w:r>
        <w:rPr>
          <w:sz w:val="20"/>
        </w:rPr>
        <w:t xml:space="preserve">организации "Красноярский краевой центр развития бизнеса</w:t>
      </w:r>
    </w:p>
    <w:p>
      <w:pPr>
        <w:pStyle w:val="0"/>
        <w:jc w:val="center"/>
      </w:pPr>
      <w:r>
        <w:rPr>
          <w:sz w:val="20"/>
        </w:rPr>
        <w:t xml:space="preserve">и микрокредитная компания" на предоставление льготных</w:t>
      </w:r>
    </w:p>
    <w:p>
      <w:pPr>
        <w:pStyle w:val="0"/>
        <w:jc w:val="center"/>
      </w:pPr>
      <w:r>
        <w:rPr>
          <w:sz w:val="20"/>
        </w:rPr>
        <w:t xml:space="preserve">микрозаймов социально ориентированным некоммерческим</w:t>
      </w:r>
    </w:p>
    <w:p>
      <w:pPr>
        <w:pStyle w:val="0"/>
        <w:jc w:val="center"/>
      </w:pPr>
      <w:r>
        <w:rPr>
          <w:sz w:val="20"/>
        </w:rPr>
        <w:t xml:space="preserve">организациям Красноярского края</w:t>
      </w:r>
    </w:p>
    <w:p>
      <w:pPr>
        <w:pStyle w:val="0"/>
        <w:jc w:val="both"/>
      </w:pPr>
      <w:r>
        <w:rPr>
          <w:sz w:val="20"/>
        </w:rPr>
      </w:r>
    </w:p>
    <w:p>
      <w:pPr>
        <w:pStyle w:val="0"/>
        <w:ind w:firstLine="540"/>
        <w:jc w:val="both"/>
      </w:pPr>
      <w:r>
        <w:rPr>
          <w:sz w:val="20"/>
        </w:rPr>
        <w:t xml:space="preserve">Прошу предоставить субсидию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 (далее соответственно - Организация, СОНКО, субсидия) в размере _______________________ рублей.</w:t>
      </w:r>
    </w:p>
    <w:p>
      <w:pPr>
        <w:pStyle w:val="0"/>
        <w:spacing w:before="200" w:line-rule="auto"/>
        <w:ind w:firstLine="540"/>
        <w:jc w:val="both"/>
      </w:pPr>
      <w:r>
        <w:rPr>
          <w:sz w:val="20"/>
        </w:rPr>
        <w:t xml:space="preserve">Гарантирую:</w:t>
      </w:r>
    </w:p>
    <w:p>
      <w:pPr>
        <w:pStyle w:val="0"/>
        <w:spacing w:before="200" w:line-rule="auto"/>
        <w:ind w:firstLine="540"/>
        <w:jc w:val="both"/>
      </w:pPr>
      <w:r>
        <w:rPr>
          <w:sz w:val="20"/>
        </w:rPr>
        <w:t xml:space="preserve">что средства краевого бюджета в соответствии с иными нормативными правовыми актами на цель, предусмотренную </w:t>
      </w:r>
      <w:hyperlink w:history="0" w:anchor="P54" w:tooltip="1.3. Целью предоставления субсидии является финансовое обеспечение затрат АНО по предоставлению льготных микрозаймов СОНКО в рамках мероприятия 1.6 подпрограммы &quot;Обеспечение реализации общественных и гражданских инициатив и поддержка институтов гражданского общества&quot; государственной программы Красноярского края &quot;Содействие развитию гражданского общества&quot;, утвержденной Постановлением Правительства Красноярского края от 30.09.2013 N 509-п.">
        <w:r>
          <w:rPr>
            <w:sz w:val="20"/>
            <w:color w:val="0000ff"/>
          </w:rPr>
          <w:t xml:space="preserve">пунктом 1.3</w:t>
        </w:r>
      </w:hyperlink>
      <w:r>
        <w:rPr>
          <w:sz w:val="20"/>
        </w:rPr>
        <w:t xml:space="preserve"> Порядка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СОНКО (далее - Порядок), не получаю;</w:t>
      </w:r>
    </w:p>
    <w:p>
      <w:pPr>
        <w:pStyle w:val="0"/>
        <w:spacing w:before="200" w:line-rule="auto"/>
        <w:ind w:firstLine="540"/>
        <w:jc w:val="both"/>
      </w:pPr>
      <w:r>
        <w:rPr>
          <w:sz w:val="20"/>
        </w:rPr>
        <w:t xml:space="preserve">что просроченная задолженность по возврату в краевой бюджет субсидии, бюджетных инвестиций, предоставленных в соответствии с иными правовыми актами, и иной просроченной задолженности перед краевым бюджетом отсутствует (применяется при предоставлении субсидии начиная с 2023 года);</w:t>
      </w:r>
    </w:p>
    <w:p>
      <w:pPr>
        <w:pStyle w:val="0"/>
        <w:spacing w:before="200" w:line-rule="auto"/>
        <w:ind w:firstLine="540"/>
        <w:jc w:val="both"/>
      </w:pPr>
      <w:r>
        <w:rPr>
          <w:sz w:val="20"/>
        </w:rPr>
        <w:t xml:space="preserve">осуществление расходования средств субсидии в соответствии с ее целевым назначением в соответствии с Порядком и соглашением о предоставлении субсидии;</w:t>
      </w:r>
    </w:p>
    <w:p>
      <w:pPr>
        <w:pStyle w:val="0"/>
        <w:spacing w:before="200" w:line-rule="auto"/>
        <w:ind w:firstLine="540"/>
        <w:jc w:val="both"/>
      </w:pPr>
      <w:r>
        <w:rPr>
          <w:sz w:val="20"/>
        </w:rPr>
        <w:t xml:space="preserve">что Организация не находится в процессе реорганизации,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pPr>
        <w:pStyle w:val="0"/>
        <w:spacing w:before="200" w:line-rule="auto"/>
        <w:ind w:firstLine="540"/>
        <w:jc w:val="both"/>
      </w:pPr>
      <w:r>
        <w:rPr>
          <w:sz w:val="20"/>
        </w:rPr>
        <w:t xml:space="preserve">выражаю согласие на осуществление агентством молодежной политики и реализации программ общественного развития Красноярского края проверок соблюдения порядка и условий предоставления субсидии, в том числе в части достижения результата ее предоставления, а также проверок службой финансово-экономического контроля и контроля в сфере закупок Красноярского края и Счетной палатой Красноярского края в соответствии со </w:t>
      </w:r>
      <w:hyperlink w:history="0" r:id="rId37" w:tooltip="&quot;Бюджетный кодекс Российской Федерации&quot; от 31.07.1998 N 145-ФЗ (ред. от 21.11.2022) {КонсультантПлюс}">
        <w:r>
          <w:rPr>
            <w:sz w:val="20"/>
            <w:color w:val="0000ff"/>
          </w:rPr>
          <w:t xml:space="preserve">статьями 268.1</w:t>
        </w:r>
      </w:hyperlink>
      <w:r>
        <w:rPr>
          <w:sz w:val="20"/>
        </w:rPr>
        <w:t xml:space="preserve"> и </w:t>
      </w:r>
      <w:hyperlink w:history="0" r:id="rId38" w:tooltip="&quot;Бюджетный кодекс Российской Федерации&quot; от 31.07.1998 N 145-ФЗ (ред. от 21.11.2022) {КонсультантПлюс}">
        <w:r>
          <w:rPr>
            <w:sz w:val="20"/>
            <w:color w:val="0000ff"/>
          </w:rPr>
          <w:t xml:space="preserve">269.2</w:t>
        </w:r>
      </w:hyperlink>
      <w:r>
        <w:rPr>
          <w:sz w:val="20"/>
        </w:rPr>
        <w:t xml:space="preserve"> Бюджетного кодекса Российской Федерации;</w:t>
      </w:r>
    </w:p>
    <w:p>
      <w:pPr>
        <w:pStyle w:val="0"/>
        <w:spacing w:before="200" w:line-rule="auto"/>
        <w:ind w:firstLine="540"/>
        <w:jc w:val="both"/>
      </w:pPr>
      <w:r>
        <w:rPr>
          <w:sz w:val="20"/>
        </w:rPr>
        <w:t xml:space="preserve">выражаю согласие на дальнейшее использование средств субсидии, которые будут возвращены СОНКО в рамках договора о предоставлении льготного микрозайма, для предоставления льготных микрозаймов другим СОНКО.</w:t>
      </w:r>
    </w:p>
    <w:p>
      <w:pPr>
        <w:pStyle w:val="0"/>
        <w:jc w:val="both"/>
      </w:pPr>
      <w:r>
        <w:rPr>
          <w:sz w:val="20"/>
        </w:rPr>
      </w:r>
    </w:p>
    <w:tbl>
      <w:tblPr>
        <w:tblInd w:w="0" w:type="dxa"/>
        <w:tblLayout w:type="fixed"/>
        <w:tblCellMar>
          <w:top w:w="102" w:type="dxa"/>
          <w:left w:w="62" w:type="dxa"/>
          <w:bottom w:w="102" w:type="dxa"/>
          <w:right w:w="62" w:type="dxa"/>
        </w:tblCellMar>
      </w:tblPr>
      <w:tblGrid>
        <w:gridCol w:w="3458"/>
        <w:gridCol w:w="340"/>
        <w:gridCol w:w="1971"/>
        <w:gridCol w:w="340"/>
        <w:gridCol w:w="2962"/>
      </w:tblGrid>
      <w:tr>
        <w:tc>
          <w:tcPr>
            <w:gridSpan w:val="5"/>
            <w:tcW w:w="9071" w:type="dxa"/>
            <w:tcBorders>
              <w:top w:val="nil"/>
              <w:left w:val="nil"/>
              <w:bottom w:val="nil"/>
              <w:right w:val="nil"/>
            </w:tcBorders>
          </w:tcPr>
          <w:p>
            <w:pPr>
              <w:pStyle w:val="0"/>
              <w:ind w:firstLine="283"/>
              <w:jc w:val="both"/>
            </w:pPr>
            <w:r>
              <w:rPr>
                <w:sz w:val="20"/>
              </w:rPr>
              <w:t xml:space="preserve">Сведения, необходимые для заключения соглашения о предоставлении субсидии:</w:t>
            </w:r>
          </w:p>
        </w:tc>
      </w:tr>
      <w:tr>
        <w:tc>
          <w:tcPr>
            <w:gridSpan w:val="5"/>
            <w:tcW w:w="9071" w:type="dxa"/>
            <w:tcBorders>
              <w:top w:val="nil"/>
              <w:left w:val="nil"/>
              <w:bottom w:val="nil"/>
              <w:right w:val="nil"/>
            </w:tcBorders>
          </w:tcPr>
          <w:p>
            <w:pPr>
              <w:pStyle w:val="0"/>
              <w:ind w:firstLine="283"/>
              <w:jc w:val="both"/>
            </w:pPr>
            <w:r>
              <w:rPr>
                <w:sz w:val="20"/>
              </w:rPr>
              <w:t xml:space="preserve">1. Наименование Организации (полное и сокращенное):</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2. Основной государственный регистрационный номер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3. Идентификационный номер налогоплательщика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4. Код причины постановки на налоговый учет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5. Место нахождения (юридический адрес)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6. Адрес для переписки (почтовый адрес и адрес электронной почты) Организации:</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7. Номер расчетного счета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8. Банковский идентификационный код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9. Наименование кредитной организации, в которой Организации открыт расчетный счет:</w:t>
            </w:r>
          </w:p>
        </w:tc>
      </w:tr>
      <w:tr>
        <w:tc>
          <w:tcPr>
            <w:gridSpan w:val="5"/>
            <w:tcW w:w="9071" w:type="dxa"/>
            <w:tcBorders>
              <w:top w:val="nil"/>
              <w:left w:val="nil"/>
              <w:bottom w:val="single" w:sz="4"/>
              <w:right w:val="nil"/>
            </w:tcBorders>
          </w:tcPr>
          <w:p>
            <w:pPr>
              <w:pStyle w:val="0"/>
            </w:pPr>
            <w:r>
              <w:rPr>
                <w:sz w:val="20"/>
              </w:rPr>
            </w:r>
          </w:p>
        </w:tc>
      </w:tr>
      <w:tr>
        <w:tc>
          <w:tcPr>
            <w:gridSpan w:val="5"/>
            <w:tcW w:w="9071" w:type="dxa"/>
            <w:tcBorders>
              <w:top w:val="single" w:sz="4"/>
              <w:left w:val="nil"/>
              <w:bottom w:val="nil"/>
              <w:right w:val="nil"/>
            </w:tcBorders>
          </w:tcPr>
          <w:p>
            <w:pPr>
              <w:pStyle w:val="0"/>
              <w:ind w:firstLine="283"/>
              <w:jc w:val="both"/>
            </w:pPr>
            <w:r>
              <w:rPr>
                <w:sz w:val="20"/>
              </w:rPr>
              <w:t xml:space="preserve">Уведомление о принятом решении о предоставлении субсидии или об отказе в предоставлении субсидии (нужное подчеркнуть с указанием реквизитов):</w:t>
            </w:r>
          </w:p>
        </w:tc>
      </w:tr>
      <w:tr>
        <w:tc>
          <w:tcPr>
            <w:gridSpan w:val="5"/>
            <w:tcW w:w="9071" w:type="dxa"/>
            <w:tcBorders>
              <w:top w:val="nil"/>
              <w:left w:val="nil"/>
              <w:bottom w:val="nil"/>
              <w:right w:val="nil"/>
            </w:tcBorders>
          </w:tcPr>
          <w:p>
            <w:pPr>
              <w:pStyle w:val="0"/>
              <w:ind w:firstLine="283"/>
              <w:jc w:val="both"/>
            </w:pPr>
            <w:r>
              <w:rPr>
                <w:sz w:val="20"/>
              </w:rPr>
              <w:t xml:space="preserve">вручить лично, предварительно сообщив по телефону: _______________________;</w:t>
            </w:r>
          </w:p>
        </w:tc>
      </w:tr>
      <w:tr>
        <w:tc>
          <w:tcPr>
            <w:gridSpan w:val="5"/>
            <w:tcW w:w="9071" w:type="dxa"/>
            <w:tcBorders>
              <w:top w:val="nil"/>
              <w:left w:val="nil"/>
              <w:bottom w:val="nil"/>
              <w:right w:val="nil"/>
            </w:tcBorders>
          </w:tcPr>
          <w:p>
            <w:pPr>
              <w:pStyle w:val="0"/>
              <w:ind w:firstLine="283"/>
              <w:jc w:val="both"/>
            </w:pPr>
            <w:r>
              <w:rPr>
                <w:sz w:val="20"/>
              </w:rPr>
              <w:t xml:space="preserve">направить почтовым отправлением по адресу: _______________________________;</w:t>
            </w:r>
          </w:p>
        </w:tc>
      </w:tr>
      <w:tr>
        <w:tc>
          <w:tcPr>
            <w:gridSpan w:val="5"/>
            <w:tcW w:w="9071" w:type="dxa"/>
            <w:tcBorders>
              <w:top w:val="nil"/>
              <w:left w:val="nil"/>
              <w:bottom w:val="nil"/>
              <w:right w:val="nil"/>
            </w:tcBorders>
          </w:tcPr>
          <w:p>
            <w:pPr>
              <w:pStyle w:val="0"/>
              <w:ind w:firstLine="283"/>
              <w:jc w:val="both"/>
            </w:pPr>
            <w:r>
              <w:rPr>
                <w:sz w:val="20"/>
              </w:rPr>
              <w:t xml:space="preserve">направить на электронную почту: __________________________________________.</w:t>
            </w:r>
          </w:p>
        </w:tc>
      </w:tr>
      <w:tr>
        <w:tc>
          <w:tcPr>
            <w:gridSpan w:val="5"/>
            <w:tcW w:w="9071" w:type="dxa"/>
            <w:tcBorders>
              <w:top w:val="nil"/>
              <w:left w:val="nil"/>
              <w:bottom w:val="nil"/>
              <w:right w:val="nil"/>
            </w:tcBorders>
          </w:tcPr>
          <w:p>
            <w:pPr>
              <w:pStyle w:val="0"/>
            </w:pPr>
            <w:r>
              <w:rPr>
                <w:sz w:val="20"/>
              </w:rPr>
            </w:r>
          </w:p>
        </w:tc>
      </w:tr>
      <w:tr>
        <w:tc>
          <w:tcPr>
            <w:tcW w:w="3458"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1971" w:type="dxa"/>
            <w:tcBorders>
              <w:top w:val="nil"/>
              <w:left w:val="nil"/>
              <w:bottom w:val="single" w:sz="4"/>
              <w:right w:val="nil"/>
            </w:tcBorders>
          </w:tcPr>
          <w:p>
            <w:pPr>
              <w:pStyle w:val="0"/>
            </w:pPr>
            <w:r>
              <w:rPr>
                <w:sz w:val="20"/>
              </w:rPr>
            </w:r>
          </w:p>
        </w:tc>
        <w:tc>
          <w:tcPr>
            <w:tcW w:w="340" w:type="dxa"/>
            <w:tcBorders>
              <w:top w:val="nil"/>
              <w:left w:val="nil"/>
              <w:bottom w:val="nil"/>
              <w:right w:val="nil"/>
            </w:tcBorders>
          </w:tcPr>
          <w:p>
            <w:pPr>
              <w:pStyle w:val="0"/>
            </w:pPr>
            <w:r>
              <w:rPr>
                <w:sz w:val="20"/>
              </w:rPr>
            </w:r>
          </w:p>
        </w:tc>
        <w:tc>
          <w:tcPr>
            <w:tcW w:w="2962" w:type="dxa"/>
            <w:tcBorders>
              <w:top w:val="nil"/>
              <w:left w:val="nil"/>
              <w:bottom w:val="single" w:sz="4"/>
              <w:right w:val="nil"/>
            </w:tcBorders>
          </w:tcPr>
          <w:p>
            <w:pPr>
              <w:pStyle w:val="0"/>
            </w:pPr>
            <w:r>
              <w:rPr>
                <w:sz w:val="20"/>
              </w:rPr>
            </w:r>
          </w:p>
        </w:tc>
      </w:tr>
      <w:tr>
        <w:tc>
          <w:tcPr>
            <w:tcW w:w="3458" w:type="dxa"/>
            <w:tcBorders>
              <w:top w:val="single" w:sz="4"/>
              <w:left w:val="nil"/>
              <w:bottom w:val="nil"/>
              <w:right w:val="nil"/>
            </w:tcBorders>
          </w:tcPr>
          <w:p>
            <w:pPr>
              <w:pStyle w:val="0"/>
              <w:jc w:val="center"/>
            </w:pPr>
            <w:r>
              <w:rPr>
                <w:sz w:val="20"/>
              </w:rPr>
              <w:t xml:space="preserve">(должность лица, исполняющего функции единоличного исполнительного органа)</w:t>
            </w:r>
          </w:p>
        </w:tc>
        <w:tc>
          <w:tcPr>
            <w:tcW w:w="340" w:type="dxa"/>
            <w:tcBorders>
              <w:top w:val="nil"/>
              <w:left w:val="nil"/>
              <w:bottom w:val="nil"/>
              <w:right w:val="nil"/>
            </w:tcBorders>
          </w:tcPr>
          <w:p>
            <w:pPr>
              <w:pStyle w:val="0"/>
            </w:pPr>
            <w:r>
              <w:rPr>
                <w:sz w:val="20"/>
              </w:rPr>
            </w:r>
          </w:p>
        </w:tc>
        <w:tc>
          <w:tcPr>
            <w:tcW w:w="1971" w:type="dxa"/>
            <w:tcBorders>
              <w:top w:val="single" w:sz="4"/>
              <w:left w:val="nil"/>
              <w:bottom w:val="nil"/>
              <w:right w:val="nil"/>
            </w:tcBorders>
          </w:tcPr>
          <w:p>
            <w:pPr>
              <w:pStyle w:val="0"/>
              <w:jc w:val="center"/>
            </w:pPr>
            <w:r>
              <w:rPr>
                <w:sz w:val="20"/>
              </w:rPr>
              <w:t xml:space="preserve">(подпись)</w:t>
            </w:r>
          </w:p>
        </w:tc>
        <w:tc>
          <w:tcPr>
            <w:tcW w:w="340" w:type="dxa"/>
            <w:tcBorders>
              <w:top w:val="nil"/>
              <w:left w:val="nil"/>
              <w:bottom w:val="nil"/>
              <w:right w:val="nil"/>
            </w:tcBorders>
          </w:tcPr>
          <w:p>
            <w:pPr>
              <w:pStyle w:val="0"/>
            </w:pPr>
            <w:r>
              <w:rPr>
                <w:sz w:val="20"/>
              </w:rPr>
            </w:r>
          </w:p>
        </w:tc>
        <w:tc>
          <w:tcPr>
            <w:tcW w:w="2962" w:type="dxa"/>
            <w:tcBorders>
              <w:top w:val="single" w:sz="4"/>
              <w:left w:val="nil"/>
              <w:bottom w:val="nil"/>
              <w:right w:val="nil"/>
            </w:tcBorders>
          </w:tcPr>
          <w:p>
            <w:pPr>
              <w:pStyle w:val="0"/>
              <w:jc w:val="center"/>
            </w:pPr>
            <w:r>
              <w:rPr>
                <w:sz w:val="20"/>
              </w:rPr>
              <w:t xml:space="preserve">(фамилия, инициалы)</w:t>
            </w:r>
          </w:p>
        </w:tc>
      </w:tr>
      <w:tr>
        <w:tc>
          <w:tcPr>
            <w:gridSpan w:val="5"/>
            <w:tcW w:w="9071" w:type="dxa"/>
            <w:tcBorders>
              <w:top w:val="nil"/>
              <w:left w:val="nil"/>
              <w:bottom w:val="nil"/>
              <w:right w:val="nil"/>
            </w:tcBorders>
          </w:tcPr>
          <w:p>
            <w:pPr>
              <w:pStyle w:val="0"/>
            </w:pPr>
            <w:r>
              <w:rPr>
                <w:sz w:val="20"/>
              </w:rPr>
            </w:r>
          </w:p>
        </w:tc>
      </w:tr>
      <w:tr>
        <w:tc>
          <w:tcPr>
            <w:gridSpan w:val="5"/>
            <w:tcW w:w="9071" w:type="dxa"/>
            <w:tcBorders>
              <w:top w:val="nil"/>
              <w:left w:val="nil"/>
              <w:bottom w:val="nil"/>
              <w:right w:val="nil"/>
            </w:tcBorders>
          </w:tcPr>
          <w:p>
            <w:pPr>
              <w:pStyle w:val="0"/>
              <w:jc w:val="both"/>
            </w:pPr>
            <w:r>
              <w:rPr>
                <w:sz w:val="20"/>
              </w:rPr>
              <w:t xml:space="preserve">М.П.</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Красноярского края от 10.11.2022 N 974-п</w:t>
            <w:br/>
            <w:t>"Об утверждении Порядка определения объема и предос...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03.12.2022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04358304914A1565C78D00BC9DA0E0C2066C00A50C0A6C49FBB76A4A62EE1C268FE1B9DB9550E402948A5A67C27ABCD96427A7C1593ZElBH" TargetMode = "External"/>
	<Relationship Id="rId8" Type="http://schemas.openxmlformats.org/officeDocument/2006/relationships/hyperlink" Target="consultantplus://offline/ref=E04358304914A1565C78D00BC9DA0E0C2067C6005DCCA6C49FBB76A4A62EE1C268FE1B9ABB5D591A394CECF37239A9D18942647CZ1l7H" TargetMode = "External"/>
	<Relationship Id="rId9" Type="http://schemas.openxmlformats.org/officeDocument/2006/relationships/hyperlink" Target="consultantplus://offline/ref=E04358304914A1565C78CE06DFB65103276E9F0F5AC0A491C1EA70F3F97EE79728BE1DCFF812004A7D19E4F6722CFC82D315697E168FE8AC3267A64BZ8l8H" TargetMode = "External"/>
	<Relationship Id="rId10" Type="http://schemas.openxmlformats.org/officeDocument/2006/relationships/hyperlink" Target="consultantplus://offline/ref=E04358304914A1565C78D00BC9DA0E0C2067C1075BCDA6C49FBB76A4A62EE1C27AFE4396BB55134A7F07E3F373Z2l5H" TargetMode = "External"/>
	<Relationship Id="rId11" Type="http://schemas.openxmlformats.org/officeDocument/2006/relationships/hyperlink" Target="consultantplus://offline/ref=E04358304914A1565C78CE06DFB65103276E9F0F5AC0A491CBE670F3F97EE79728BE1DCFF812004A791AE8FA782CFC82D315697E168FE8AC3267A64BZ8l8H" TargetMode = "External"/>
	<Relationship Id="rId12" Type="http://schemas.openxmlformats.org/officeDocument/2006/relationships/hyperlink" Target="consultantplus://offline/ref=E04358304914A1565C78D00BC9DA0E0C2066C00A50C0A6C49FBB76A4A62EE1C268FE1B98BC5609402948A5A67C27ABCD96427A7C1593ZElBH" TargetMode = "External"/>
	<Relationship Id="rId13" Type="http://schemas.openxmlformats.org/officeDocument/2006/relationships/hyperlink" Target="consultantplus://offline/ref=E04358304914A1565C78D00BC9DA0E0C2066C00A50C0A6C49FBB76A4A62EE1C268FE1B98BC540F402948A5A67C27ABCD96427A7C1593ZElBH" TargetMode = "External"/>
	<Relationship Id="rId14" Type="http://schemas.openxmlformats.org/officeDocument/2006/relationships/hyperlink" Target="consultantplus://offline/ref=E04358304914A1565C78D00BC9DA0E0C2065C3045DCBA6C49FBB76A4A62EE1C27AFE4396BB55134A7F07E3F373Z2l5H" TargetMode = "External"/>
	<Relationship Id="rId15" Type="http://schemas.openxmlformats.org/officeDocument/2006/relationships/hyperlink" Target="consultantplus://offline/ref=E04358304914A1565C78D00BC9DA0E0C2066C10458CBA6C49FBB76A4A62EE1C268FE1B9ABB560E4D7A12B5A23572A5D3945E657C0B93E9ACZ2lEH" TargetMode = "External"/>
	<Relationship Id="rId16" Type="http://schemas.openxmlformats.org/officeDocument/2006/relationships/hyperlink" Target="consultantplus://offline/ref=E04358304914A1565C78D00BC9DA0E0C2067C8065BCDA6C49FBB76A4A62EE1C268FE1B9ABB560D4A7A12B5A23572A5D3945E657C0B93E9ACZ2lEH" TargetMode = "External"/>
	<Relationship Id="rId17" Type="http://schemas.openxmlformats.org/officeDocument/2006/relationships/hyperlink" Target="consultantplus://offline/ref=E04358304914A1565C78D00BC9DA0E0C2067C3005CC9A6C49FBB76A4A62EE1C27AFE4396BB55134A7F07E3F373Z2l5H" TargetMode = "External"/>
	<Relationship Id="rId18" Type="http://schemas.openxmlformats.org/officeDocument/2006/relationships/hyperlink" Target="consultantplus://offline/ref=E04358304914A1565C78D00BC9DA0E0C2066C10458CBA6C49FBB76A4A62EE1C268FE1B9ABB560E4D7A12B5A23572A5D3945E657C0B93E9ACZ2lEH" TargetMode = "External"/>
	<Relationship Id="rId19" Type="http://schemas.openxmlformats.org/officeDocument/2006/relationships/hyperlink" Target="consultantplus://offline/ref=E04358304914A1565C78D00BC9DA0E0C2065C3045DCBA6C49FBB76A4A62EE1C268FE1B9FBD57061F2C5DB4FE7124B6D2955E667E17Z9l3H" TargetMode = "External"/>
	<Relationship Id="rId20" Type="http://schemas.openxmlformats.org/officeDocument/2006/relationships/hyperlink" Target="consultantplus://offline/ref=E04358304914A1565C78D00BC9DA0E0C2067C3035DCEA6C49FBB76A4A62EE1C27AFE4396BB55134A7F07E3F373Z2l5H" TargetMode = "External"/>
	<Relationship Id="rId21" Type="http://schemas.openxmlformats.org/officeDocument/2006/relationships/hyperlink" Target="consultantplus://offline/ref=E04358304914A1565C78D00BC9DA0E0C2067C3035DCEA6C49FBB76A4A62EE1C268FE1B9ABB560D4C7E12B5A23572A5D3945E657C0B93E9ACZ2lEH" TargetMode = "External"/>
	<Relationship Id="rId22" Type="http://schemas.openxmlformats.org/officeDocument/2006/relationships/hyperlink" Target="consultantplus://offline/ref=E04358304914A1565C78D00BC9DA0E0C2067C3035DCEA6C49FBB76A4A62EE1C268FE1B9ABB560D437512B5A23572A5D3945E657C0B93E9ACZ2lEH" TargetMode = "External"/>
	<Relationship Id="rId23" Type="http://schemas.openxmlformats.org/officeDocument/2006/relationships/hyperlink" Target="consultantplus://offline/ref=E04358304914A1565C78D00BC9DA0E0C2067C3035DCEA6C49FBB76A4A62EE1C268FE1B9ABB560D4C7E12B5A23572A5D3945E657C0B93E9ACZ2lEH" TargetMode = "External"/>
	<Relationship Id="rId24" Type="http://schemas.openxmlformats.org/officeDocument/2006/relationships/hyperlink" Target="consultantplus://offline/ref=E04358304914A1565C78D00BC9DA0E0C2067C3035DCEA6C49FBB76A4A62EE1C268FE1B9ABB560D437512B5A23572A5D3945E657C0B93E9ACZ2lEH" TargetMode = "External"/>
	<Relationship Id="rId25" Type="http://schemas.openxmlformats.org/officeDocument/2006/relationships/hyperlink" Target="consultantplus://offline/ref=E04358304914A1565C78CE06DFB65103276E9F0F5ACEAE96C5EE70F3F97EE79728BE1DCFF812004A7D19E4F6702CFC82D315697E168FE8AC3267A64BZ8l8H" TargetMode = "External"/>
	<Relationship Id="rId26" Type="http://schemas.openxmlformats.org/officeDocument/2006/relationships/hyperlink" Target="consultantplus://offline/ref=E04358304914A1565C78D00BC9DA0E0C2066C00A50C0A6C49FBB76A4A62EE1C268FE1B98BC5609402948A5A67C27ABCD96427A7C1593ZElBH" TargetMode = "External"/>
	<Relationship Id="rId27" Type="http://schemas.openxmlformats.org/officeDocument/2006/relationships/hyperlink" Target="consultantplus://offline/ref=E04358304914A1565C78D00BC9DA0E0C2066C00A50C0A6C49FBB76A4A62EE1C268FE1B98BC540F402948A5A67C27ABCD96427A7C1593ZElBH" TargetMode = "External"/>
	<Relationship Id="rId28" Type="http://schemas.openxmlformats.org/officeDocument/2006/relationships/hyperlink" Target="consultantplus://offline/ref=E04358304914A1565C78D00BC9DA0E0C2066C00A50C0A6C49FBB76A4A62EE1C268FE1B98BC5609402948A5A67C27ABCD96427A7C1593ZElBH" TargetMode = "External"/>
	<Relationship Id="rId29" Type="http://schemas.openxmlformats.org/officeDocument/2006/relationships/hyperlink" Target="consultantplus://offline/ref=E04358304914A1565C78D00BC9DA0E0C2066C00A50C0A6C49FBB76A4A62EE1C268FE1B98BC540F402948A5A67C27ABCD96427A7C1593ZElBH" TargetMode = "External"/>
	<Relationship Id="rId30" Type="http://schemas.openxmlformats.org/officeDocument/2006/relationships/hyperlink" Target="consultantplus://offline/ref=E04358304914A1565C78CE06DFB65103276E9F0F5ACEAE96C5EE70F3F97EE79728BE1DCFF812004A7D19E4F6702CFC82D315697E168FE8AC3267A64BZ8l8H" TargetMode = "External"/>
	<Relationship Id="rId31" Type="http://schemas.openxmlformats.org/officeDocument/2006/relationships/hyperlink" Target="consultantplus://offline/ref=E04358304914A1565C78CE06DFB65103276E9F0F5AC1AB95CAEB70F3F97EE79728BE1DCFEA1258467D1AFFF27339AAD395Z4l2H" TargetMode = "External"/>
	<Relationship Id="rId32" Type="http://schemas.openxmlformats.org/officeDocument/2006/relationships/hyperlink" Target="consultantplus://offline/ref=E04358304914A1565C78CE06DFB65103276E9F0F5ACEAE96C5EE70F3F97EE79728BE1DCFF812004A7D18E1FA702CFC82D315697E168FE8AC3267A64BZ8l8H" TargetMode = "External"/>
	<Relationship Id="rId33" Type="http://schemas.openxmlformats.org/officeDocument/2006/relationships/hyperlink" Target="consultantplus://offline/ref=E04358304914A1565C78CE06DFB65103276E9F0F5ACEAE96C5EE70F3F97EE79728BE1DCFF812004A7D18E3F3742CFC82D315697E168FE8AC3267A64BZ8l8H" TargetMode = "External"/>
	<Relationship Id="rId34" Type="http://schemas.openxmlformats.org/officeDocument/2006/relationships/hyperlink" Target="consultantplus://offline/ref=E04358304914A1565C78D00BC9DA0E0C2065C4075ACEA6C49FBB76A4A62EE1C27AFE4396BB55134A7F07E3F373Z2l5H" TargetMode = "External"/>
	<Relationship Id="rId35" Type="http://schemas.openxmlformats.org/officeDocument/2006/relationships/hyperlink" Target="consultantplus://offline/ref=222A6B4515362BA08B0651F27D88C0C83B8CDD980313DC587658AF9BC7C2F9BEEFEEBD33A836315929F66E746F08338B57D1AC290686aFlFH" TargetMode = "External"/>
	<Relationship Id="rId36" Type="http://schemas.openxmlformats.org/officeDocument/2006/relationships/hyperlink" Target="consultantplus://offline/ref=222A6B4515362BA08B0651F27D88C0C83B8CDD980313DC587658AF9BC7C2F9BEEFEEBD33A834375929F66E746F08338B57D1AC290686aFlFH" TargetMode = "External"/>
	<Relationship Id="rId37" Type="http://schemas.openxmlformats.org/officeDocument/2006/relationships/hyperlink" Target="consultantplus://offline/ref=222A6B4515362BA08B0651F27D88C0C83B8CDD980313DC587658AF9BC7C2F9BEEFEEBD33A836315929F66E746F08338B57D1AC290686aFlFH" TargetMode = "External"/>
	<Relationship Id="rId38" Type="http://schemas.openxmlformats.org/officeDocument/2006/relationships/hyperlink" Target="consultantplus://offline/ref=222A6B4515362BA08B0651F27D88C0C83B8CDD980313DC587658AF9BC7C2F9BEEFEEBD33A834375929F66E746F08338B57D1AC290686aFl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10.11.2022 N 974-п
"Об утверждении Порядка определения объема и предоставления субсидии автономной некоммерческой организации "Красноярский краевой центр развития бизнеса и микрокредитная компания" на предоставление льготных микрозаймов социально ориентированным некоммерческим организациям Красноярского края"</dc:title>
  <dcterms:created xsi:type="dcterms:W3CDTF">2022-12-03T07:37:25Z</dcterms:created>
</cp:coreProperties>
</file>