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по управлению государственным имуществом Красноярского края от 15.05.2024 N 34</w:t>
              <w:br/>
              <w:t xml:space="preserve">"О создании Общественного совета при агентстве по управлению государственным имуществом Красноярского края"</w:t>
              <w:br/>
              <w:t xml:space="preserve">(вместе с "Положением об Общественном совете при агентстве по управлению государственным имуществом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 ПО УПРАВЛЕНИЮ ГОСУДАРСТВЕННЫМ ИМУЩЕСТВОМ</w:t>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мая 2024 г. N 34</w:t>
      </w:r>
    </w:p>
    <w:p>
      <w:pPr>
        <w:pStyle w:val="2"/>
        <w:jc w:val="both"/>
      </w:pPr>
      <w:r>
        <w:rPr>
          <w:sz w:val="20"/>
        </w:rPr>
      </w:r>
    </w:p>
    <w:p>
      <w:pPr>
        <w:pStyle w:val="2"/>
        <w:jc w:val="center"/>
      </w:pPr>
      <w:r>
        <w:rPr>
          <w:sz w:val="20"/>
        </w:rPr>
        <w:t xml:space="preserve">О СОЗДАНИИ ОБЩЕСТВЕННОГО СОВЕТА ПРИ АГЕНТСТВЕ ПО УПРАВЛЕНИЮ</w:t>
      </w:r>
    </w:p>
    <w:p>
      <w:pPr>
        <w:pStyle w:val="2"/>
        <w:jc w:val="center"/>
      </w:pPr>
      <w:r>
        <w:rPr>
          <w:sz w:val="20"/>
        </w:rPr>
        <w:t xml:space="preserve">ГОСУДАРСТВЕННЫМ ИМУЩЕСТВОМ КРАСНОЯРСКОГО КРАЯ</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21.07.2014 N 212-ФЗ "Об основах общественного контроля в Российской Федерации", </w:t>
      </w:r>
      <w:hyperlink w:history="0" r:id="rId8" w:tooltip="Указ Губернатора Красноярского края от 06.10.2014 N 220-уг &quot;Об утверждении Типового положения об общественном совете при органе исполнительной власти Красноярского края&quot; {КонсультантПлюс}">
        <w:r>
          <w:rPr>
            <w:sz w:val="20"/>
            <w:color w:val="0000ff"/>
          </w:rPr>
          <w:t xml:space="preserve">Указом</w:t>
        </w:r>
      </w:hyperlink>
      <w:r>
        <w:rPr>
          <w:sz w:val="20"/>
        </w:rPr>
        <w:t xml:space="preserve"> Губернатора Красноярского края от 06.10.2014 N 220-уг "Об утверждении Типового положения об общественном совете при органе исполнительной власти Красноярского края", </w:t>
      </w:r>
      <w:hyperlink w:history="0" r:id="rId9" w:tooltip="Постановление Правительства Красноярского края от 10.02.2015 N 43-п &quot;Об утверждении Порядка создания общественных советов при органах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10.02.2015 N 43-п "Об утверждении Порядка создания общественных советов при органах исполнительной власти Красноярского края", </w:t>
      </w:r>
      <w:hyperlink w:history="0" r:id="rId10" w:tooltip="Постановление Правительства Красноярского края от 02.09.2008 N 70-п (ред. от 07.05.2024) &quot;Об утверждении Положения об агентстве по управлению государственным имуществом Красноярского края&quot; {КонсультантПлюс}">
        <w:r>
          <w:rPr>
            <w:sz w:val="20"/>
            <w:color w:val="0000ff"/>
          </w:rPr>
          <w:t xml:space="preserve">пунктами 3.48</w:t>
        </w:r>
      </w:hyperlink>
      <w:r>
        <w:rPr>
          <w:sz w:val="20"/>
        </w:rPr>
        <w:t xml:space="preserve">, </w:t>
      </w:r>
      <w:hyperlink w:history="0" r:id="rId11" w:tooltip="Постановление Правительства Красноярского края от 02.09.2008 N 70-п (ред. от 07.05.2024) &quot;Об утверждении Положения об агентстве по управлению государственным имуществом Красноярского края&quot; {КонсультантПлюс}">
        <w:r>
          <w:rPr>
            <w:sz w:val="20"/>
            <w:color w:val="0000ff"/>
          </w:rPr>
          <w:t xml:space="preserve">3.49</w:t>
        </w:r>
      </w:hyperlink>
      <w:r>
        <w:rPr>
          <w:sz w:val="20"/>
        </w:rPr>
        <w:t xml:space="preserve"> Постановления Правительства Красноярского края от 02.09.2008 N 70-п "Об утверждении Положения об агентстве по управлению государственным имуществом Красноярского края", приказываю:</w:t>
      </w:r>
    </w:p>
    <w:p>
      <w:pPr>
        <w:pStyle w:val="0"/>
        <w:spacing w:before="200" w:line-rule="auto"/>
        <w:ind w:firstLine="540"/>
        <w:jc w:val="both"/>
      </w:pPr>
      <w:r>
        <w:rPr>
          <w:sz w:val="20"/>
        </w:rPr>
        <w:t xml:space="preserve">1. Создать Общественный совет при агентстве по управлению государственным имуществом Красноярского края и утвердить его </w:t>
      </w:r>
      <w:hyperlink w:history="0" w:anchor="P34"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57" w:tooltip="ПОЛОЖЕНИЕ">
        <w:r>
          <w:rPr>
            <w:sz w:val="20"/>
            <w:color w:val="0000ff"/>
          </w:rPr>
          <w:t xml:space="preserve">Положение</w:t>
        </w:r>
      </w:hyperlink>
      <w:r>
        <w:rPr>
          <w:sz w:val="20"/>
        </w:rPr>
        <w:t xml:space="preserve"> об Общественном совете при агентстве по управлению государственным имуществом Красноярского края согласно приложению N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2" w:tooltip="Приказ агентства по управлению государственным имуществом Красноярского края от 01.03.2019 N 10 &quot;О создании Общественного совета при агентстве по управлению государственным имуществом Красноярского края&quot; (вместе с &quot;Положением об Общественном совете при агентстве по управлению государственным имуществом Красноярского края&quot;) ------------ Утратил силу или отменен {КонсультантПлюс}">
        <w:r>
          <w:rPr>
            <w:sz w:val="20"/>
            <w:color w:val="0000ff"/>
          </w:rPr>
          <w:t xml:space="preserve">Приказ</w:t>
        </w:r>
      </w:hyperlink>
      <w:r>
        <w:rPr>
          <w:sz w:val="20"/>
        </w:rPr>
        <w:t xml:space="preserve"> агентства по управлению государственным имуществом Красноярского края от 01.03.2019 N 10 "О создании Общественного совета при агентстве по управлению государственным имуществом Красноярского края";</w:t>
      </w:r>
    </w:p>
    <w:p>
      <w:pPr>
        <w:pStyle w:val="0"/>
        <w:spacing w:before="200" w:line-rule="auto"/>
        <w:ind w:firstLine="540"/>
        <w:jc w:val="both"/>
      </w:pPr>
      <w:hyperlink w:history="0" r:id="rId13" w:tooltip="Приказ агентства по управлению государственным имуществом Красноярского края от 26.02.2020 N 9 &quot;О внесении изменений в Приказ агентства по управлению государственным имуществом Красноярского края от 01.03.2019 N 10 &quot;О создании общественного совета при агентстве по управлению государственным имуществом Красноярского края&quot; ------------ Утратил силу или отменен {КонсультантПлюс}">
        <w:r>
          <w:rPr>
            <w:sz w:val="20"/>
            <w:color w:val="0000ff"/>
          </w:rPr>
          <w:t xml:space="preserve">Приказ</w:t>
        </w:r>
      </w:hyperlink>
      <w:r>
        <w:rPr>
          <w:sz w:val="20"/>
        </w:rPr>
        <w:t xml:space="preserve"> агентства по управлению государственным имуществом Красноярского края от 26.02.2020 N 9 "О внесении изменений в Приказ агентства по управлению государственным имуществом Красноярского края от 01.03.2019 N 10 "О создании Общественного совета при агентстве по управлению государственным имуществом Красноярского края".</w:t>
      </w:r>
    </w:p>
    <w:p>
      <w:pPr>
        <w:pStyle w:val="0"/>
        <w:spacing w:before="200" w:line-rule="auto"/>
        <w:ind w:firstLine="540"/>
        <w:jc w:val="both"/>
      </w:pPr>
      <w:r>
        <w:rPr>
          <w:sz w:val="20"/>
        </w:rPr>
        <w:t xml:space="preserve">4.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spacing w:before="200" w:line-rule="auto"/>
        <w:ind w:firstLine="540"/>
        <w:jc w:val="both"/>
      </w:pPr>
      <w:r>
        <w:rPr>
          <w:sz w:val="20"/>
        </w:rPr>
        <w:t xml:space="preserve">6. Приказ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Руководитель агентства</w:t>
      </w:r>
    </w:p>
    <w:p>
      <w:pPr>
        <w:pStyle w:val="0"/>
        <w:jc w:val="right"/>
      </w:pPr>
      <w:r>
        <w:rPr>
          <w:sz w:val="20"/>
        </w:rPr>
        <w:t xml:space="preserve">В.В.ВЕРНЕР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агентства по управлению</w:t>
      </w:r>
    </w:p>
    <w:p>
      <w:pPr>
        <w:pStyle w:val="0"/>
        <w:jc w:val="right"/>
      </w:pPr>
      <w:r>
        <w:rPr>
          <w:sz w:val="20"/>
        </w:rPr>
        <w:t xml:space="preserve">государственным имуществом</w:t>
      </w:r>
    </w:p>
    <w:p>
      <w:pPr>
        <w:pStyle w:val="0"/>
        <w:jc w:val="right"/>
      </w:pPr>
      <w:r>
        <w:rPr>
          <w:sz w:val="20"/>
        </w:rPr>
        <w:t xml:space="preserve">Красноярского края</w:t>
      </w:r>
    </w:p>
    <w:p>
      <w:pPr>
        <w:pStyle w:val="0"/>
        <w:jc w:val="right"/>
      </w:pPr>
      <w:r>
        <w:rPr>
          <w:sz w:val="20"/>
        </w:rPr>
        <w:t xml:space="preserve">от 15 мая 2024 г. N 34</w:t>
      </w:r>
    </w:p>
    <w:p>
      <w:pPr>
        <w:pStyle w:val="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ОБЩЕСТВЕННОГО СОВЕТА ПРИ АГЕНТСТВЕ ПО УПРАВЛЕНИЮ</w:t>
      </w:r>
    </w:p>
    <w:p>
      <w:pPr>
        <w:pStyle w:val="2"/>
        <w:jc w:val="center"/>
      </w:pPr>
      <w:r>
        <w:rPr>
          <w:sz w:val="20"/>
        </w:rPr>
        <w:t xml:space="preserve">ГОСУДАРСТВЕННЫМ ИМУЩЕСТВОМ КРАСНОЯРСКОГО КРАЯ</w:t>
      </w:r>
    </w:p>
    <w:p>
      <w:pPr>
        <w:pStyle w:val="0"/>
        <w:jc w:val="both"/>
      </w:pPr>
      <w:r>
        <w:rPr>
          <w:sz w:val="20"/>
        </w:rPr>
      </w:r>
    </w:p>
    <w:p>
      <w:pPr>
        <w:pStyle w:val="0"/>
        <w:ind w:firstLine="540"/>
        <w:jc w:val="both"/>
      </w:pPr>
      <w:r>
        <w:rPr>
          <w:sz w:val="20"/>
        </w:rPr>
        <w:t xml:space="preserve">1. Грушевская Наталья Викторовна</w:t>
      </w:r>
    </w:p>
    <w:p>
      <w:pPr>
        <w:pStyle w:val="0"/>
        <w:spacing w:before="200" w:line-rule="auto"/>
        <w:ind w:firstLine="540"/>
        <w:jc w:val="both"/>
      </w:pPr>
      <w:r>
        <w:rPr>
          <w:sz w:val="20"/>
        </w:rPr>
        <w:t xml:space="preserve">2. Зелинская Ольга Николаевна</w:t>
      </w:r>
    </w:p>
    <w:p>
      <w:pPr>
        <w:pStyle w:val="0"/>
        <w:spacing w:before="200" w:line-rule="auto"/>
        <w:ind w:firstLine="540"/>
        <w:jc w:val="both"/>
      </w:pPr>
      <w:r>
        <w:rPr>
          <w:sz w:val="20"/>
        </w:rPr>
        <w:t xml:space="preserve">3. Лаевский Николай Николаевич</w:t>
      </w:r>
    </w:p>
    <w:p>
      <w:pPr>
        <w:pStyle w:val="0"/>
        <w:spacing w:before="200" w:line-rule="auto"/>
        <w:ind w:firstLine="540"/>
        <w:jc w:val="both"/>
      </w:pPr>
      <w:r>
        <w:rPr>
          <w:sz w:val="20"/>
        </w:rPr>
        <w:t xml:space="preserve">4. Смирнов Никита Александрович</w:t>
      </w:r>
    </w:p>
    <w:p>
      <w:pPr>
        <w:pStyle w:val="0"/>
        <w:spacing w:before="200" w:line-rule="auto"/>
        <w:ind w:firstLine="540"/>
        <w:jc w:val="both"/>
      </w:pPr>
      <w:r>
        <w:rPr>
          <w:sz w:val="20"/>
        </w:rPr>
        <w:t xml:space="preserve">5. Оруджева Елена Мирзаевна</w:t>
      </w:r>
    </w:p>
    <w:p>
      <w:pPr>
        <w:pStyle w:val="0"/>
        <w:spacing w:before="200" w:line-rule="auto"/>
        <w:ind w:firstLine="540"/>
        <w:jc w:val="both"/>
      </w:pPr>
      <w:r>
        <w:rPr>
          <w:sz w:val="20"/>
        </w:rPr>
        <w:t xml:space="preserve">6. Паксина Наталья Сергеевна</w:t>
      </w:r>
    </w:p>
    <w:p>
      <w:pPr>
        <w:pStyle w:val="0"/>
        <w:spacing w:before="200" w:line-rule="auto"/>
        <w:ind w:firstLine="540"/>
        <w:jc w:val="both"/>
      </w:pPr>
      <w:r>
        <w:rPr>
          <w:sz w:val="20"/>
        </w:rPr>
        <w:t xml:space="preserve">7. Дубровицкий Василий Александрович</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агентства по управлению</w:t>
      </w:r>
    </w:p>
    <w:p>
      <w:pPr>
        <w:pStyle w:val="0"/>
        <w:jc w:val="right"/>
      </w:pPr>
      <w:r>
        <w:rPr>
          <w:sz w:val="20"/>
        </w:rPr>
        <w:t xml:space="preserve">государственным имуществом</w:t>
      </w:r>
    </w:p>
    <w:p>
      <w:pPr>
        <w:pStyle w:val="0"/>
        <w:jc w:val="right"/>
      </w:pPr>
      <w:r>
        <w:rPr>
          <w:sz w:val="20"/>
        </w:rPr>
        <w:t xml:space="preserve">Красноярского края</w:t>
      </w:r>
    </w:p>
    <w:p>
      <w:pPr>
        <w:pStyle w:val="0"/>
        <w:jc w:val="right"/>
      </w:pPr>
      <w:r>
        <w:rPr>
          <w:sz w:val="20"/>
        </w:rPr>
        <w:t xml:space="preserve">от 15 мая 2024 г. N 34</w:t>
      </w:r>
    </w:p>
    <w:p>
      <w:pPr>
        <w:pStyle w:val="0"/>
        <w:jc w:val="both"/>
      </w:pPr>
      <w:r>
        <w:rPr>
          <w:sz w:val="20"/>
        </w:rPr>
      </w:r>
    </w:p>
    <w:bookmarkStart w:id="57" w:name="P57"/>
    <w:bookmarkEnd w:id="57"/>
    <w:p>
      <w:pPr>
        <w:pStyle w:val="2"/>
        <w:jc w:val="center"/>
      </w:pPr>
      <w:r>
        <w:rPr>
          <w:sz w:val="20"/>
        </w:rPr>
        <w:t xml:space="preserve">ПОЛОЖЕНИЕ</w:t>
      </w:r>
    </w:p>
    <w:p>
      <w:pPr>
        <w:pStyle w:val="2"/>
        <w:jc w:val="center"/>
      </w:pPr>
      <w:r>
        <w:rPr>
          <w:sz w:val="20"/>
        </w:rPr>
        <w:t xml:space="preserve">ОБ ОБЩЕСТВЕННОМ СОВЕТЕ ПРИ АГЕНТСТВЕ ПО УПРАВЛЕНИЮ</w:t>
      </w:r>
    </w:p>
    <w:p>
      <w:pPr>
        <w:pStyle w:val="2"/>
        <w:jc w:val="center"/>
      </w:pPr>
      <w:r>
        <w:rPr>
          <w:sz w:val="20"/>
        </w:rPr>
        <w:t xml:space="preserve">ГОСУДАРСТВЕННЫМ ИМУЩЕСТВОМ 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агентстве по управлению государственным имуществом Красноярского края (далее - Положение) определяет права, обязанности, порядок и обеспечение деятельности общественного совета при агентстве по управлению государственным имуществом Красноярского края (далее - Общественный совет).</w:t>
      </w:r>
    </w:p>
    <w:p>
      <w:pPr>
        <w:pStyle w:val="0"/>
        <w:spacing w:before="200" w:line-rule="auto"/>
        <w:ind w:firstLine="540"/>
        <w:jc w:val="both"/>
      </w:pPr>
      <w:r>
        <w:rPr>
          <w:sz w:val="20"/>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агентства по управлению государственным имуществом (далее - Агентство), а также осуществления общественного контроля за деятельностью Агентства.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(далее - край) и иных нормативных правовых актов края, а также Положения.</w:t>
      </w:r>
    </w:p>
    <w:p>
      <w:pPr>
        <w:pStyle w:val="0"/>
        <w:spacing w:before="200" w:line-rule="auto"/>
        <w:ind w:firstLine="540"/>
        <w:jc w:val="both"/>
      </w:pPr>
      <w:r>
        <w:rPr>
          <w:sz w:val="20"/>
        </w:rPr>
        <w:t xml:space="preserve">1.6.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1.7. Общественный совет формируется в составе 7 человек.</w:t>
      </w:r>
    </w:p>
    <w:p>
      <w:pPr>
        <w:pStyle w:val="0"/>
        <w:jc w:val="both"/>
      </w:pPr>
      <w:r>
        <w:rPr>
          <w:sz w:val="20"/>
        </w:rPr>
      </w:r>
    </w:p>
    <w:p>
      <w:pPr>
        <w:pStyle w:val="2"/>
        <w:outlineLvl w:val="1"/>
        <w:jc w:val="center"/>
      </w:pPr>
      <w:r>
        <w:rPr>
          <w:sz w:val="20"/>
        </w:rPr>
        <w:t xml:space="preserve">2. ПРАВА И ОБЯЗАННОСТИ ОБЩЕСТВЕННОГО СОВЕТА</w:t>
      </w:r>
    </w:p>
    <w:p>
      <w:pPr>
        <w:pStyle w:val="0"/>
        <w:jc w:val="both"/>
      </w:pPr>
      <w:r>
        <w:rPr>
          <w:sz w:val="20"/>
        </w:rPr>
      </w:r>
    </w:p>
    <w:p>
      <w:pPr>
        <w:pStyle w:val="0"/>
        <w:ind w:firstLine="540"/>
        <w:jc w:val="both"/>
      </w:pPr>
      <w:r>
        <w:rPr>
          <w:sz w:val="20"/>
        </w:rPr>
        <w:t xml:space="preserve">2.1. Общественный совет при осуществлении общественного контроля вправе:</w:t>
      </w:r>
    </w:p>
    <w:p>
      <w:pPr>
        <w:pStyle w:val="0"/>
        <w:spacing w:before="200" w:line-rule="auto"/>
        <w:ind w:firstLine="540"/>
        <w:jc w:val="both"/>
      </w:pPr>
      <w:r>
        <w:rPr>
          <w:sz w:val="20"/>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органом исполнительной власти края, а также участвовать в мероприятиях, проводимых при осуществлении общественного контроля;</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органа исполнительной власти края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посещать Агентство в случаях и порядке, которые предусмотрены законодательством Российской Федерации и края;</w:t>
      </w:r>
    </w:p>
    <w:p>
      <w:pPr>
        <w:pStyle w:val="0"/>
        <w:spacing w:before="200" w:line-rule="auto"/>
        <w:ind w:firstLine="540"/>
        <w:jc w:val="both"/>
      </w:pPr>
      <w:r>
        <w:rPr>
          <w:sz w:val="20"/>
        </w:rPr>
        <w:t xml:space="preserve">4) подготавливать по результатам осуществления общественного контроля итоговый документ и направлять его на рассмотрение в Агентство и в средства массовой информации;</w:t>
      </w:r>
    </w:p>
    <w:p>
      <w:pPr>
        <w:pStyle w:val="0"/>
        <w:spacing w:before="200" w:line-rule="auto"/>
        <w:ind w:firstLine="540"/>
        <w:jc w:val="both"/>
      </w:pPr>
      <w:r>
        <w:rPr>
          <w:sz w:val="20"/>
        </w:rPr>
        <w:t xml:space="preserve">5) осуществлять функции коллегиального органа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в Агентстве (далее - антимонопольный комплаенс), путем утверждения доклада об антимонопольном комплаенсе;</w:t>
      </w:r>
    </w:p>
    <w:p>
      <w:pPr>
        <w:pStyle w:val="0"/>
        <w:spacing w:before="200" w:line-rule="auto"/>
        <w:ind w:firstLine="540"/>
        <w:jc w:val="both"/>
      </w:pPr>
      <w:r>
        <w:rPr>
          <w:sz w:val="20"/>
        </w:rPr>
        <w:t xml:space="preserve">6) рассматривать и проводить оценку мероприятий Агентства в части, касающейся функционирования антимонопольного комплаенса;</w:t>
      </w:r>
    </w:p>
    <w:p>
      <w:pPr>
        <w:pStyle w:val="0"/>
        <w:spacing w:before="200" w:line-rule="auto"/>
        <w:ind w:firstLine="540"/>
        <w:jc w:val="both"/>
      </w:pPr>
      <w:r>
        <w:rPr>
          <w:sz w:val="20"/>
        </w:rPr>
        <w:t xml:space="preserve">7) проводить анализ обращений граждан, общественных объединений и иных организаций, рассмотренных органом исполнительной власти края;</w:t>
      </w:r>
    </w:p>
    <w:p>
      <w:pPr>
        <w:pStyle w:val="0"/>
        <w:spacing w:before="200" w:line-rule="auto"/>
        <w:ind w:firstLine="540"/>
        <w:jc w:val="both"/>
      </w:pPr>
      <w:r>
        <w:rPr>
          <w:sz w:val="20"/>
        </w:rPr>
        <w:t xml:space="preserve">8)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 коренных малочисленных народов в Красноярском крае и в органы прокуратуры;</w:t>
      </w:r>
    </w:p>
    <w:p>
      <w:pPr>
        <w:pStyle w:val="0"/>
        <w:spacing w:before="200" w:line-rule="auto"/>
        <w:ind w:firstLine="540"/>
        <w:jc w:val="both"/>
      </w:pPr>
      <w:r>
        <w:rPr>
          <w:sz w:val="20"/>
        </w:rPr>
        <w:t xml:space="preserve">9) вносить руководителю Агентства предложения по совершенствованию деятельности Агентства;</w:t>
      </w:r>
    </w:p>
    <w:p>
      <w:pPr>
        <w:pStyle w:val="0"/>
        <w:spacing w:before="200" w:line-rule="auto"/>
        <w:ind w:firstLine="540"/>
        <w:jc w:val="both"/>
      </w:pPr>
      <w:r>
        <w:rPr>
          <w:sz w:val="20"/>
        </w:rPr>
        <w:t xml:space="preserve">10)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11)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2.2.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Агентства;</w:t>
      </w:r>
    </w:p>
    <w:p>
      <w:pPr>
        <w:pStyle w:val="0"/>
        <w:spacing w:before="200" w:line-rule="auto"/>
        <w:ind w:firstLine="540"/>
        <w:jc w:val="both"/>
      </w:pPr>
      <w:r>
        <w:rPr>
          <w:sz w:val="20"/>
        </w:rPr>
        <w:t xml:space="preserve">3) не создавать препятствий законной деятельности Агентства;</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p>
    <w:p>
      <w:pPr>
        <w:pStyle w:val="0"/>
        <w:spacing w:before="200" w:line-rule="auto"/>
        <w:ind w:firstLine="540"/>
        <w:jc w:val="both"/>
      </w:pPr>
      <w:r>
        <w:rPr>
          <w:sz w:val="20"/>
        </w:rPr>
        <w:t xml:space="preserve">6) участвовать в работе аттестационной комиссии и конкурсной комиссии, созданных в Агентстве, в порядке, установленном законодательством Российской Федерации о государственной гражданской службе Российской Федерации;</w:t>
      </w:r>
    </w:p>
    <w:p>
      <w:pPr>
        <w:pStyle w:val="0"/>
        <w:spacing w:before="200" w:line-rule="auto"/>
        <w:ind w:firstLine="540"/>
        <w:jc w:val="both"/>
      </w:pPr>
      <w:r>
        <w:rPr>
          <w:sz w:val="20"/>
        </w:rPr>
        <w:t xml:space="preserve">7)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ПОРЯДОК И ОБЕСПЕЧЕНИЕ ДЕЯТЕЛЬНОСТИ ОБЩЕСТВЕННОГО СОВЕТА</w:t>
      </w:r>
    </w:p>
    <w:p>
      <w:pPr>
        <w:pStyle w:val="0"/>
        <w:jc w:val="both"/>
      </w:pPr>
      <w:r>
        <w:rPr>
          <w:sz w:val="20"/>
        </w:rPr>
      </w:r>
    </w:p>
    <w:p>
      <w:pPr>
        <w:pStyle w:val="0"/>
        <w:ind w:firstLine="540"/>
        <w:jc w:val="both"/>
      </w:pPr>
      <w:r>
        <w:rPr>
          <w:sz w:val="20"/>
        </w:rPr>
        <w:t xml:space="preserve">3.1. Порядок создания Общественного совета и формирования его состава определяется Правительством края.</w:t>
      </w:r>
    </w:p>
    <w:p>
      <w:pPr>
        <w:pStyle w:val="0"/>
        <w:spacing w:before="200" w:line-rule="auto"/>
        <w:ind w:firstLine="540"/>
        <w:jc w:val="both"/>
      </w:pPr>
      <w:r>
        <w:rPr>
          <w:sz w:val="20"/>
        </w:rPr>
        <w:t xml:space="preserve">3.2.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pPr>
        <w:pStyle w:val="0"/>
        <w:spacing w:before="200" w:line-rule="auto"/>
        <w:ind w:firstLine="540"/>
        <w:jc w:val="both"/>
      </w:pPr>
      <w:r>
        <w:rPr>
          <w:sz w:val="20"/>
        </w:rPr>
        <w:t xml:space="preserve">3.4. Общественный совет осуществляет свою деятельность в соответствии с планом работы на год, согласованным с руководителем Агентства и утвержденным председателем Общественного совета.</w:t>
      </w:r>
    </w:p>
    <w:p>
      <w:pPr>
        <w:pStyle w:val="0"/>
        <w:spacing w:before="200" w:line-rule="auto"/>
        <w:ind w:firstLine="540"/>
        <w:jc w:val="both"/>
      </w:pPr>
      <w:r>
        <w:rPr>
          <w:sz w:val="20"/>
        </w:rPr>
        <w:t xml:space="preserve">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bookmarkStart w:id="101" w:name="P101"/>
    <w:bookmarkEnd w:id="101"/>
    <w:p>
      <w:pPr>
        <w:pStyle w:val="0"/>
        <w:spacing w:before="200" w:line-rule="auto"/>
        <w:ind w:firstLine="540"/>
        <w:jc w:val="both"/>
      </w:pPr>
      <w:r>
        <w:rPr>
          <w:sz w:val="20"/>
        </w:rPr>
        <w:t xml:space="preserve">3.6. По решению председателя Общественного совета, или не менее половины членов Общественного совета, или руководителя Агентства может быть проведено внеочередное заседание Общественного совета, а также заочное заседание Общественного совета.</w:t>
      </w:r>
    </w:p>
    <w:p>
      <w:pPr>
        <w:pStyle w:val="0"/>
        <w:spacing w:before="200" w:line-rule="auto"/>
        <w:ind w:firstLine="540"/>
        <w:jc w:val="both"/>
      </w:pPr>
      <w:r>
        <w:rPr>
          <w:sz w:val="20"/>
        </w:rPr>
        <w:t xml:space="preserve">3.7. 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p>
    <w:p>
      <w:pPr>
        <w:pStyle w:val="0"/>
        <w:spacing w:before="200" w:line-rule="auto"/>
        <w:ind w:firstLine="540"/>
        <w:jc w:val="both"/>
      </w:pPr>
      <w:r>
        <w:rPr>
          <w:sz w:val="20"/>
        </w:rPr>
        <w:t xml:space="preserve">3.8.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3.9.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 При равенстве голосов право решающего голоса имеет председательствующий на заседании Общественного совета.</w:t>
      </w:r>
    </w:p>
    <w:p>
      <w:pPr>
        <w:pStyle w:val="0"/>
        <w:spacing w:before="200" w:line-rule="auto"/>
        <w:ind w:firstLine="540"/>
        <w:jc w:val="both"/>
      </w:pPr>
      <w:r>
        <w:rPr>
          <w:sz w:val="20"/>
        </w:rPr>
        <w:t xml:space="preserve">3.10.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 При равенстве голосов право решающего голоса имеет председатель Общественного совета.</w:t>
      </w:r>
    </w:p>
    <w:p>
      <w:pPr>
        <w:pStyle w:val="0"/>
        <w:spacing w:before="200" w:line-rule="auto"/>
        <w:ind w:firstLine="540"/>
        <w:jc w:val="both"/>
      </w:pPr>
      <w:r>
        <w:rPr>
          <w:sz w:val="20"/>
        </w:rPr>
        <w:t xml:space="preserve">3.11. Решения Общественного совета оформляются протоколом, который подписывает председательствующий на заседании Общественного совета, а также ответственный секретарь Общественного совета.</w:t>
      </w:r>
    </w:p>
    <w:bookmarkStart w:id="107" w:name="P107"/>
    <w:bookmarkEnd w:id="107"/>
    <w:p>
      <w:pPr>
        <w:pStyle w:val="0"/>
        <w:spacing w:before="200" w:line-rule="auto"/>
        <w:ind w:firstLine="540"/>
        <w:jc w:val="both"/>
      </w:pPr>
      <w:r>
        <w:rPr>
          <w:sz w:val="20"/>
        </w:rPr>
        <w:t xml:space="preserve">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pPr>
        <w:pStyle w:val="0"/>
        <w:spacing w:before="200" w:line-rule="auto"/>
        <w:ind w:firstLine="540"/>
        <w:jc w:val="both"/>
      </w:pPr>
      <w:r>
        <w:rPr>
          <w:sz w:val="20"/>
        </w:rPr>
        <w:t xml:space="preserve">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3.14.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заседаниях;</w:t>
      </w:r>
    </w:p>
    <w:p>
      <w:pPr>
        <w:pStyle w:val="0"/>
        <w:spacing w:before="200" w:line-rule="auto"/>
        <w:ind w:firstLine="540"/>
        <w:jc w:val="both"/>
      </w:pPr>
      <w:r>
        <w:rPr>
          <w:sz w:val="20"/>
        </w:rPr>
        <w:t xml:space="preserve">2) подписывает протоколы заседаний и документы, образующиеся в деятельности Общественного совета;</w:t>
      </w:r>
    </w:p>
    <w:p>
      <w:pPr>
        <w:pStyle w:val="0"/>
        <w:spacing w:before="200" w:line-rule="auto"/>
        <w:ind w:firstLine="540"/>
        <w:jc w:val="both"/>
      </w:pPr>
      <w:r>
        <w:rPr>
          <w:sz w:val="20"/>
        </w:rPr>
        <w:t xml:space="preserve">3) формирует с учетом предложений членов Общественного совета и утверждает по согласованию с руководителем органа исполнительной власти края план работы на год;</w:t>
      </w:r>
    </w:p>
    <w:p>
      <w:pPr>
        <w:pStyle w:val="0"/>
        <w:spacing w:before="200" w:line-rule="auto"/>
        <w:ind w:firstLine="540"/>
        <w:jc w:val="both"/>
      </w:pPr>
      <w:r>
        <w:rPr>
          <w:sz w:val="20"/>
        </w:rPr>
        <w:t xml:space="preserve">4) утверждает повестку заседания Общественного совета;</w:t>
      </w:r>
    </w:p>
    <w:p>
      <w:pPr>
        <w:pStyle w:val="0"/>
        <w:spacing w:before="200" w:line-rule="auto"/>
        <w:ind w:firstLine="540"/>
        <w:jc w:val="both"/>
      </w:pPr>
      <w:r>
        <w:rPr>
          <w:sz w:val="20"/>
        </w:rPr>
        <w:t xml:space="preserve">5) взаимодействует с руководителем Агентства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и (или) заочного заседания Общественного совета;</w:t>
      </w:r>
    </w:p>
    <w:p>
      <w:pPr>
        <w:pStyle w:val="0"/>
        <w:spacing w:before="200" w:line-rule="auto"/>
        <w:ind w:firstLine="540"/>
        <w:jc w:val="both"/>
      </w:pPr>
      <w:r>
        <w:rPr>
          <w:sz w:val="20"/>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руководителя Агентства и Совет Гражданской ассамблеи Красноярского края.</w:t>
      </w:r>
    </w:p>
    <w:p>
      <w:pPr>
        <w:pStyle w:val="0"/>
        <w:spacing w:before="200" w:line-rule="auto"/>
        <w:ind w:firstLine="540"/>
        <w:jc w:val="both"/>
      </w:pPr>
      <w:r>
        <w:rPr>
          <w:sz w:val="20"/>
        </w:rPr>
        <w:t xml:space="preserve">3.15.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болезнь, командировка);</w:t>
      </w:r>
    </w:p>
    <w:p>
      <w:pPr>
        <w:pStyle w:val="0"/>
        <w:spacing w:before="200" w:line-rule="auto"/>
        <w:ind w:firstLine="540"/>
        <w:jc w:val="both"/>
      </w:pPr>
      <w:r>
        <w:rPr>
          <w:sz w:val="20"/>
        </w:rPr>
        <w:t xml:space="preserve">2) участвует в подготовке плана работы на год.</w:t>
      </w:r>
    </w:p>
    <w:p>
      <w:pPr>
        <w:pStyle w:val="0"/>
        <w:spacing w:before="200" w:line-rule="auto"/>
        <w:ind w:firstLine="540"/>
        <w:jc w:val="both"/>
      </w:pPr>
      <w:r>
        <w:rPr>
          <w:sz w:val="20"/>
        </w:rPr>
        <w:t xml:space="preserve">3.16.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4) ведет, оформляет и подписывает протоколы заседаний Общественного совета;</w:t>
      </w:r>
    </w:p>
    <w:p>
      <w:pPr>
        <w:pStyle w:val="0"/>
        <w:spacing w:before="200" w:line-rule="auto"/>
        <w:ind w:firstLine="540"/>
        <w:jc w:val="both"/>
      </w:pPr>
      <w:r>
        <w:rPr>
          <w:sz w:val="20"/>
        </w:rPr>
        <w:t xml:space="preserve">5) обеспечивает направление копий протоколов заседания Общественного совета членам Общественного совета и руководителю органа исполнительной власти края;</w:t>
      </w:r>
    </w:p>
    <w:p>
      <w:pPr>
        <w:pStyle w:val="0"/>
        <w:spacing w:before="200" w:line-rule="auto"/>
        <w:ind w:firstLine="540"/>
        <w:jc w:val="both"/>
      </w:pPr>
      <w:r>
        <w:rPr>
          <w:sz w:val="20"/>
        </w:rPr>
        <w:t xml:space="preserve">6) обеспечивает хранение документов, образуемых в деятельности Общественного совета.</w:t>
      </w:r>
    </w:p>
    <w:p>
      <w:pPr>
        <w:pStyle w:val="0"/>
        <w:spacing w:before="200" w:line-rule="auto"/>
        <w:ind w:firstLine="540"/>
        <w:jc w:val="both"/>
      </w:pPr>
      <w:r>
        <w:rPr>
          <w:sz w:val="20"/>
        </w:rPr>
        <w:t xml:space="preserve">3.17.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2) 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pPr>
        <w:pStyle w:val="0"/>
        <w:spacing w:before="200" w:line-rule="auto"/>
        <w:ind w:firstLine="540"/>
        <w:jc w:val="both"/>
      </w:pPr>
      <w:r>
        <w:rPr>
          <w:sz w:val="20"/>
        </w:rPr>
        <w:t xml:space="preserve">4) требовать в соответствии с </w:t>
      </w:r>
      <w:hyperlink w:history="0" w:anchor="P101" w:tooltip="3.6. По решению председателя Общественного совета, или не менее половины членов Общественного совета, или руководителя Агентства может быть проведено внеочередное заседание Общественного совета, а также заочное заседание Общественного совета.">
        <w:r>
          <w:rPr>
            <w:sz w:val="20"/>
            <w:color w:val="0000ff"/>
          </w:rPr>
          <w:t xml:space="preserve">пунктом 3.6</w:t>
        </w:r>
      </w:hyperlink>
      <w:r>
        <w:rPr>
          <w:sz w:val="20"/>
        </w:rPr>
        <w:t xml:space="preserve"> Положения проведения внеочередного и (или) заочного заседания Общественного совета;</w:t>
      </w:r>
    </w:p>
    <w:p>
      <w:pPr>
        <w:pStyle w:val="0"/>
        <w:spacing w:before="200" w:line-rule="auto"/>
        <w:ind w:firstLine="540"/>
        <w:jc w:val="both"/>
      </w:pPr>
      <w:r>
        <w:rPr>
          <w:sz w:val="20"/>
        </w:rPr>
        <w:t xml:space="preserve">5) в случае несогласия с принятым решением Общественного совета в соответствии с </w:t>
      </w:r>
      <w:hyperlink w:history="0" w:anchor="P107" w:tooltip="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
        <w:r>
          <w:rPr>
            <w:sz w:val="20"/>
            <w:color w:val="0000ff"/>
          </w:rPr>
          <w:t xml:space="preserve">пунктом 3.12</w:t>
        </w:r>
      </w:hyperlink>
      <w:r>
        <w:rPr>
          <w:sz w:val="20"/>
        </w:rPr>
        <w:t xml:space="preserve">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6) выйти из состава Общественного совета по собственному желанию.</w:t>
      </w:r>
    </w:p>
    <w:p>
      <w:pPr>
        <w:pStyle w:val="0"/>
        <w:spacing w:before="200" w:line-rule="auto"/>
        <w:ind w:firstLine="540"/>
        <w:jc w:val="both"/>
      </w:pPr>
      <w:r>
        <w:rPr>
          <w:sz w:val="20"/>
        </w:rPr>
        <w:t xml:space="preserve">3.18. Члены Общественного совета обязаны:</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органа исполнительной власти края;</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руководителя Агентства.</w:t>
      </w:r>
    </w:p>
    <w:p>
      <w:pPr>
        <w:pStyle w:val="0"/>
        <w:spacing w:before="200" w:line-rule="auto"/>
        <w:ind w:firstLine="540"/>
        <w:jc w:val="both"/>
      </w:pPr>
      <w:r>
        <w:rPr>
          <w:sz w:val="20"/>
        </w:rPr>
        <w:t xml:space="preserve">3.19. На заседаниях Общественного совета обязательно присутствует руководитель Агентства или иной уполномоченный им государственный гражданский служащий Агентства.</w:t>
      </w:r>
    </w:p>
    <w:p>
      <w:pPr>
        <w:pStyle w:val="0"/>
        <w:spacing w:before="200" w:line-rule="auto"/>
        <w:ind w:firstLine="540"/>
        <w:jc w:val="both"/>
      </w:pPr>
      <w:r>
        <w:rPr>
          <w:sz w:val="20"/>
        </w:rPr>
        <w:t xml:space="preserve">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3.21.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pPr>
        <w:pStyle w:val="0"/>
        <w:spacing w:before="200" w:line-rule="auto"/>
        <w:ind w:firstLine="540"/>
        <w:jc w:val="both"/>
      </w:pPr>
      <w:r>
        <w:rPr>
          <w:sz w:val="20"/>
        </w:rPr>
        <w:t xml:space="preserve">3.22. Организационное и материально-техническое обеспечение деятельности Общественного совета осуществляет отдел контрольно-организационной и кадровой работы агентства.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по управлению государственным имуществом Красноярского края от 15.05.2024 N 34</w:t>
            <w:br/>
            <w:t>"О создании Общественног...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RLAW123&amp;n=114640" TargetMode = "External"/>
	<Relationship Id="rId9" Type="http://schemas.openxmlformats.org/officeDocument/2006/relationships/hyperlink" Target="https://login.consultant.ru/link/?req=doc&amp;base=RLAW123&amp;n=131879" TargetMode = "External"/>
	<Relationship Id="rId10" Type="http://schemas.openxmlformats.org/officeDocument/2006/relationships/hyperlink" Target="https://login.consultant.ru/link/?req=doc&amp;base=RLAW123&amp;n=332303&amp;dst=100272" TargetMode = "External"/>
	<Relationship Id="rId11" Type="http://schemas.openxmlformats.org/officeDocument/2006/relationships/hyperlink" Target="https://login.consultant.ru/link/?req=doc&amp;base=RLAW123&amp;n=332303&amp;dst=100273" TargetMode = "External"/>
	<Relationship Id="rId12" Type="http://schemas.openxmlformats.org/officeDocument/2006/relationships/hyperlink" Target="https://login.consultant.ru/link/?req=doc&amp;base=RLAW123&amp;n=223184" TargetMode = "External"/>
	<Relationship Id="rId13" Type="http://schemas.openxmlformats.org/officeDocument/2006/relationships/hyperlink" Target="https://login.consultant.ru/link/?req=doc&amp;base=RLAW123&amp;n=241442" TargetMode = "External"/>
	<Relationship Id="rId14" Type="http://schemas.openxmlformats.org/officeDocument/2006/relationships/hyperlink" Target="https://login.consultant.ru/link/?req=doc&amp;base=LAW&amp;n=28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по управлению государственным имуществом Красноярского края от 15.05.2024 N 34
"О создании Общественного совета при агентстве по управлению государственным имуществом Красноярского края"
(вместе с "Положением об Общественном совете при агентстве по управлению государственным имуществом Красноярского края")</dc:title>
  <dcterms:created xsi:type="dcterms:W3CDTF">2024-06-11T17:50:52Z</dcterms:created>
</cp:coreProperties>
</file>