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Красноярского края от 24.12.2020 N 391пр</w:t>
              <w:br/>
              <w:t xml:space="preserve">(ред. от 20.08.2025)</w:t>
              <w:br/>
              <w:t xml:space="preserve">"Административный регламент предоставления министерством культуры Красноярского края государственной услуги по оценке качества общественно полезных услуг, оказываемых социально ориентированными некоммерческими организациями в сфере культуры"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24 декабря 2020 г. N 391пр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АДМИНИСТРАТИВНЫЙ РЕГЛАМЕНТ ПРЕДОСТАВЛЕНИЯ МИНИСТЕРСТВОМ</w:t>
      </w:r>
    </w:p>
    <w:p>
      <w:pPr>
        <w:pStyle w:val="2"/>
        <w:jc w:val="center"/>
      </w:pPr>
      <w:r>
        <w:rPr>
          <w:sz w:val="20"/>
        </w:rPr>
        <w:t xml:space="preserve">КУЛЬТУРЫ КРАСНОЯРСКОГО КРАЯ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ПО ОЦЕНКЕ КАЧЕСТВА ОБЩЕСТВЕННО ПОЛЕЗНЫХ УСЛУГ, ОКАЗЫВАЕМЫХ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ОРИЕНТИРОВАННЫМИ НЕКОММЕРЧЕСКИМИ ОРГАНИЗАЦИЯМИ</w:t>
      </w:r>
    </w:p>
    <w:p>
      <w:pPr>
        <w:pStyle w:val="2"/>
        <w:jc w:val="center"/>
      </w:pPr>
      <w:r>
        <w:rPr>
          <w:sz w:val="20"/>
        </w:rPr>
        <w:t xml:space="preserve">В СФЕРЕ КУЛЬТУРЫ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культуры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03.02.2021 </w:t>
            </w:r>
            <w:hyperlink w:history="0" r:id="rId8" w:tooltip="Приказ министерства культуры Красноярского края от 03.02.2021 N 67пр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67пр</w:t>
              </w:r>
            </w:hyperlink>
            <w:r>
              <w:rPr>
                <w:sz w:val="20"/>
                <w:color w:val="392c69"/>
              </w:rPr>
              <w:t xml:space="preserve">, от 22.06.2021 </w:t>
            </w:r>
            <w:hyperlink w:history="0" r:id="rId9" w:tooltip="Приказ министерства культуры Красноярского края от 22.06.2021 N 287пр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287пр</w:t>
              </w:r>
            </w:hyperlink>
            <w:r>
              <w:rPr>
                <w:sz w:val="20"/>
                <w:color w:val="392c69"/>
              </w:rPr>
              <w:t xml:space="preserve">, от 20.08.2025 </w:t>
            </w:r>
            <w:hyperlink w:history="0" r:id="rId10" w:tooltip="Приказ министерства культуры Красноярского края от 20.08.2025 N 38н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38н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1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статьей 31.4</w:t>
        </w:r>
      </w:hyperlink>
      <w:r>
        <w:rPr>
          <w:sz w:val="20"/>
        </w:rPr>
        <w:t xml:space="preserve"> Федерального закона от 12.01.1996 N 7-ФЗ "О некоммерческих организациях", Федеральным </w:t>
      </w:r>
      <w:hyperlink w:history="0" r:id="rId12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1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оказания", </w:t>
      </w:r>
      <w:hyperlink w:history="0" r:id="rId14" w:tooltip="Постановление Правительства РФ от 20.07.2021 N 1228 (ред. от 28.04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20.07.2021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</w:t>
      </w:r>
      <w:hyperlink w:history="0" r:id="rId15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услуг", </w:t>
      </w:r>
      <w:hyperlink w:history="0" r:id="rId16" w:tooltip="Закон Красноярского края от 07.02.2013 N 4-1041 (ред. от 18.12.2025)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8.02.2013)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Закона Красноярского края от 07.02.2013 N 4-1041 "О государственной поддержке социально ориентированных некоммерческих организаций в Красноярском крае", </w:t>
      </w:r>
      <w:hyperlink w:history="0" r:id="rId17" w:tooltip="Постановление Правительства Красноярского края от 14.03.2012 N 93-п (ред. от 05.09.2025) &quot;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, случаев и порядка проведения экспертизы проектов административных регламентов предоставления государственных услуг, разработанных органами исполнительной власти Краснояр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14.03.2012 N 93-п "Об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края, случаев и порядка проведения экспертизы проектов административных регламентов предоставления государственных услуг, разработанных органами исполнительной власти Красноярского края", </w:t>
      </w:r>
      <w:hyperlink w:history="0" r:id="rId18" w:tooltip="Постановление Правительства Красноярского края от 25.10.2019 N 591-п &quot;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25.10.2019 N 591-п "Об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организациями", </w:t>
      </w:r>
      <w:hyperlink w:history="0" r:id="rId19" w:tooltip="Постановление Правительства Красноярского края от 07.08.2008 N 32-п (ред. от 20.08.2025) &quot;Об утверждении Положения о министерстве культуры Красноярского края&quot; {КонсультантПлюс}">
        <w:r>
          <w:rPr>
            <w:sz w:val="20"/>
            <w:color w:val="0000ff"/>
          </w:rPr>
          <w:t xml:space="preserve">пунктами 3.10.13</w:t>
        </w:r>
      </w:hyperlink>
      <w:r>
        <w:rPr>
          <w:sz w:val="20"/>
        </w:rPr>
        <w:t xml:space="preserve">, </w:t>
      </w:r>
      <w:hyperlink w:history="0" r:id="rId20" w:tooltip="Постановление Правительства Красноярского края от 07.08.2008 N 32-п (ред. от 20.08.2025) &quot;Об утверждении Положения о министерстве культуры Красноярского края&quot; {КонсультантПлюс}">
        <w:r>
          <w:rPr>
            <w:sz w:val="20"/>
            <w:color w:val="0000ff"/>
          </w:rPr>
          <w:t xml:space="preserve">3.29</w:t>
        </w:r>
      </w:hyperlink>
      <w:r>
        <w:rPr>
          <w:sz w:val="20"/>
        </w:rPr>
        <w:t xml:space="preserve"> Положения о министерстве культуры Красноярского края, утвержденного Постановлением Правительства Красноярского края от 07.08.2008 N 32-п,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21" w:tooltip="Приказ министерства культуры Красноярского края от 20.08.2025 N 38н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культуры Красноярского края от 20.08.2025 N 38н)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6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культуры Красноярского края государственной услуги по оценке качества общественно полезных услуг, оказываемых социально ориентированными некоммерческими организациями в сфере культуры (прилагается).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истерства культуры Красноярского края от 20.08.2025 N 38н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культуры Красноярского края от 20.08.2025 N 38н)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Опубликовать Приказ на "Официальном интернет-портале правовой информации Красноярского края" (</w:t>
      </w:r>
      <w:hyperlink w:history="0" r:id="rId23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Приказ вступает в силу через 10 дней после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А.В.ЗИНОВ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от 24 декабря 2020 г. N 391пр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КУЛЬТУРЫ КРАСНОЯРСКОГО</w:t>
      </w:r>
    </w:p>
    <w:p>
      <w:pPr>
        <w:pStyle w:val="2"/>
        <w:jc w:val="center"/>
      </w:pPr>
      <w:r>
        <w:rPr>
          <w:sz w:val="20"/>
        </w:rPr>
        <w:t xml:space="preserve">КРАЯ ГОСУДАРСТВЕННОЙ УСЛУГИ ПО ОЦЕНКЕ КАЧЕСТВА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УСЛУГ,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ОРГАНИЗАЦИЯМИ,</w:t>
      </w:r>
    </w:p>
    <w:p>
      <w:pPr>
        <w:pStyle w:val="2"/>
        <w:jc w:val="center"/>
      </w:pPr>
      <w:r>
        <w:rPr>
          <w:sz w:val="20"/>
        </w:rPr>
        <w:t xml:space="preserve">В СФЕРЕ КУЛЬТУРЫ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4" w:tooltip="Приказ министерства культуры Красноярского края от 20.08.2025 N 38н &quot;О внесении изменений в Приказ министерства культуры Красноярского края от 24.12.2020 N 391пр &quot;Об утверждении Административного регламента предоставления министерством культуры Красноярского края государственной услуги по оценке качества оказываемых социально ориентированными некоммерческими организациями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культуры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20.08.2025 N 38н)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Административный регламент предоставления министерством культуры Красноярского края (далее - Министерство) государственной услуги по оценке качества общественно полезных услуг, оказываемых социально ориентированными некоммерческими организациями, в сфере культуры (далее - Административный регламент, государственная услуга), определяет стандарт предоставления государственной услуги (далее - стандарт), сроки и последовательность исполнения административных процедур (действий) при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bookmarkStart w:id="52" w:name="P52"/>
    <w:bookmarkEnd w:id="52"/>
    <w:p>
      <w:pPr>
        <w:pStyle w:val="2"/>
        <w:outlineLvl w:val="2"/>
        <w:jc w:val="center"/>
      </w:pPr>
      <w:r>
        <w:rPr>
          <w:sz w:val="20"/>
        </w:rPr>
        <w:t xml:space="preserve">2. 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Получателями государственной услуги являются социально ориентированные некоммерческие организации (далее - Заявитель (и), СОНКО), оказывающие общественно полезные услуги в сфере культуры (далее - ОПУ), оценка качества которых относится к компетенции Министерства в соответствии с </w:t>
      </w:r>
      <w:hyperlink w:history="0" r:id="rId25" w:tooltip="Постановление Правительства Красноярского края от 25.10.2019 N 591-п &quot;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25.10.2019 N 591-п "Об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организациями" (далее - Перечень ответственных за оценку качества), созданные в предусмотренных Федеральным </w:t>
      </w:r>
      <w:hyperlink w:history="0" r:id="rId26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оказывающие ОПУ в соответствии с </w:t>
      </w:r>
      <w:hyperlink w:history="0" r:id="rId27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общественно полезных услуг, утвержденным Постановлением Правительства Российской Федерации от 27.10.2016 N 1096 (далее - Перечень ОПУ, Постановление 1096).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предоставлении государственной услуги от имени заявителей могут выступать их представители, имеющие право действовать от имени СОНКО без доверенности в соответствии с законодательством Российской Федерации либо на основании доверенности СОНКО в соответствии с законодательством Российской Федерации (далее - представитель).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Требование предоставления заявителю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в соответствии с вариантом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соответствующим признакам</w:t>
      </w:r>
    </w:p>
    <w:p>
      <w:pPr>
        <w:pStyle w:val="2"/>
        <w:jc w:val="center"/>
      </w:pPr>
      <w:r>
        <w:rPr>
          <w:sz w:val="20"/>
        </w:rPr>
        <w:t xml:space="preserve">получателя государственной услуги, определенным</w:t>
      </w:r>
    </w:p>
    <w:p>
      <w:pPr>
        <w:pStyle w:val="2"/>
        <w:jc w:val="center"/>
      </w:pPr>
      <w:r>
        <w:rPr>
          <w:sz w:val="20"/>
        </w:rPr>
        <w:t xml:space="preserve">в результате анкетирования, проводимого министерством</w:t>
      </w:r>
    </w:p>
    <w:p>
      <w:pPr>
        <w:pStyle w:val="2"/>
        <w:jc w:val="center"/>
      </w:pPr>
      <w:r>
        <w:rPr>
          <w:sz w:val="20"/>
        </w:rPr>
        <w:t xml:space="preserve">(далее - профилирование), а также результата,</w:t>
      </w:r>
    </w:p>
    <w:p>
      <w:pPr>
        <w:pStyle w:val="2"/>
        <w:jc w:val="center"/>
      </w:pPr>
      <w:r>
        <w:rPr>
          <w:sz w:val="20"/>
        </w:rPr>
        <w:t xml:space="preserve">за предоставлением которого обратился получатель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Государственная услуга предоставляется получателю государственной услуги в зависимости от варианта предоставления государственной услуги (далее - вариант).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Вариант определяется в соответствии с </w:t>
      </w:r>
      <w:hyperlink w:history="0" w:anchor="P630" w:tooltip="Таблица 2. Комбинации значений признаков, каждая из которых">
        <w:r>
          <w:rPr>
            <w:sz w:val="20"/>
            <w:color w:val="0000ff"/>
          </w:rPr>
          <w:t xml:space="preserve">таблицей N 2</w:t>
        </w:r>
      </w:hyperlink>
      <w:r>
        <w:rPr>
          <w:sz w:val="20"/>
        </w:rPr>
        <w:t xml:space="preserve"> приложения N 3 к Административному регламенту, исходя из установленных в </w:t>
      </w:r>
      <w:hyperlink w:history="0" w:anchor="P614" w:tooltip="Таблица 1. Перечень признаков заявителей">
        <w:r>
          <w:rPr>
            <w:sz w:val="20"/>
            <w:color w:val="0000ff"/>
          </w:rPr>
          <w:t xml:space="preserve">таблице N 1</w:t>
        </w:r>
      </w:hyperlink>
      <w:r>
        <w:rPr>
          <w:sz w:val="20"/>
        </w:rPr>
        <w:t xml:space="preserve"> приложения N 3 к Административному регламенту признаков получателя государственной услуги, а также результата предоставления государственной услуги, за предоставлением которой обратился получатель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Признаки получателя государственной услуги определяются путем профилирования, осуществляемого в соответствии с Административным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по оценке качества общественно полезных услуг, оказываемых социально ориентированными некоммерческими организациями, в сфере культуры.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5. Наименование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Предоставление государственной услуги осуществляется Министерством.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Осуществление действий и согласований, связанных с обращением в иные органы и (или) организации, для получения государственной услуги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Министерство осуществляет межведомственное информационное взаимодействие в ходе предоставления государственной услуги с территориальным органом Фонда пенсионного и социального страхования Российской Федерации (далее - Фонд) в соответствии с Федеральным </w:t>
      </w:r>
      <w:hyperlink w:history="0" r:id="rId2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 (далее - ФЗ N 210-ФЗ).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Посредством Краевого государственного бюджетного учреждения "Многофункциональный центр предоставления государственных и муниципальных услуг" (далее - КГБУ "МФЦ") государственная услуга не предоставляется.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 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Результатом предоставления государственной услуги в зависимости от варианта, определяемого в соответствии с </w:t>
      </w:r>
      <w:hyperlink w:history="0" w:anchor="P630" w:tooltip="Таблица 2. Комбинации значений признаков, каждая из которых">
        <w:r>
          <w:rPr>
            <w:sz w:val="20"/>
            <w:color w:val="0000ff"/>
          </w:rPr>
          <w:t xml:space="preserve">таблицей N 2</w:t>
        </w:r>
      </w:hyperlink>
      <w:r>
        <w:rPr>
          <w:sz w:val="20"/>
        </w:rPr>
        <w:t xml:space="preserve"> приложения N 3 к Административному регламенту, является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заключения о соответствии качества общественно полезных услуг, оказываемых социально ориентированными некоммерческими организациями, в сфере культуры (далее - заключение);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уведомления об отказе в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исправление допущенных опечаток и (или) ошибок в документах,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в исправлении допущенных опечаток и ошибок в документах, выданных в результате предоставления государственной услуги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Факт предоставления государственной услуги не подлежит внесению в реестровую запись.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Документы, содержащие решение о предоставлении государственной услуги, на основании которого получателю государственной услуги или его представителю предоставляется результат государственной услуги, указаны в </w:t>
      </w:r>
      <w:hyperlink w:history="0" w:anchor="P248" w:tooltip="21.4. Исчерпывающий перечень документов и сведений для предоставления государственной услуги,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п. 21.4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содержащие решение об отказе в предоставлении государственной услуги, на основании которого получателю государственной услуги или его представителю предоставляется результат государственной услуги, указаны в п. 3.3.5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Способы получения результата предоставления государственной услуги или отказа в предоставлении государственной услуги указаны в </w:t>
      </w:r>
      <w:hyperlink w:history="0" w:anchor="P167" w:tooltip="17. Иные требования к предоставлению государственной услуги">
        <w:r>
          <w:rPr>
            <w:sz w:val="20"/>
            <w:color w:val="0000ff"/>
          </w:rPr>
          <w:t xml:space="preserve">п. 17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В случае поступления в Министерство заявления на предоставление государственной услуги по ОПУ в сфере культуры, оценка качества оказания которых осуществляется, помимо Министерства, иными государственными органами исполнительной власти в соответствии с Перечнем ответственных за оценку качества, Заключение выдается Министерством.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7. Срок предоставления государственной услуги, срок выдачи</w:t>
      </w:r>
    </w:p>
    <w:p>
      <w:pPr>
        <w:pStyle w:val="2"/>
        <w:jc w:val="center"/>
      </w:pPr>
      <w:r>
        <w:rPr>
          <w:sz w:val="20"/>
        </w:rPr>
        <w:t xml:space="preserve">(направления) документов, являющихся результатом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услуги, срок исправления</w:t>
      </w:r>
    </w:p>
    <w:p>
      <w:pPr>
        <w:pStyle w:val="2"/>
        <w:jc w:val="center"/>
      </w:pPr>
      <w:r>
        <w:rPr>
          <w:sz w:val="20"/>
        </w:rPr>
        <w:t xml:space="preserve">ошибок и опечаток в документах, являющихся результатом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предоставления государственной услуги указан в </w:t>
      </w:r>
      <w:hyperlink w:history="0" w:anchor="P242" w:tooltip="21.3. Требования, предъявляемые к заявлению:">
        <w:r>
          <w:rPr>
            <w:sz w:val="20"/>
            <w:color w:val="0000ff"/>
          </w:rPr>
          <w:t xml:space="preserve">п. 21.3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8. Правовые основания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Министерства, а также его должностных лиц, государственных служащих, работников Министерства размещаются и актуализируются Министерством: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официальном сайте Министерства по адресу: </w:t>
      </w:r>
      <w:hyperlink w:history="0" r:id="rId29">
        <w:r>
          <w:rPr>
            <w:sz w:val="20"/>
            <w:color w:val="0000ff"/>
          </w:rPr>
          <w:t xml:space="preserve">http://krascult.krskstate.ru</w:t>
        </w:r>
      </w:hyperlink>
      <w:r>
        <w:rPr>
          <w:sz w:val="20"/>
        </w:rPr>
        <w:t xml:space="preserve"> (далее - официальный сайт);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Федеральной государственной информационной системе "Единый портал государственных и муниципальных услуг (функций)" (далее - Единый портал);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Краевом портале государственных и муниципальных услуг (далее - Краевой портал).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9.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Исчерпывающий перечень документов, необходимых для предоставления государственной услуги, для каждого варианта приведен в </w:t>
      </w:r>
      <w:hyperlink w:history="0" w:anchor="P179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10.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отказа в приеме документов, необходимых для предоставления государственной услуги, установлены в 22.7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11.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Исчерпывающий перечень оснований для отказа в предоставлении государственной услуги определяется для каждого варианта и приведен в </w:t>
      </w:r>
      <w:hyperlink w:history="0" w:anchor="P179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12.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бесплатно, государственная пошлина за предоставление государственной услуги не предусмотрена.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Плата за предоставление услуг, которые являются необходимыми и обязательными для предоставления государственной услуги, не предусмотрена.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бесплатном предоставлении государственной услуги размещена: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официальном сайте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Едином портале (при наличии технической возможности);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Краевом портале (при наличии технической возможности).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13. Максимальный срок ожидания в очереди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приведен в п. 22.4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14. Срок регистрации запроса об исправлении допущенных</w:t>
      </w:r>
    </w:p>
    <w:p>
      <w:pPr>
        <w:pStyle w:val="2"/>
        <w:jc w:val="center"/>
      </w:pPr>
      <w:r>
        <w:rPr>
          <w:sz w:val="20"/>
        </w:rPr>
        <w:t xml:space="preserve">опечаток и (или) ошибок в документах, выданных в результате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Срок регистрации запроса об исправлении допущенных опечаток и (или) ошибок в документах, выданных в результате предоставления государственной услуги, приведен в п. 27.1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15. 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 для предоставления государственной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официальном сайте Министерства по адресу: </w:t>
      </w:r>
      <w:hyperlink w:history="0" r:id="rId30">
        <w:r>
          <w:rPr>
            <w:sz w:val="20"/>
            <w:color w:val="0000ff"/>
          </w:rPr>
          <w:t xml:space="preserve">http://krascult.krskstate.ru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Едином портале (при наличии технической возможности);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Краевом портале (при наличии технической возможности).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16. Показатели доступности и качества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доступности и качества государственной услуги, в том числе о доступности электронных форм документов, необходимых для предоставления государственной услуги, возможности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удобстве информирования заявителя о ходе предоставления государственной услуги, а также получения результата предоставления услуги, размещаются: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официальном сайте Министерства по адресу: </w:t>
      </w:r>
      <w:hyperlink w:history="0" r:id="rId31">
        <w:r>
          <w:rPr>
            <w:sz w:val="20"/>
            <w:color w:val="0000ff"/>
          </w:rPr>
          <w:t xml:space="preserve">http://krascult.krskstate.ru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Едином портале (при наличии технической возможности);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Краевом портале (при наличии технической возможности).</w:t>
      </w:r>
    </w:p>
    <w:p>
      <w:pPr>
        <w:pStyle w:val="0"/>
        <w:jc w:val="both"/>
      </w:pPr>
      <w:r>
        <w:rPr>
          <w:sz w:val="20"/>
        </w:rPr>
      </w:r>
    </w:p>
    <w:bookmarkStart w:id="167" w:name="P167"/>
    <w:bookmarkEnd w:id="167"/>
    <w:p>
      <w:pPr>
        <w:pStyle w:val="2"/>
        <w:outlineLvl w:val="2"/>
        <w:jc w:val="center"/>
      </w:pPr>
      <w:r>
        <w:rPr>
          <w:sz w:val="20"/>
        </w:rPr>
        <w:t xml:space="preserve">17. Иные требования к предоставлению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17.1. Услуги, которые являются необходимыми и обязательными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17.2. Предоставление государственной услуги в КГБУ "МФЦ"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17.3. Государственная услуга предоставляется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личного обращения получателя государственной услуги (его представителя) в Министерство;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электронном виде посредством единого портала и краевого портала (при наличии технической возможности);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электронной почты.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17.4. Результат государственной услуги предоставляется заявителю (его представителю) способом, указанным в заявлении: лично; посредством единого портала и краевого портала (при наличии технической возможности); по электронной почте.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17.5. Информация о получении государственной услуги размещается в информационно-коммуникационной сети Интернет посредством использования Единого портала, Краевого портала в соответствии с </w:t>
      </w:r>
      <w:hyperlink w:history="0" r:id="rId32" w:tooltip="Постановление Правительства Красноярского края от 19.01.2011 N 15-п &quot;Об утверждении Порядка формирования и ведения краевого Реестра государственных услуг исполнительных органов государственной власти Красноярского края и услуг, предоставляемых в подведомственных им учреждениях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формирования и ведения краевого Реестра государственных услуг исполнительных органов государственной власти Красноярского края и услуг, предоставляемых в подведомственных им учреждениях, утвержденным Постановлением Правительства Красноярского края от 19.01.2011 N 15-п.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17.6. Порядок межведомственного информационного взаимодействия при предоставлении государственной услуги 1 варианта установлен в </w:t>
      </w:r>
      <w:hyperlink w:history="0" w:anchor="P292" w:tooltip="22. Межведомственное информационное взаимодействие">
        <w:r>
          <w:rPr>
            <w:sz w:val="20"/>
            <w:color w:val="0000ff"/>
          </w:rPr>
          <w:t xml:space="preserve">п. 22</w:t>
        </w:r>
      </w:hyperlink>
      <w:r>
        <w:rPr>
          <w:sz w:val="20"/>
        </w:rPr>
        <w:t xml:space="preserve"> Административного регламента, 2 варианта в </w:t>
      </w:r>
      <w:hyperlink w:history="0" w:anchor="P360" w:tooltip="29. Межведомственное информационное взаимодействие">
        <w:r>
          <w:rPr>
            <w:sz w:val="20"/>
            <w:color w:val="0000ff"/>
          </w:rPr>
          <w:t xml:space="preserve">п. 29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bookmarkStart w:id="179" w:name="P179"/>
    <w:bookmarkEnd w:id="179"/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Предоставление государственной услуги включает в себя следующие варианты:</w:t>
      </w:r>
    </w:p>
    <w:p>
      <w:pPr>
        <w:pStyle w:val="0"/>
        <w:spacing w:before="200" w:lineRule="auto"/>
        <w:ind w:firstLine="540"/>
        <w:jc w:val="both"/>
      </w:pPr>
      <w:hyperlink w:history="0" w:anchor="P194" w:tooltip="20. Вариант 1">
        <w:r>
          <w:rPr>
            <w:sz w:val="20"/>
            <w:color w:val="0000ff"/>
          </w:rPr>
          <w:t xml:space="preserve">вариант 1</w:t>
        </w:r>
      </w:hyperlink>
      <w:r>
        <w:rPr>
          <w:sz w:val="20"/>
        </w:rPr>
        <w:t xml:space="preserve">: предоставление или отказ в выдаче заключения;</w:t>
      </w:r>
    </w:p>
    <w:p>
      <w:pPr>
        <w:pStyle w:val="0"/>
        <w:spacing w:before="200" w:lineRule="auto"/>
        <w:ind w:firstLine="540"/>
        <w:jc w:val="both"/>
      </w:pPr>
      <w:hyperlink w:history="0" w:anchor="P321" w:tooltip="26. Вариант 2">
        <w:r>
          <w:rPr>
            <w:sz w:val="20"/>
            <w:color w:val="0000ff"/>
          </w:rPr>
          <w:t xml:space="preserve">вариант 2</w:t>
        </w:r>
      </w:hyperlink>
      <w:r>
        <w:rPr>
          <w:sz w:val="20"/>
        </w:rPr>
        <w:t xml:space="preserve">: исправление (отказ в исправлении) допущенных опечаток и (или) ошибок в документах, выданных заявителю (его представителю), в результате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19. Описание административной процедуры</w:t>
      </w:r>
    </w:p>
    <w:p>
      <w:pPr>
        <w:pStyle w:val="2"/>
        <w:jc w:val="center"/>
      </w:pPr>
      <w:r>
        <w:rPr>
          <w:sz w:val="20"/>
        </w:rPr>
        <w:t xml:space="preserve">профилирования заявителя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Вариант государственной услуги определяется на основании результата предоставления государственной услуги, за предоставлением которой обратился получатель (его представитель) путем анкетирования.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Анкетирование заявителя (его представителя) осуществляется в Министерстве при личном обращении, либо в электронном виде на едином портале и краевом портале (при наличии технической возможности) и включает в себя вопросы, позволяющие выявить перечень признаков заявителя, установленных в </w:t>
      </w:r>
      <w:hyperlink w:history="0" w:anchor="P614" w:tooltip="Таблица 1. Перечень признаков заявителей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приложения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ответов получателя (его представителя) на вопросы анкеты определяется полный перечень комбинаций значений признаков, каждая из которых соответствует одному варианту предоставления государственной услуги, в соответствии с </w:t>
      </w:r>
      <w:hyperlink w:history="0" w:anchor="P630" w:tooltip="Таблица 2. Комбинации значений признаков, каждая из которых">
        <w:r>
          <w:rPr>
            <w:sz w:val="20"/>
            <w:color w:val="0000ff"/>
          </w:rPr>
          <w:t xml:space="preserve">таблицей N 2</w:t>
        </w:r>
      </w:hyperlink>
      <w:r>
        <w:rPr>
          <w:sz w:val="20"/>
        </w:rPr>
        <w:t xml:space="preserve"> приложения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Установленный по результатам профилирования вариант государственной услуги доводится до получателя (его представителя) в виде итогового листа анкетирования, исключающего неоднозначное понимание принятого решения, способом, указанным в анкете.</w:t>
      </w:r>
    </w:p>
    <w:p>
      <w:pPr>
        <w:pStyle w:val="0"/>
        <w:jc w:val="both"/>
      </w:pPr>
      <w:r>
        <w:rPr>
          <w:sz w:val="20"/>
        </w:rPr>
      </w:r>
    </w:p>
    <w:bookmarkStart w:id="194" w:name="P194"/>
    <w:bookmarkEnd w:id="194"/>
    <w:p>
      <w:pPr>
        <w:pStyle w:val="2"/>
        <w:outlineLvl w:val="2"/>
        <w:jc w:val="center"/>
      </w:pPr>
      <w:r>
        <w:rPr>
          <w:sz w:val="20"/>
        </w:rPr>
        <w:t xml:space="preserve">20. Вариант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20.1.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заявления и документов, необходимых для предоставления государственной услуги, от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полноты документов, представленных Заявителем в соответствии с перечнем, установленным в </w:t>
      </w:r>
      <w:hyperlink w:history="0" w:anchor="P220" w:tooltip="21.1. Исчерпывающий перечень документов и сведений, необходимых для предоставления государственной услуги:">
        <w:r>
          <w:rPr>
            <w:sz w:val="20"/>
            <w:color w:val="0000ff"/>
          </w:rPr>
          <w:t xml:space="preserve">пп. 21.1</w:t>
        </w:r>
      </w:hyperlink>
      <w:r>
        <w:rPr>
          <w:sz w:val="20"/>
        </w:rPr>
        <w:t xml:space="preserve">, </w:t>
      </w:r>
      <w:hyperlink w:history="0" w:anchor="P234" w:tooltip="21.2. В заявлении должно быть обосновано соответствие оказываемых заявителем ОПУ следующим критериям:">
        <w:r>
          <w:rPr>
            <w:sz w:val="20"/>
            <w:color w:val="0000ff"/>
          </w:rPr>
          <w:t xml:space="preserve">21.2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направление межведомственных запросов (в случае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заявления и документов от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предоставлении/отказе в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20.2. Основаниями для отказа в предоставлении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не относится к категории лиц, указанной в </w:t>
      </w:r>
      <w:hyperlink w:history="0" w:anchor="P52" w:tooltip="2. Круг заявителей">
        <w:r>
          <w:rPr>
            <w:sz w:val="20"/>
            <w:color w:val="0000ff"/>
          </w:rPr>
          <w:t xml:space="preserve">п. 2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ОПУ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 лиц, непосредственно задействованных в исполнении общественно полезной услуги (в том числе работников заявителя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течение 2 лет, предшествующих выдаче заключения, жалоб на действия (бездействие) и (или) решения заявителя, связанные с оказанием им ОПУ,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уровня открытости и доступности информации о заявителе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3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ФЗ N 44-ФЗ);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документов, содержащих недостоверные сведения, и (или) несоответствие документов требованиям </w:t>
      </w:r>
      <w:hyperlink w:history="0" w:anchor="P248" w:tooltip="21.4. Исчерпывающий перечень документов и сведений для предоставления государственной услуги,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п. 21.4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20.3. Максимальный срок предоставления Министерством государственной услуги составляет не более 30 календарных дней со дня регистрации Заявления получателя государственной услуги вне зависимости от способа подачи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20.4. Результатом предоставления варианта 1 государственной услуги является принятие одного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Заявителю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государственной услуги, на основании которого получателю государственной услуги (его представителю) предоставляется результат государственной услуги, является приказ Министерства о предоставлении (об отказе в предоставлении) государственной услуги, содержащий следующие реквизиты: наименование органа, выдавшего документ, вид документа, наименование документа, регистрационный номер документа, подпись должностного лица, дата принятия и содержание решения. Документом, содержащим решение об отказе в предоставлении государственной услуги - уведомление.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21. Прием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220" w:name="P220"/>
    <w:bookmarkEnd w:id="220"/>
    <w:p>
      <w:pPr>
        <w:pStyle w:val="0"/>
        <w:ind w:firstLine="540"/>
        <w:jc w:val="both"/>
      </w:pPr>
      <w:r>
        <w:rPr>
          <w:sz w:val="20"/>
        </w:rPr>
        <w:t xml:space="preserve">21.1. Исчерпывающий перечень документов и сведений, необходимых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481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форме, установленной в приложении N 1 к Административному регламенту (далее - заявление).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заявления в электронной форме, формирование заявления осуществляется посредством заполнения интерактивной формы в информационно-телекоммуникационной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документ, удостоверяющий личность Заявителя (паспорт гражданина Российской Федерации или иной документ, удостоверяющий личность) в случае обращения за получением государственной услуги в ходе личного приема либо копия документа, удостоверяющего личность Заявителя (паспорт гражданина Российской Федерации или иной документ, удостоверяющий личность) в случае обращения за получением государственной услуги по почте;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устав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справка о деятельности заявителя (в свободной форме);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сведения, подтверждающие квалификацию и опыт работы сотрудников заявителя (в свободной форме);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 об открытости и доступности информации о заявителе (в свободной форме с указанием сайта, страницы в социальных сетях и т.д.);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сведения о социальных партнерах, необходимых для осуществления ОПУ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документы, обосновывающие соответствие качества ОПУ оказываемых заявителем критериям, указанных в </w:t>
      </w:r>
      <w:hyperlink w:history="0" w:anchor="P234" w:tooltip="21.2. В заявлении должно быть обосновано соответствие оказываемых заявителем ОПУ следующим критериям:">
        <w:r>
          <w:rPr>
            <w:sz w:val="20"/>
            <w:color w:val="0000ff"/>
          </w:rPr>
          <w:t xml:space="preserve">п. 21.2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сведения, в том числе о получении финансовой поддержки за счет средств федерального и краевого бюджетов (по собственной инициативе).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обращения за предоставлением государственной услуги представителя Заявителя предоставляются: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документ, удостоверяющий личность представителя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документ, удостоверяющий полномочия представителя Заявителя.</w:t>
      </w:r>
    </w:p>
    <w:bookmarkStart w:id="234" w:name="P234"/>
    <w:bookmarkEnd w:id="2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21.2. В заявлении должно быть обосновано соответствие оказываемых заявителем ОПУ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соответствие ОПУ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наличие у лиц, непосредственно задействованных в исполнении ОПУ (в том числе работников заявителей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а также достаточность количества таких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удовлетворенность получателей ОПУ качеством их оказания (отсутствие жалоб на действия (бездействие) и (или) решения заявителя, связанные с оказанием им ОПУ,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открытость и доступность информации о заявителе;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отсутствие заявителя в реестре недобросовестных поставщиков по результатам оказания государственной услуги в рамках исполнения контрактов, заключенных в соответствии с </w:t>
      </w:r>
      <w:hyperlink w:history="0" r:id="rId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ФЗ</w:t>
        </w:r>
      </w:hyperlink>
      <w:r>
        <w:rPr>
          <w:sz w:val="20"/>
        </w:rPr>
        <w:t xml:space="preserve"> N 44-ФЗ в течение 2 лет, предшествующих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получение финансовой поддержки за счет средств федерального и краевого бюджетов (по собственной инициативе);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иные сведения (по собственной инициативе).</w:t>
      </w:r>
    </w:p>
    <w:bookmarkStart w:id="242" w:name="P242"/>
    <w:bookmarkEnd w:id="2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21.3. Требования, предъявляемые к заявлению: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должно быть составлено на русском языке;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оформляется машинописным способом, в нижней части заявления Заявитель разборчиво от руки указывает свои фамилию, имя и отчество (при наличии отчества), дату подачи заявления и подпись;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заявлении не должно быть подчисток, приписок, зачеркнутых слов и иных неоговоренных исправлений, не заверенных в порядке, установленном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не должно иметь повреждений, наличие которых не позволяет однозначно истолковать его содержание;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 заявления, полученного посредством светокопирования, должен быть разборчив.</w:t>
      </w:r>
    </w:p>
    <w:bookmarkStart w:id="248" w:name="P248"/>
    <w:bookmarkEnd w:id="2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21.4. Исчерпывающий перечень документов и сведений для предоставления государственной услуги, которые Заявитель вправе представить по собственной инициативе: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копия свидетельства о государственной регистрации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выписка из Единого государственного реестра юридических лиц, выданный не позднее чем за один месяц до даты подачи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 территориального органа Фонда об отсутствии у заявителя задолженности по страховым взносам, пеням, штрафам на текущую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справка из Управления Федеральной налоговой службы по Красноярскому краю об отсутствии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текущую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сведения, подтверждающие отсутствие заявителя в реестре некоммерческих организаций, выполняющих функцию иностранного агента;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сведения, подтверждающие отсутствие заявителя в реестре недобросовестных поставщиков.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Заявителем указанных документов не является основанием для отказа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заявления посредством Единого портала, Краевого портала (при наличии технической возможности) формирование заявления осуществляется посредством заполнения интерактивной формы без необходимости дополнительной подачи заявления на бумажном носителе.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Заявление, представляемое в электронной форме, подписывается усиленной квалифицированной электронной подписью в соответствии с </w:t>
      </w:r>
      <w:hyperlink w:history="0" r:id="rId35" w:tooltip="Постановление Правительства РФ от 25.08.2012 N 852 (ред. от 20.07.2021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(далее - Постановление Правительства РФ N 852).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Направленный в электронной форме документ (пакет документов) может быть подписан простой электронной подписью, если идентификация и аутентификация Заявителя или представителя осуществляется с использованием единой системы идентификации и аутентификации при условии, что при выдаче ключа простой электронной подписи личность Заявителя или представителя установлена при личном приеме в соответствии с </w:t>
      </w:r>
      <w:hyperlink w:history="0" r:id="rId36" w:tooltip="Постановление Правительства РФ от 25.01.2013 N 33 (ред. от 23.03.2024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 и муниципаль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25.01.2013 N 33 "Об использовании простой электронной подписи при оказании государственных и муниципальных услуг" (далее - Постановление Правительства РФ N 33).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21.5. Не допускается истребование у Заявителя (его представителя) дополнительных документов, за исключением указанных в настоящем пункте, если иное не установлено законодательством Российской Федерации, нормативными правовыми актами Красноярского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Запрещается требовать от Заявителя: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Красноярского края и муниципальными нормативными правовыми актами находятся в распоряжении Министерства, иных государственных органов, органов местного самоуправления муниципальных образований Красноярского края и организаций, участвующих в предоставлении государственных и муниципальных услуг, за исключением документов, указанных в </w:t>
      </w:r>
      <w:hyperlink w:history="0" r:id="rId37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части 6 статьи 7</w:t>
        </w:r>
      </w:hyperlink>
      <w:r>
        <w:rPr>
          <w:sz w:val="20"/>
        </w:rPr>
        <w:t xml:space="preserve"> ФЗ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21.6. Максимальное время ожидания очереди при подаче получателем государственной услуги (его представителем) заявления и документов в случае обращения в Министерство не должно превышать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21.7. Способы подачи заявления: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письменной форме на бумажном носителе лично.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подается Заявителем лично непосредственно в Министерство: 660009, Красноярский край, г. Красноярск, ул. Ленина, д. 123а;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письменной форме на бумажном носителе почтовым отправлением с уведомлением о вручении и описью вложения;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форме электронного документа (пакета документов), подписанного простой или усиленной квалифицированной электронной подписью в соответствии с Федеральным </w:t>
      </w:r>
      <w:hyperlink w:history="0" r:id="rId38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06.04.2011 N 63-ФЗ "Об электронной подписи" (далее - Федеральный закон N 63-ФЗ), с использованием информационно телекоммуникационных сети Интернет посредством Единого портала или Краевого портала, по электронной почте.</w:t>
      </w:r>
    </w:p>
    <w:bookmarkStart w:id="269" w:name="P269"/>
    <w:bookmarkEnd w:id="2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21.8. Основанием для начала административной процедуры является поступление в Министерство заявления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заявлений осуществляется секретарем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заявления и документов, необходимых для предоставления государственной услуги, в форме электронного документа (пакетов документов) в выходные и праздничные дни, их регистрация осуществляется в первый рабочий день, следующий за выходным или праздничным днем.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регистрации заявления в электронном журнале регистрации заявлений составляет не более 3 рабочих дней со дня поступления заявления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приеме заявления и документов секретарь Министерства: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устанавливает личность Заявителя (на основании паспорта (иного документа, удостоверяющего личность) в случае обращения Заявителя лично, на основании копии паспорта (иного документа, удостоверяющего личность) в случае поступления заявления и документов по почте);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устанавливает комплектность документов и соответствие документов требованиям </w:t>
      </w:r>
      <w:hyperlink w:history="0" w:anchor="P220" w:tooltip="21.1. Исчерпывающий перечень документов и сведений, необходимых для предоставления государственной услуги:">
        <w:r>
          <w:rPr>
            <w:sz w:val="20"/>
            <w:color w:val="0000ff"/>
          </w:rPr>
          <w:t xml:space="preserve">п. 21.1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устанавливает полномочия представителя Заявителя (в случае подачи заявления уполномоченным представителем Заявителя);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процедуру проверки подлинности простой электронной подписи и действительности усиленной квалифицированной электронной подписи, с использованием которой подписаны заявление и документы (в случае поступления заявления и документов в электронной форме);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устанавливает наличие/отсутствие оснований для отказа в приеме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направлении заявления посредством Единого портала, Краевого портала сведения из документа, удостоверяющего личность Заявителя или его представителя, проверяются при подтверждении учетной записи в Единой системе идентификации и аутентификации (далее - ЕСИА).</w:t>
      </w:r>
    </w:p>
    <w:bookmarkStart w:id="280" w:name="P280"/>
    <w:bookmarkEnd w:id="2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21.7. Основания для отказа в приеме заявления и документов: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заявитель не представил документы, необходимые для предоставления государственной услуги, обязательные к представлению в соответствии с </w:t>
      </w:r>
      <w:hyperlink w:history="0" w:anchor="P294" w:tooltip="22.1. Если в заявлении указывается несколько ОПУ, оценка качества оказания которых осуществляется, помимо Министерства иными государственными органами исполнительной власти, заключение выдается заинтересованным органом, в который поступило заявление. Заинтересованный орган, в который поступило заявление, при необходимости запрашивает у иных государственных органов исполнительной власти, а также других органов государственной власти сведения в порядке межведомственного информационного взаимодействия.">
        <w:r>
          <w:rPr>
            <w:sz w:val="20"/>
            <w:color w:val="0000ff"/>
          </w:rPr>
          <w:t xml:space="preserve">п. 22.1</w:t>
        </w:r>
      </w:hyperlink>
      <w:r>
        <w:rPr>
          <w:sz w:val="20"/>
        </w:rPr>
        <w:t xml:space="preserve"> Административного регламента (за исключением документов, представляемых по собственной инициативе Заявителя);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заявление и документы не соответствуют требованиям, предусмотренным </w:t>
      </w:r>
      <w:hyperlink w:history="0" w:anchor="P234" w:tooltip="21.2. В заявлении должно быть обосновано соответствие оказываемых заявителем ОПУ следующим критериям:">
        <w:r>
          <w:rPr>
            <w:sz w:val="20"/>
            <w:color w:val="0000ff"/>
          </w:rPr>
          <w:t xml:space="preserve">п. 21.2</w:t>
        </w:r>
      </w:hyperlink>
      <w:r>
        <w:rPr>
          <w:sz w:val="20"/>
        </w:rPr>
        <w:t xml:space="preserve">, </w:t>
      </w:r>
      <w:hyperlink w:history="0" w:anchor="P248" w:tooltip="21.4. Исчерпывающий перечень документов и сведений для предоставления государственной услуги, которые Заявитель вправе представить по собственной инициативе:">
        <w:r>
          <w:rPr>
            <w:sz w:val="20"/>
            <w:color w:val="0000ff"/>
          </w:rPr>
          <w:t xml:space="preserve">21.4</w:t>
        </w:r>
      </w:hyperlink>
      <w:r>
        <w:rPr>
          <w:sz w:val="20"/>
        </w:rPr>
        <w:t xml:space="preserve">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 результатам проверки подлинности простой электронной подписи или действительности усиленной квалифицированной электронной подписи в соответствии с требованиями Федерального </w:t>
      </w:r>
      <w:hyperlink w:history="0" r:id="rId39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63-ФЗ (далее - проверка подписи) не установлена подлинность простой электронной подписи или действительность усиленной квалифицированной электронной подписи в соответствии с требованиями Федерального </w:t>
      </w:r>
      <w:hyperlink w:history="0" r:id="rId40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63-ФЗ (в случае поступлении заявления в электронной форме, подписанного простой электронной подписью или усиленной квалифицированной электронной подписью).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21.10. Проверка подписи в соответствии с требованиями Федерального </w:t>
      </w:r>
      <w:hyperlink w:history="0" r:id="rId41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63-ФЗ.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поступлении заявления в электронной форме, подписанного простой электронной подписью или усиленной квалифицированной электронной подписью, государственный гражданский служащий Министерства, ответственный за прием и регистрацию документов (далее - секретарь) в день поступления заявления (в следующий рабочий день в случае поступления заявления в нерабочий день) проводит процедуру проверки подлинности простой электронной подписи или действительности усиленной квалифицированной электронной подписи в соответствии с требованиями Федерального </w:t>
      </w:r>
      <w:hyperlink w:history="0" r:id="rId42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63-ФЗ.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результате проверки подписи будет выявлено несоблюдение установленных условий признания подлинности простой электронной подписи или действительности усиленной квалифицированной электронной подписи, секретарь принимает решение об отказе в приеме к рассмотрению заявления и документов, и направляет в течение трех рабочих дней, способом, указанном в заявлении Заявителю (его представителю) уведомление об этом в электронной форме способом, указанным в заявлении, с обоснованием. После получения уведомления Заявитель вправе повторно обратиться за предоставлением государственной услуги, устранив нарушения, которые послужили основанием для отказа в приеме к рассмотрению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21.11. В случае установления отсутствия оснований для отказа в приеме заявления и документов, предусмотренных </w:t>
      </w:r>
      <w:hyperlink w:history="0" w:anchor="P280" w:tooltip="21.7. Основания для отказа в приеме заявления и документов:">
        <w:r>
          <w:rPr>
            <w:sz w:val="20"/>
            <w:color w:val="0000ff"/>
          </w:rPr>
          <w:t xml:space="preserve">п. 21.9</w:t>
        </w:r>
      </w:hyperlink>
      <w:r>
        <w:rPr>
          <w:sz w:val="20"/>
        </w:rPr>
        <w:t xml:space="preserve"> Административного регламента, секретарь регистрирует заявление в электронном журнале регистрации заявлений в срок, указанный в </w:t>
      </w:r>
      <w:hyperlink w:history="0" w:anchor="P269" w:tooltip="21.8. Основанием для начала административной процедуры является поступление в Министерство заявления Заявителя.">
        <w:r>
          <w:rPr>
            <w:sz w:val="20"/>
            <w:color w:val="0000ff"/>
          </w:rPr>
          <w:t xml:space="preserve">п. 21.8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21.12. После регистрации в тот же день секретарь передает заявление и документы ответственному сотруднику отдела стратегического развития и программ Министерства для рассмотрения.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21.13. Результатом административной процедуры является прием и регистрация заявления, либо отказ в приеме заявления и документов и направление Заявителю соответствующего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исполнения административной процедуры фиксируется в электронном виде путем регистрации заявления в электронном журнале регистрации заявлений.</w:t>
      </w:r>
    </w:p>
    <w:p>
      <w:pPr>
        <w:pStyle w:val="0"/>
        <w:jc w:val="both"/>
      </w:pPr>
      <w:r>
        <w:rPr>
          <w:sz w:val="20"/>
        </w:rPr>
      </w:r>
    </w:p>
    <w:bookmarkStart w:id="292" w:name="P292"/>
    <w:bookmarkEnd w:id="292"/>
    <w:p>
      <w:pPr>
        <w:pStyle w:val="2"/>
        <w:outlineLvl w:val="2"/>
        <w:jc w:val="center"/>
      </w:pPr>
      <w:r>
        <w:rPr>
          <w:sz w:val="20"/>
        </w:rPr>
        <w:t xml:space="preserve">22. 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bookmarkStart w:id="294" w:name="P294"/>
    <w:bookmarkEnd w:id="294"/>
    <w:p>
      <w:pPr>
        <w:pStyle w:val="0"/>
        <w:ind w:firstLine="540"/>
        <w:jc w:val="both"/>
      </w:pPr>
      <w:r>
        <w:rPr>
          <w:sz w:val="20"/>
        </w:rPr>
        <w:t xml:space="preserve">22.1. Если в заявлении указывается несколько ОПУ, оценка качества оказания которых осуществляется, помимо Министерства иными государственными органами исполнительной власти, заключение выдается заинтересованным органом, в который поступило заявление. Заинтересованный орган, в который поступило заявление, при необходимости запрашивает у иных государственных органов исполнительной власти, а также других органов государственной власти сведения в порядке межведомственного информационного взаимодействия.</w:t>
      </w:r>
    </w:p>
    <w:bookmarkStart w:id="295" w:name="P295"/>
    <w:bookmarkEnd w:id="2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22.2. В целях получения документов, указанных в </w:t>
      </w:r>
      <w:hyperlink w:history="0" w:anchor="P242" w:tooltip="21.3. Требования, предъявляемые к заявлению:">
        <w:r>
          <w:rPr>
            <w:sz w:val="20"/>
            <w:color w:val="0000ff"/>
          </w:rPr>
          <w:t xml:space="preserve">п. 21.3</w:t>
        </w:r>
      </w:hyperlink>
      <w:r>
        <w:rPr>
          <w:sz w:val="20"/>
        </w:rPr>
        <w:t xml:space="preserve"> Административного регламента, в случае непредоставления их заявителем по собственной инициативе, а также сведений, необходимых для оценки качества оказания заявителем ОПУ, должностное лицо Министерства, ответственное за предоставление государственной услуги, в течение 3 рабочих дней со дня получения заявления формирует и направляет межведомственные запросы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22.3. Срок подготовки и направления ответа на межведомственный запрос о предоставлении документов (сведений, содержащихся в документах) и информации установлен в соответствии с положениями </w:t>
      </w:r>
      <w:hyperlink w:history="0" r:id="rId4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статьи 7.2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23. Приостановление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приостановления предоставления варианта 1 государственной услуги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24. 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24.1. В ходе рассмотрения заявки и документов, представленных заявителем, должностным лицом Министерства, ответственным за предоставление государственной услуги, осуществляется оценка соответствия качества ОПУ, оказываемых заявителем согласно заявлению, критериям, предусмотренных </w:t>
      </w:r>
      <w:hyperlink w:history="0" w:anchor="P220" w:tooltip="21.1. Исчерпывающий перечень документов и сведений, необходимых для предоставления государственной услуги:">
        <w:r>
          <w:rPr>
            <w:sz w:val="20"/>
            <w:color w:val="0000ff"/>
          </w:rPr>
          <w:t xml:space="preserve">п. 21.1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24.2. По итогам рассмотрения заявления и документов должностное лицо Министерства, ответственное за предоставление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готовит и представляет на подписание министру культуры Красноярского края проект </w:t>
      </w:r>
      <w:hyperlink w:history="0" w:anchor="P561" w:tooltip="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по форме, предусмотренной приложением N 2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представляет на подписание должностному лицу Министерства, ответственному за подписание заключения, проект уведомления об отказе в выдаче заключения в случае установления по результатам проверки одного из оснований отказа, предусмотренных п. 20.5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25. Выдача (направление) результата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Заявителю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25.1. Основанием для начала административной процедуры является подписание заключения/уведомления.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25.2. Должностное лицо Министерства, ответственное за предоставление государственной услуги, в течение 2 рабочих дней со дня получения заключения либо уведомления об отказе в выдаче заключения направляет данные документы заявителю способом, указанным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25.3. В случае личного обращения Заявителя с целью получения заключения либо уведомления об отказе в выдаче заключения должностное лицо Министерства, ответственное за предоставление государственной услуги, проверяет документ, удостоверяющий личность заявителя, для идентификации заявителя и выдает их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25.4. На втором экземпляре заключения либо уведомления об отказе в выдаче заключения Заявитель ставит отметку о получении оригинала с указанием фамилии, имени, отчества (при наличии), даты.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Второй экземпляр заключения либо уведомления об отказе в выдаче заключения остается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25.5. Максимальный срок выполнения административной процедуры составляет 10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25.6. Результатом административной процедуры является выдача/направление заключения/уведомления.</w:t>
      </w:r>
    </w:p>
    <w:p>
      <w:pPr>
        <w:pStyle w:val="0"/>
        <w:jc w:val="both"/>
      </w:pPr>
      <w:r>
        <w:rPr>
          <w:sz w:val="20"/>
        </w:rPr>
      </w:r>
    </w:p>
    <w:bookmarkStart w:id="321" w:name="P321"/>
    <w:bookmarkEnd w:id="321"/>
    <w:p>
      <w:pPr>
        <w:pStyle w:val="2"/>
        <w:outlineLvl w:val="2"/>
        <w:jc w:val="center"/>
      </w:pPr>
      <w:r>
        <w:rPr>
          <w:sz w:val="20"/>
        </w:rPr>
        <w:t xml:space="preserve">26. Вариант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запроса получателя государственной услуги об устранении допущенных опечаток и (или) ошибок в документах, выданных в результате предоставления государственной услуги и документов (далее - запрос об исправлении ошибок);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факта наличия допущенных опечаток и (или) ошибок в документах,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межведомственное информационное взаимодействие (в случае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решения о предоставлении/отказе в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предоставление результата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исправления ошибок и (или) опечаток в документах, являющихся результатом предоставления государственной услуги, составляет 10 рабочих дней со дня: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регистрации в Министерстве заявления об исправлении допущенных опечаток и ошибок в выданных им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документарной проверки документов,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информации из других органов и организаций в рамках межведомственного взаимодействия о необходимости исправления допущенных опечаток и (или) ошибок в документах, выданных в результате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предоставления варианта государственной услуги является выдача Министерством исправленного документа, взамен ранее выданного (направленного).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27. Установление факта наличия допущенных опечаток</w:t>
      </w:r>
    </w:p>
    <w:p>
      <w:pPr>
        <w:pStyle w:val="2"/>
        <w:jc w:val="center"/>
      </w:pPr>
      <w:r>
        <w:rPr>
          <w:sz w:val="20"/>
        </w:rPr>
        <w:t xml:space="preserve">и (или) ошибок в документах, выданных в результате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Основанием для начала административной процедуры является установление должностным лицом Министерства, ответственным за предоставление государственной услуги факта наличия допущенных опечаток и (или) ошибок в документах, выданных в рамках предоставления государственной услуги, в результате: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документарной проверки документов,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запроса получателя государственной услуги об устранении допущенных опечаток и (или) ошибок в документах,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информации из других органов и организаций в рамках межведомственного взаимодействия о необходимости исправления допущенных опечаток и (или) ошибок в документах, выданных в результате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28. Прием запроса получателя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об устранении допущенных опечаток и (или) ошибок</w:t>
      </w:r>
    </w:p>
    <w:p>
      <w:pPr>
        <w:pStyle w:val="2"/>
        <w:jc w:val="center"/>
      </w:pPr>
      <w:r>
        <w:rPr>
          <w:sz w:val="20"/>
        </w:rPr>
        <w:t xml:space="preserve">в документах, выданных в результате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документов (далее - запрос</w:t>
      </w:r>
    </w:p>
    <w:p>
      <w:pPr>
        <w:pStyle w:val="2"/>
        <w:jc w:val="center"/>
      </w:pPr>
      <w:r>
        <w:rPr>
          <w:sz w:val="20"/>
        </w:rPr>
        <w:t xml:space="preserve">об исправлении ошибок)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исправления допущенных опечаток и (или) ошибок в документах, выданных в рамках предоставления государственной услуги, получатель государственной услуги представляет в Министерство в письменной форме: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запрос об исправлении ошибок в свободной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документ, выданный в результате предоставления государственной услуги и содержащий опечатки и (или) ошибки (по собственной инициативе);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иные документы, подтверждающие наличие опечаток и (или) ошибок в документах, выданных в результате предоставления государственной услуги (по собственной инициативе).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государственной услуги либо его представитель вправе представить запрос об исправлении ошибок в Министерство лично или почтовым отправлением с уведомлением о вручении и описью вложения по адресу: ул. Ленина, д. 123а, г. Красноярск, 660009, а также в электронном виде по электронной почте Министерства, посредством единого портала (при наличии технической возможности), краевого портала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запроса об исправлении ошибок и (или) информации из других органов в рамках межведомственного взаимодействия о необходимости исправления допущенных опечаток и (или) ошибок в документах, выданных в результате предоставления государственной услуги (далее - документы об исправлении ошибок), должностное лицо Министерства, ответственное за прием и регистрацию документов, не позднее рабочего дня, следующего за днем их поступления, осуществляет регистрацию документов об исправлении ошибок в журнале регистрации документов и системе электронного документооборота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регистрации должностное лицо Министерства, ответственное за прием и регистрацию документов, передает документы об исправлении ошибок в отдел кадровой политики и организационной работы Министерства для рассмотрения.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административной процедуры является прием и регистрация документов об исправлении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1 рабочего дня с момента поступления запроса об исправлении ошибок в Министерство.</w:t>
      </w:r>
    </w:p>
    <w:p>
      <w:pPr>
        <w:pStyle w:val="0"/>
        <w:jc w:val="both"/>
      </w:pPr>
      <w:r>
        <w:rPr>
          <w:sz w:val="20"/>
        </w:rPr>
      </w:r>
    </w:p>
    <w:bookmarkStart w:id="360" w:name="P360"/>
    <w:bookmarkEnd w:id="360"/>
    <w:p>
      <w:pPr>
        <w:pStyle w:val="2"/>
        <w:outlineLvl w:val="2"/>
        <w:jc w:val="center"/>
      </w:pPr>
      <w:r>
        <w:rPr>
          <w:sz w:val="20"/>
        </w:rPr>
        <w:t xml:space="preserve">29. 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 установления несоответствия в сведениях о получателе государственной услуги, содержащихся в пакете документов, имеющихся в Министерстве сведениям и документам, представленным получателем государственной услуги по собственной инициативе, либо их неполноты (с учетом </w:t>
      </w:r>
      <w:hyperlink w:history="0" w:anchor="P242" w:tooltip="21.3. Требования, предъявляемые к заявлению:">
        <w:r>
          <w:rPr>
            <w:sz w:val="20"/>
            <w:color w:val="0000ff"/>
          </w:rPr>
          <w:t xml:space="preserve">п. 21.3</w:t>
        </w:r>
      </w:hyperlink>
      <w:r>
        <w:rPr>
          <w:sz w:val="20"/>
        </w:rPr>
        <w:t xml:space="preserve"> Административного регламента) межведомственное информационное взаимодействие осуществляется в порядке, предусмотренном </w:t>
      </w:r>
      <w:hyperlink w:history="0" w:anchor="P295" w:tooltip="22.2. В целях получения документов, указанных в п. 21.3 Административного регламента, в случае непредоставления их заявителем по собственной инициативе, а также сведений, необходимых для оценки качества оказания заявителем ОПУ, должностное лицо Министерства, ответственное за предоставление государственной услуги, в течение 3 рабочих дней со дня получения заявления формирует и направляет межведомственные запросы в соответствии с законодательством Российской Федерации.">
        <w:r>
          <w:rPr>
            <w:sz w:val="20"/>
            <w:color w:val="0000ff"/>
          </w:rPr>
          <w:t xml:space="preserve">п. 22.2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30. Приостановление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приостановления предоставления варианта 2 государственной услуги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31. Принятие решения о предоставлении (отказе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варианта 2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31.1. Основанием для проведения административной процедуры является установление факта наличия допущенных опечаток и (или) ошибок должностным лицом отдела стратегического развития и программ Министерства или должностное лицо Министерства, ответственное за прием и регистрацию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3 рабочих дней со дня регистрации заявления об исправлении допущенных опечаток и (или) ошибок должностное лицо отдела стратегического развития и программ Министерства рассматривает документы об исправлении ошибок и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предоставлении государственной услуги в случае установления факта наличия допущенных опечаток и (или) ошибок в документах, выданных в результате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предоставлении государственной услуги в случае отсутствия опечаток и (или) ошибок в документах, выданных в результате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31.2. В случае принятия решения о предоставлении государственной услуги должностное лицо отдела стратегического развития и программ Министерства готовит проект заключения о предоставлении государственной услуги взамен документа, ранее выданного в результате предоставления государственной услуги и содержащего опечатки и (или) ошибки (далее - заключение Министерства, взамен ранее выданного), получателю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31.3. В случае принятия решения об отказе в предоставлении государственной услуги должностное лицо отдела стратегического развития и программ Министерства готовит проект уведомления получателю государственной услуги с обоснованием отсутствия опечаток и (или) ошибок в документах, выданных в результате предоставления государственной услуги, разъяснением порядка повторного обращения за предоставлением государственной услуги, порядка досудебного обжалования принятого Министерством решения и действий (бездействия) должностного лица (далее - письмо).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31.4. Подготовленный проект уведомления/заключения Министерства, взамен ранее выданного документа, должностное лицо стратегического развития и программ Министерства передает министру либо иному уполномоченному им лицу для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либо иное уполномоченное им лицо рассматривает проект уведомления/заключения Министерства, взамен ранее выданного документа, подписывает его либо при наличии замечаний возвращает должностному лицу отдела стратегического развития и программ Министерства с указанием замечаний.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Должностное лицо отдела стратегического развития и программ Министерства вносит изменения в проект уведомления/заключения Министерства, взамен ранее выданного документа с учетом замечаний и повторно представляет министру либо иному уполномоченному им лицу для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31.5. Максимальный срок выполнения административного действия составляет не более 1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31.6. Результатом выполнения административной процедуры является принятие решения о предоставлении/об отказе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Способом фиксации результата выполнения административной процедуры является уведомления/заключения Министерства, взамен ранее выданного документа получателю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содержащий решение о предоставлении или отказе в предоставлении государственной услуги, на основании которого предоставляется результат государственной услуги, содержит следующие реквизиты: наименование Министерства, наименование документа, регистрационный номер документа, подпись должностного лица, дата принятия и содержание решения с обоснованием.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31.7. Максимальный срок выполнения административной процедуры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32. 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Основанием для начала административной процедуры является подписание министром либо иным уполномоченным им лицом уведомления/заключения Министерства, взамен ранее выданного документа получателю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позднее рабочего дня, следующего за днем подписания, должностное лицо Министерства, ответственное за прием и регистрацию документов, осуществляет регистрацию уведомления/заключения Министерства, взамен ранее выданного документа получателю государственной услуги в системе электронного документооборота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предоставления варианта государственной услуги является направление (вручение) уведомления/заключения Министерства, взамен ранее выданного документа получателю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Контроль за соблюдением положений Административного регламента осуществляется в форме проведения текущего контроля, плановых и внеплановых проверок.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33.1. Порядок и периодичность осуществления текущего</w:t>
      </w:r>
    </w:p>
    <w:p>
      <w:pPr>
        <w:pStyle w:val="2"/>
        <w:jc w:val="center"/>
      </w:pPr>
      <w:r>
        <w:rPr>
          <w:sz w:val="20"/>
        </w:rPr>
        <w:t xml:space="preserve">контроля за соблюдением и исполнением государственными</w:t>
      </w:r>
    </w:p>
    <w:p>
      <w:pPr>
        <w:pStyle w:val="2"/>
        <w:jc w:val="center"/>
      </w:pPr>
      <w:r>
        <w:rPr>
          <w:sz w:val="20"/>
        </w:rPr>
        <w:t xml:space="preserve">гражданскими служащими Министерства, ответственными</w:t>
      </w:r>
    </w:p>
    <w:p>
      <w:pPr>
        <w:pStyle w:val="2"/>
        <w:jc w:val="center"/>
      </w:pPr>
      <w:r>
        <w:rPr>
          <w:sz w:val="20"/>
        </w:rPr>
        <w:t xml:space="preserve">за предоставление государственной услуги, положений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требования к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Текущий контроль за соблюдением положений Административного регламента осуществляется непосредственно при предоставлении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начальниками отделов Министерства в отношении государственных гражданских служащих Министерства, ответственных за предоставление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министром, его заместителями - в отношении начальников отделов Министерства, ответственных за предоставление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Текущий контроль осуществляется путем проверки своевременности, полноты и качества выполнения административных процедур при подготовке, согласовании, подписании документов в рамках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Государственные гражданские служащие Министерства, ответственные за предоставление государственной услуги, несут персональную ответственность за соблюдение сроков и порядка предоставления государственной услуги в соответствии с Административным регламентом и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33.2. Порядок и периодичность осуществления плановых</w:t>
      </w:r>
    </w:p>
    <w:p>
      <w:pPr>
        <w:pStyle w:val="2"/>
        <w:jc w:val="center"/>
      </w:pPr>
      <w:r>
        <w:rPr>
          <w:sz w:val="20"/>
        </w:rPr>
        <w:t xml:space="preserve">и внеплановых проверок полноты и качества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получателей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проведения мероприятий по контролю является план проверок Министерства, ежегодно утверждаемый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 проверок содержит перечень проверяемых отделов Министерства, ответственных за предоставление государственной услуги, основания для проведения проверок, периоды проведения проверок, цель и форму проверок, а также указание на ответственных лиц Министерства, осуществляющих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Внеплановые проверки за осуществлением должностными лицами Министерства, ответственными за предоставление государственной услуги, проводятся на основании приказа Министерства при выявлении обстоятельств, обосновывающих проведение внепланового мероприятия по контролю.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33.3. Ответственность государственных гражданских</w:t>
      </w:r>
    </w:p>
    <w:p>
      <w:pPr>
        <w:pStyle w:val="2"/>
        <w:jc w:val="center"/>
      </w:pPr>
      <w:r>
        <w:rPr>
          <w:sz w:val="20"/>
        </w:rPr>
        <w:t xml:space="preserve">служащих Министерства, ответственных за предоставление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за решения и действия (бездействие),</w:t>
      </w:r>
    </w:p>
    <w:p>
      <w:pPr>
        <w:pStyle w:val="2"/>
        <w:jc w:val="center"/>
      </w:pPr>
      <w:r>
        <w:rPr>
          <w:sz w:val="20"/>
        </w:rPr>
        <w:t xml:space="preserve">принимаемые (осуществляемые) ими в ходе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 результатам проведенных проверок в случае выявления нарушений сроков и порядка предоставления государственной услуги, установленных Административным регламентом, виновные государственные гражданские служащие Министерства, ответственные за предоставление государственной услуги, несут персональную ответственность за решения и действия (бездействие), принимаемые в ходе предоставления государственной услуги, которая устанавливается в их должностных регламентах.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Государственные гражданские служащие Министерства, ответственные за предоставление государственной услуги, виновные в нарушении права на доступ к информации о деятельности государственных органов, а также нарушающие административные процедуры,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33.4. Положения, характеризующие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 формам контроля за предоставлением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со стороны граждан, 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Контроль за исполнением административных процедур по предоставлению государственной услуги со стороны граждан, их объединений и организаций осуществляется путем направления индивидуальных или коллективных обращений, предложений по совершенствованию качества и порядка предоставления государственной услуги, а также заявлений и жалоб с сообщениями о нарушении требований Административного регламента, законов и иных нормативных правовых актов.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МИНИСТЕРСТВА, МИНИСТРА,</w:t>
      </w:r>
    </w:p>
    <w:p>
      <w:pPr>
        <w:pStyle w:val="2"/>
        <w:jc w:val="center"/>
      </w:pPr>
      <w:r>
        <w:rPr>
          <w:sz w:val="20"/>
        </w:rPr>
        <w:t xml:space="preserve">А ТАКЖЕ ГОСУДАРСТВЕННЫХ ГРАЖДАНСКИХ СЛУЖАЩИХ МИНИСТЕРСТВА,</w:t>
      </w:r>
    </w:p>
    <w:p>
      <w:pPr>
        <w:pStyle w:val="2"/>
        <w:jc w:val="center"/>
      </w:pPr>
      <w:r>
        <w:rPr>
          <w:sz w:val="20"/>
        </w:rPr>
        <w:t xml:space="preserve">ОТВЕТСТВЕННЫХ ЗА ПРЕДОСТАВЛЕНИЕ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Досудебное (внесудебное) обжалование решений и действий (бездействия) Министерства, министра, а также государственных гражданских служащих Министерства, ответственных за предоставление государственной услуги, осуществляется в соответствии с </w:t>
      </w:r>
      <w:hyperlink w:history="0" r:id="rId44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ФЗ</w:t>
        </w:r>
      </w:hyperlink>
      <w:r>
        <w:rPr>
          <w:sz w:val="20"/>
        </w:rPr>
        <w:t xml:space="preserve"> N 210-ФЗ и </w:t>
      </w:r>
      <w:hyperlink w:history="0" r:id="rId45" w:tooltip="Закон Красноярского края от 07.02.2013 N 4-1039 (ред. от 01.11.2018) &quot;Об особенностях подачи и рассмотрения жалоб при предоставлении государственных услуг&quot; (подписан Губернатором Красноярского края 18.02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07.02.2013 N 4-1039 "Об особенностях подачи и рассмотрения жалоб при предоставлении государственных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Жалобу вправе подать получатель государственной услуги и (или) его представитель (далее - заявители жалобы), обратившийся в Министерство с запросом о предоставлении государственной услуги, выраженным в устной, письменной или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 порядке досудебного обжалования заявитель жалобы может получить на информационных стендах в местах предоставления государственных услуг, на официальном сайте Министерства, на краевом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Заявители имеют право на обжалование действий и (или) бездействия и (или) решений, принятых (осуществленных) в ходе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может обратиться с жалобой по основаниям и в порядке, предусмотренном </w:t>
      </w:r>
      <w:hyperlink w:history="0" r:id="rId46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статьями 11.1</w:t>
        </w:r>
      </w:hyperlink>
      <w:r>
        <w:rPr>
          <w:sz w:val="20"/>
        </w:rPr>
        <w:t xml:space="preserve"> и </w:t>
      </w:r>
      <w:hyperlink w:history="0" r:id="rId47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11.2</w:t>
        </w:r>
      </w:hyperlink>
      <w:r>
        <w:rPr>
          <w:sz w:val="20"/>
        </w:rPr>
        <w:t xml:space="preserve"> ФЗ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жалоб и способы их подачи по выбору заявителя: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Жалоба может быть подана в письменной форме на бумажном носителе или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жалоб в письменной форме осуществляет: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Министерство по адресу: ул. Ленина, д. 123а, г. Красноярск, 660009;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Правительство Красноярского края по адресу: пр. Мира, 110, г. Красноярск, 660009.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Время приема жалоб с 9 часов 00 минут до 18 часов 00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Жалоба в письменной форме может быть также направлена по почте в адрес Министерства, указанный в настоящем пункте.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подачи жалобы при личном приеме заявитель жалобы представляет документ, удостоверяющий его личность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жалобы через КГБУ "МФЦ"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электронной форме жалоба может быть подана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официального сайта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Краевого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Единого портала.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Должностные лица, рассматривающие жалобы (далее - должностные лица, рассматривающие жалобы).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Жалоба на решения и действия Министерства, государственных гражданских служащих Министерства, ответственных за предоставление государственной услуги, рассматривается министром либо его заместителями.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либо его заместители обеспечивают: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и рассмотрение жалоб в соответствии с требованиями </w:t>
      </w:r>
      <w:hyperlink w:history="0" r:id="rId4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главы 2.1</w:t>
        </w:r>
      </w:hyperlink>
      <w:r>
        <w:rPr>
          <w:sz w:val="20"/>
        </w:rPr>
        <w:t xml:space="preserve"> ФЗ N 210-ФЗ;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направление жалоб в уполномоченный на их рассмотрение орган, если это не относится к компетенции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по оценке качества общественно полезных услуг в сфере культуры, оказываемых социально ориентированными некоммерческими организациями Заявитель вправе обжаловать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культуры 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 предоставления</w:t>
      </w:r>
    </w:p>
    <w:p>
      <w:pPr>
        <w:pStyle w:val="0"/>
        <w:jc w:val="right"/>
      </w:pPr>
      <w:r>
        <w:rPr>
          <w:sz w:val="20"/>
        </w:rPr>
        <w:t xml:space="preserve">по оценке качества общественно</w:t>
      </w:r>
    </w:p>
    <w:p>
      <w:pPr>
        <w:pStyle w:val="0"/>
        <w:jc w:val="right"/>
      </w:pPr>
      <w:r>
        <w:rPr>
          <w:sz w:val="20"/>
        </w:rPr>
        <w:t xml:space="preserve">полезных услуг,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</w:t>
      </w:r>
    </w:p>
    <w:p>
      <w:pPr>
        <w:pStyle w:val="0"/>
        <w:jc w:val="right"/>
      </w:pPr>
      <w:r>
        <w:rPr>
          <w:sz w:val="20"/>
        </w:rPr>
        <w:t xml:space="preserve">организациями, в сфере культуры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1531"/>
        <w:gridCol w:w="1417"/>
        <w:gridCol w:w="4649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81" w:name="P481"/>
          <w:bookmarkEnd w:id="481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оказание государственной услуги по оценке качества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общественно полезных услуг, оказываемых социально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ориентированными некоммерческими организациями,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сфере культуры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4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Правилами</w:t>
              </w:r>
            </w:hyperlink>
            <w:r>
              <w:rPr>
                <w:sz w:val="20"/>
              </w:rPr>
              <w:t xml:space="preserve"> принятия решения о признании социально ориентированной некоммерческой организации исполнителем общественно полезных услуг, утвержденными Постановлением Правительства Российской Федерации от 26.01.2017 N 89, прошу выдать заключение о соответствии качества оказываемых социально ориентированной некоммерческой организацией (далее - Организация),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организации (ОГРН, ИНН, адрес места нахождения)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сфере культуры установленным критериям: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общественно полезной услуги в соответствии с </w:t>
            </w:r>
            <w:hyperlink w:history="0" r:id="rId5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общественно полезных услуг, утвержденным Постановлением Правительства Российской Федерации от 27.10.2016 N 1096)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Подтверждаю, что организация не является некоммерческой организацией, выполняющей функции иностранного агента, и на протяжении одного года и более оказывает названную общественно полезную услугу ______________________, соответствующую критериям оценки качества оказания общественно полезных услуг, утвержденным </w:t>
            </w:r>
            <w:hyperlink w:history="0" r:id="rId5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(подтверждение соответствия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 (с учетом вида оказываемых услуг)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(подтверждение наличия у лиц, непосредственно задействованных в исполнении общественно полезной услуги (в том числе работников организации и работников, привлекаемых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(подтверждение удовлетворенности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(подтверждение открытости и доступности информации об организации)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(подтверждение отсутствия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5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 в течение 2 лет, предшествующих выдаче заключения)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(иные сведения, в том числе о получении финансовой поддержки за счет средств федерального бюджета (по усмотрению заявителя)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Информацию о предоставлении государственной услуги и результат ее предоставления (указать):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1) передать лично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2) направить почтовым отправлением (полный почтовый адрес):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3) по электронной почте (адрес электронной почты) 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4) посредством единого портала (при наличии технической возможности)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5) посредством краевого портала (при наличии технической возможности)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со </w:t>
            </w:r>
            <w:hyperlink w:history="0" r:id="rId53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ст. 9</w:t>
              </w:r>
            </w:hyperlink>
            <w:r>
              <w:rPr>
                <w:sz w:val="20"/>
              </w:rPr>
              <w:t xml:space="preserve"> Федерального закона от 27.07.2006 N 152-ФЗ "О персональных данных", Министерству даю свое согласие на обработку моих персональных данных, в связи с получением государственной услуги.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 "__" __________ 20__ г.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Подтверждающие документы прилагаются: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Должность лица, имеющего право без доверенности действовать от имени</w:t>
            </w:r>
          </w:p>
        </w:tc>
      </w:tr>
      <w:t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печать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расшифровка подписи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Заполняется по каждой общественно полезной услуге.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культуры 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качества общественно</w:t>
      </w:r>
    </w:p>
    <w:p>
      <w:pPr>
        <w:pStyle w:val="0"/>
        <w:jc w:val="right"/>
      </w:pPr>
      <w:r>
        <w:rPr>
          <w:sz w:val="20"/>
        </w:rPr>
        <w:t xml:space="preserve">полезных услуг,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</w:t>
      </w:r>
    </w:p>
    <w:p>
      <w:pPr>
        <w:pStyle w:val="0"/>
        <w:jc w:val="right"/>
      </w:pPr>
      <w:r>
        <w:rPr>
          <w:sz w:val="20"/>
        </w:rPr>
        <w:t xml:space="preserve">организациями, в сфере культуры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25"/>
        <w:gridCol w:w="2301"/>
        <w:gridCol w:w="3379"/>
        <w:gridCol w:w="1667"/>
      </w:tblGrid>
      <w:tr>
        <w:tc>
          <w:tcPr>
            <w:gridSpan w:val="4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bookmarkStart w:id="561" w:name="P561"/>
          <w:bookmarkEnd w:id="561"/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соответствии качества общественно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полезных услуг, оказываемых социально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ориентированной некоммерческой организацией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установленным критериям &lt;*&gt;</w:t>
            </w:r>
          </w:p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56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Красноярского края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органа, выдавшего заключение)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подтверждает, что социально ориентированная некоммерческая организация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и основной государственный регистрационный номер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социально ориентированной некоммерческой организации)</w:t>
            </w:r>
          </w:p>
        </w:tc>
      </w:tr>
      <w:t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 протяжении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(период оказания ОПУ)</w:t>
            </w:r>
          </w:p>
        </w:tc>
        <w:tc>
          <w:tcPr>
            <w:gridSpan w:val="2"/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оказывает следующие общественно полезные</w:t>
            </w:r>
          </w:p>
        </w:tc>
      </w:tr>
      <w:tr>
        <w:tc>
          <w:tcPr>
            <w:gridSpan w:val="4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услуги: 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(наименования общественно полезных услуг)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соответствующие критериям оценки качества оказания общественно полезных услуг, утвержденным </w:t>
            </w:r>
            <w:hyperlink w:history="0" r:id="rId5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оказания":</w:t>
            </w:r>
          </w:p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gridSpan w:val="3"/>
            <w:tcW w:w="7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(Ф.И.О., должность)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Заключение выполняется на бланке министерства культуры Красноярского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культуры 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качества общественно</w:t>
      </w:r>
    </w:p>
    <w:p>
      <w:pPr>
        <w:pStyle w:val="0"/>
        <w:jc w:val="right"/>
      </w:pPr>
      <w:r>
        <w:rPr>
          <w:sz w:val="20"/>
        </w:rPr>
        <w:t xml:space="preserve">полезных услуг, оказываемых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</w:t>
      </w:r>
    </w:p>
    <w:p>
      <w:pPr>
        <w:pStyle w:val="0"/>
        <w:jc w:val="right"/>
      </w:pPr>
      <w:r>
        <w:rPr>
          <w:sz w:val="20"/>
        </w:rPr>
        <w:t xml:space="preserve">организациями, в сфере культуры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ПРИЗНАКОВ ЗАЯВИТЕЛЕЙ, А ТАКЖЕ КОМБИНАЦИИ ЗНАЧЕНИЙ ПРИЗНАКОВ,</w:t>
      </w:r>
    </w:p>
    <w:p>
      <w:pPr>
        <w:pStyle w:val="2"/>
        <w:jc w:val="center"/>
      </w:pPr>
      <w:r>
        <w:rPr>
          <w:sz w:val="20"/>
        </w:rPr>
        <w:t xml:space="preserve">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bookmarkStart w:id="614" w:name="P614"/>
    <w:bookmarkEnd w:id="614"/>
    <w:p>
      <w:pPr>
        <w:pStyle w:val="2"/>
        <w:outlineLvl w:val="2"/>
        <w:jc w:val="center"/>
      </w:pPr>
      <w:r>
        <w:rPr>
          <w:sz w:val="20"/>
        </w:rPr>
        <w:t xml:space="preserve">Таблица 1. Перечень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402"/>
        <w:gridCol w:w="510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1. Результат предоставления государственной услуги: "Выдача (направление) заключения (уведомления об отказе в выдаче заключения) о соответствии качества общественно полезных услуг, оказываемых социально ориентированной некоммерческой организацией, в сфере культуры"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 или через представителя?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1) обратился лично;</w:t>
            </w:r>
          </w:p>
          <w:p>
            <w:pPr>
              <w:pStyle w:val="0"/>
            </w:pPr>
            <w:r>
              <w:rPr>
                <w:sz w:val="20"/>
              </w:rPr>
              <w:t xml:space="preserve">2) обратился через представителя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2. Результат предоставления государственной услуги: "Выдача (отказ в выдаче) документа с исправленными допущенными опечатками и (или) ошибками в ранее выданном документе"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 или через представителя?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1) обратился лично;</w:t>
            </w:r>
          </w:p>
          <w:p>
            <w:pPr>
              <w:pStyle w:val="0"/>
            </w:pPr>
            <w:r>
              <w:rPr>
                <w:sz w:val="20"/>
              </w:rPr>
              <w:t xml:space="preserve">2) обратился через представителя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630" w:name="P630"/>
    <w:bookmarkEnd w:id="630"/>
    <w:p>
      <w:pPr>
        <w:pStyle w:val="2"/>
        <w:outlineLvl w:val="2"/>
        <w:jc w:val="center"/>
      </w:pPr>
      <w:r>
        <w:rPr>
          <w:sz w:val="20"/>
        </w:rPr>
        <w:t xml:space="preserve">Таблица 2. Комбинации значений признаков, каждая из которых</w:t>
      </w:r>
    </w:p>
    <w:p>
      <w:pPr>
        <w:pStyle w:val="2"/>
        <w:jc w:val="center"/>
      </w:pPr>
      <w:r>
        <w:rPr>
          <w:sz w:val="20"/>
        </w:rPr>
        <w:t xml:space="preserve">соответствует одному варианту предоставления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7937"/>
      </w:tblGrid>
      <w:tr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tcW w:w="79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 предоставления государственной услуги: "Выдача (направление) заключения о соответствии качества общественно полезных услуг, оказываемых социально ориентированной некоммерческой организацией, в сфере культуры"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через представителя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 предоставления государственной услуги: "Выдача (направление) уведомления об отказе в выдаче заключения) о соответствии качества общественно полезных услуг, оказываемых социально ориентированной некоммерческой организацией, в сфере культуры"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через представителя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 предоставления государственной услуги: "Выдача (отказ в выдаче) документа с исправленными допущенными опечатками и (или) ошибками в ранее выданном документе"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</w:t>
            </w:r>
          </w:p>
        </w:tc>
      </w:tr>
      <w:tr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37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через представителя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Красноярского края от 24.12.2020 N 391пр</w:t>
            <w:br/>
            <w:t>(ред. от 20.08.2025)</w:t>
            <w:br/>
            <w:t>"Административный регламент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3&amp;n=261729&amp;dst=100005" TargetMode = "External"/><Relationship Id="rId9" Type="http://schemas.openxmlformats.org/officeDocument/2006/relationships/hyperlink" Target="https://login.consultant.ru/link/?req=doc&amp;base=RLAW123&amp;n=269552&amp;dst=100005" TargetMode = "External"/><Relationship Id="rId10" Type="http://schemas.openxmlformats.org/officeDocument/2006/relationships/hyperlink" Target="https://login.consultant.ru/link/?req=doc&amp;base=RLAW123&amp;n=362116&amp;dst=100005" TargetMode = "External"/><Relationship Id="rId11" Type="http://schemas.openxmlformats.org/officeDocument/2006/relationships/hyperlink" Target="https://login.consultant.ru/link/?req=doc&amp;base=LAW&amp;n=507521&amp;dst=505" TargetMode = "External"/><Relationship Id="rId12" Type="http://schemas.openxmlformats.org/officeDocument/2006/relationships/hyperlink" Target="https://login.consultant.ru/link/?req=doc&amp;base=LAW&amp;n=511331" TargetMode = "External"/><Relationship Id="rId13" Type="http://schemas.openxmlformats.org/officeDocument/2006/relationships/hyperlink" Target="https://login.consultant.ru/link/?req=doc&amp;base=LAW&amp;n=328600" TargetMode = "External"/><Relationship Id="rId14" Type="http://schemas.openxmlformats.org/officeDocument/2006/relationships/hyperlink" Target="https://login.consultant.ru/link/?req=doc&amp;base=LAW&amp;n=504343" TargetMode = "External"/><Relationship Id="rId15" Type="http://schemas.openxmlformats.org/officeDocument/2006/relationships/hyperlink" Target="https://login.consultant.ru/link/?req=doc&amp;base=LAW&amp;n=504978&amp;dst=345" TargetMode = "External"/><Relationship Id="rId16" Type="http://schemas.openxmlformats.org/officeDocument/2006/relationships/hyperlink" Target="https://login.consultant.ru/link/?req=doc&amp;base=RLAW123&amp;n=369849&amp;dst=100066" TargetMode = "External"/><Relationship Id="rId17" Type="http://schemas.openxmlformats.org/officeDocument/2006/relationships/hyperlink" Target="https://login.consultant.ru/link/?req=doc&amp;base=RLAW123&amp;n=363016" TargetMode = "External"/><Relationship Id="rId18" Type="http://schemas.openxmlformats.org/officeDocument/2006/relationships/hyperlink" Target="https://login.consultant.ru/link/?req=doc&amp;base=RLAW123&amp;n=233797" TargetMode = "External"/><Relationship Id="rId19" Type="http://schemas.openxmlformats.org/officeDocument/2006/relationships/hyperlink" Target="https://login.consultant.ru/link/?req=doc&amp;base=RLAW123&amp;n=361932&amp;dst=100318" TargetMode = "External"/><Relationship Id="rId20" Type="http://schemas.openxmlformats.org/officeDocument/2006/relationships/hyperlink" Target="https://login.consultant.ru/link/?req=doc&amp;base=RLAW123&amp;n=361932&amp;dst=100379" TargetMode = "External"/><Relationship Id="rId21" Type="http://schemas.openxmlformats.org/officeDocument/2006/relationships/hyperlink" Target="https://login.consultant.ru/link/?req=doc&amp;base=RLAW123&amp;n=362116&amp;dst=100008" TargetMode = "External"/><Relationship Id="rId22" Type="http://schemas.openxmlformats.org/officeDocument/2006/relationships/hyperlink" Target="https://login.consultant.ru/link/?req=doc&amp;base=RLAW123&amp;n=362116&amp;dst=100010" TargetMode = "External"/><Relationship Id="rId23" Type="http://schemas.openxmlformats.org/officeDocument/2006/relationships/hyperlink" Target="www.zakon.krskstate.ru" TargetMode = "External"/><Relationship Id="rId24" Type="http://schemas.openxmlformats.org/officeDocument/2006/relationships/hyperlink" Target="https://login.consultant.ru/link/?req=doc&amp;base=RLAW123&amp;n=362116&amp;dst=100011" TargetMode = "External"/><Relationship Id="rId25" Type="http://schemas.openxmlformats.org/officeDocument/2006/relationships/hyperlink" Target="https://login.consultant.ru/link/?req=doc&amp;base=RLAW123&amp;n=233797" TargetMode = "External"/><Relationship Id="rId26" Type="http://schemas.openxmlformats.org/officeDocument/2006/relationships/hyperlink" Target="https://login.consultant.ru/link/?req=doc&amp;base=LAW&amp;n=507521" TargetMode = "External"/><Relationship Id="rId27" Type="http://schemas.openxmlformats.org/officeDocument/2006/relationships/hyperlink" Target="https://login.consultant.ru/link/?req=doc&amp;base=LAW&amp;n=328600&amp;dst=100011" TargetMode = "External"/><Relationship Id="rId28" Type="http://schemas.openxmlformats.org/officeDocument/2006/relationships/hyperlink" Target="https://login.consultant.ru/link/?req=doc&amp;base=LAW&amp;n=511331" TargetMode = "External"/><Relationship Id="rId29" Type="http://schemas.openxmlformats.org/officeDocument/2006/relationships/hyperlink" Target="http://krascult.krskstate.ru" TargetMode = "External"/><Relationship Id="rId30" Type="http://schemas.openxmlformats.org/officeDocument/2006/relationships/hyperlink" Target="http://krascult.krskstate.ru" TargetMode = "External"/><Relationship Id="rId31" Type="http://schemas.openxmlformats.org/officeDocument/2006/relationships/hyperlink" Target="http://krascult.krskstate.ru" TargetMode = "External"/><Relationship Id="rId32" Type="http://schemas.openxmlformats.org/officeDocument/2006/relationships/hyperlink" Target="https://login.consultant.ru/link/?req=doc&amp;base=RLAW123&amp;n=60033&amp;dst=100019" TargetMode = "External"/><Relationship Id="rId33" Type="http://schemas.openxmlformats.org/officeDocument/2006/relationships/hyperlink" Target="https://login.consultant.ru/link/?req=doc&amp;base=LAW&amp;n=494990" TargetMode = "External"/><Relationship Id="rId34" Type="http://schemas.openxmlformats.org/officeDocument/2006/relationships/hyperlink" Target="https://login.consultant.ru/link/?req=doc&amp;base=LAW&amp;n=494990" TargetMode = "External"/><Relationship Id="rId35" Type="http://schemas.openxmlformats.org/officeDocument/2006/relationships/hyperlink" Target="https://login.consultant.ru/link/?req=doc&amp;base=LAW&amp;n=391636" TargetMode = "External"/><Relationship Id="rId36" Type="http://schemas.openxmlformats.org/officeDocument/2006/relationships/hyperlink" Target="https://login.consultant.ru/link/?req=doc&amp;base=LAW&amp;n=473074" TargetMode = "External"/><Relationship Id="rId37" Type="http://schemas.openxmlformats.org/officeDocument/2006/relationships/hyperlink" Target="https://login.consultant.ru/link/?req=doc&amp;base=LAW&amp;n=511331&amp;dst=43" TargetMode = "External"/><Relationship Id="rId38" Type="http://schemas.openxmlformats.org/officeDocument/2006/relationships/hyperlink" Target="https://login.consultant.ru/link/?req=doc&amp;base=LAW&amp;n=503689" TargetMode = "External"/><Relationship Id="rId39" Type="http://schemas.openxmlformats.org/officeDocument/2006/relationships/hyperlink" Target="https://login.consultant.ru/link/?req=doc&amp;base=LAW&amp;n=503689" TargetMode = "External"/><Relationship Id="rId40" Type="http://schemas.openxmlformats.org/officeDocument/2006/relationships/hyperlink" Target="https://login.consultant.ru/link/?req=doc&amp;base=LAW&amp;n=503689" TargetMode = "External"/><Relationship Id="rId41" Type="http://schemas.openxmlformats.org/officeDocument/2006/relationships/hyperlink" Target="https://login.consultant.ru/link/?req=doc&amp;base=LAW&amp;n=503689" TargetMode = "External"/><Relationship Id="rId42" Type="http://schemas.openxmlformats.org/officeDocument/2006/relationships/hyperlink" Target="https://login.consultant.ru/link/?req=doc&amp;base=LAW&amp;n=503689" TargetMode = "External"/><Relationship Id="rId43" Type="http://schemas.openxmlformats.org/officeDocument/2006/relationships/hyperlink" Target="https://login.consultant.ru/link/?req=doc&amp;base=LAW&amp;n=511331&amp;dst=86" TargetMode = "External"/><Relationship Id="rId44" Type="http://schemas.openxmlformats.org/officeDocument/2006/relationships/hyperlink" Target="https://login.consultant.ru/link/?req=doc&amp;base=LAW&amp;n=511331" TargetMode = "External"/><Relationship Id="rId45" Type="http://schemas.openxmlformats.org/officeDocument/2006/relationships/hyperlink" Target="https://login.consultant.ru/link/?req=doc&amp;base=RLAW123&amp;n=216861" TargetMode = "External"/><Relationship Id="rId46" Type="http://schemas.openxmlformats.org/officeDocument/2006/relationships/hyperlink" Target="https://login.consultant.ru/link/?req=doc&amp;base=LAW&amp;n=511331&amp;dst=219" TargetMode = "External"/><Relationship Id="rId47" Type="http://schemas.openxmlformats.org/officeDocument/2006/relationships/hyperlink" Target="https://login.consultant.ru/link/?req=doc&amp;base=LAW&amp;n=511331&amp;dst=107" TargetMode = "External"/><Relationship Id="rId48" Type="http://schemas.openxmlformats.org/officeDocument/2006/relationships/hyperlink" Target="https://login.consultant.ru/link/?req=doc&amp;base=LAW&amp;n=511331&amp;dst=218" TargetMode = "External"/><Relationship Id="rId49" Type="http://schemas.openxmlformats.org/officeDocument/2006/relationships/hyperlink" Target="https://login.consultant.ru/link/?req=doc&amp;base=LAW&amp;n=504978&amp;dst=100010" TargetMode = "External"/><Relationship Id="rId50" Type="http://schemas.openxmlformats.org/officeDocument/2006/relationships/hyperlink" Target="https://login.consultant.ru/link/?req=doc&amp;base=LAW&amp;n=328600&amp;dst=100011" TargetMode = "External"/><Relationship Id="rId51" Type="http://schemas.openxmlformats.org/officeDocument/2006/relationships/hyperlink" Target="https://login.consultant.ru/link/?req=doc&amp;base=LAW&amp;n=328600" TargetMode = "External"/><Relationship Id="rId52" Type="http://schemas.openxmlformats.org/officeDocument/2006/relationships/hyperlink" Target="https://login.consultant.ru/link/?req=doc&amp;base=LAW&amp;n=494990" TargetMode = "External"/><Relationship Id="rId53" Type="http://schemas.openxmlformats.org/officeDocument/2006/relationships/hyperlink" Target="https://login.consultant.ru/link/?req=doc&amp;base=LAW&amp;n=499769&amp;dst=100278" TargetMode = "External"/><Relationship Id="rId54" Type="http://schemas.openxmlformats.org/officeDocument/2006/relationships/hyperlink" Target="https://login.consultant.ru/link/?req=doc&amp;base=LAW&amp;n=32860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Красноярского края от 24.12.2020 N 391пр
(ред. от 20.08.2025)
"Административный регламент предоставления министерством культуры Красноярского края государственной услуги по оценке качества общественно полезных услуг, оказываемых социально ориентированными некоммерческими организациями в сфере культуры"</dc:title>
  <dcterms:created xsi:type="dcterms:W3CDTF">2026-01-05T09:40:00Z</dcterms:created>
</cp:coreProperties>
</file>