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Красноярского края от 25.06.2015 N 8-3598</w:t>
              <w:br/>
              <w:t xml:space="preserve">(ред. от 18.04.2024)</w:t>
              <w:br/>
              <w:t xml:space="preserve">"О регулировании отдельных отношений, связанных с участием граждан и их объединений в охране общественного порядка на территории Красноярского края"</w:t>
              <w:br/>
              <w:t xml:space="preserve">(подписан Губернатором Красноярского края 10.07.2015)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25 июня 2015 года</w:t>
            </w:r>
          </w:p>
        </w:tc>
        <w:tc>
          <w:tcPr>
            <w:tcW w:w="5103" w:type="dxa"/>
            <w:tcBorders>
              <w:top w:val="nil"/>
              <w:left w:val="nil"/>
              <w:bottom w:val="nil"/>
              <w:right w:val="nil"/>
            </w:tcBorders>
          </w:tcPr>
          <w:p>
            <w:pPr>
              <w:pStyle w:val="0"/>
              <w:outlineLvl w:val="0"/>
              <w:jc w:val="right"/>
            </w:pPr>
            <w:r>
              <w:rPr>
                <w:sz w:val="20"/>
              </w:rPr>
              <w:t xml:space="preserve">N 8-3598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ЗАКОНОДАТЕЛЬНОЕ СОБРАНИЕ КРАСНОЯРСКОГО КРАЯ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КРАСНОЯРСКОГО КРАЯ</w:t>
      </w:r>
    </w:p>
    <w:p>
      <w:pPr>
        <w:pStyle w:val="2"/>
        <w:jc w:val="center"/>
      </w:pPr>
      <w:r>
        <w:rPr>
          <w:sz w:val="20"/>
        </w:rPr>
      </w:r>
    </w:p>
    <w:p>
      <w:pPr>
        <w:pStyle w:val="2"/>
        <w:jc w:val="center"/>
      </w:pPr>
      <w:r>
        <w:rPr>
          <w:sz w:val="20"/>
        </w:rPr>
        <w:t xml:space="preserve">О РЕГУЛИРОВАНИИ ОТДЕЛЬНЫХ ОТНОШЕНИЙ, СВЯЗАННЫХ</w:t>
      </w:r>
    </w:p>
    <w:p>
      <w:pPr>
        <w:pStyle w:val="2"/>
        <w:jc w:val="center"/>
      </w:pPr>
      <w:r>
        <w:rPr>
          <w:sz w:val="20"/>
        </w:rPr>
        <w:t xml:space="preserve">С УЧАСТИЕМ ГРАЖДАН И ИХ ОБЪЕДИНЕНИЙ В ОХРАНЕ</w:t>
      </w:r>
    </w:p>
    <w:p>
      <w:pPr>
        <w:pStyle w:val="2"/>
        <w:jc w:val="center"/>
      </w:pPr>
      <w:r>
        <w:rPr>
          <w:sz w:val="20"/>
        </w:rPr>
        <w:t xml:space="preserve">ОБЩЕСТВЕННОГО ПОРЯДКА НА ТЕРРИТОРИИ КРАСНОЯРСКОГО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Красноярского края от 31.10.2019 </w:t>
            </w:r>
            <w:hyperlink w:history="0" r:id="rId7" w:tooltip="Закон Красноярского края от 31.10.2019 N 8-3257 &quot;О внесении изменений в Закон края &quot;О регулировании отдельных отношений, связанных с участием граждан и их объединений в охране общественного порядка на территории Красноярского края&quot; (подписан Губернатором Красноярского края 15.11.2019) {КонсультантПлюс}">
              <w:r>
                <w:rPr>
                  <w:sz w:val="20"/>
                  <w:color w:val="0000ff"/>
                </w:rPr>
                <w:t xml:space="preserve">N 8-3257</w:t>
              </w:r>
            </w:hyperlink>
            <w:r>
              <w:rPr>
                <w:sz w:val="20"/>
                <w:color w:val="392c69"/>
              </w:rPr>
              <w:t xml:space="preserve">,</w:t>
            </w:r>
          </w:p>
          <w:p>
            <w:pPr>
              <w:pStyle w:val="0"/>
              <w:jc w:val="center"/>
            </w:pPr>
            <w:r>
              <w:rPr>
                <w:sz w:val="20"/>
                <w:color w:val="392c69"/>
              </w:rPr>
              <w:t xml:space="preserve">от 24.12.2020 </w:t>
            </w:r>
            <w:hyperlink w:history="0" r:id="rId8" w:tooltip="Закон Красноярского края от 24.12.2020 N 10-4629 &quot;О внесении изменений в статью 8 Закона края &quot;О регулировании отдельных отношений, связанных с участием граждан и их объединений в охране общественного порядка на территории Красноярского края&quot; (подписан Губернатором Красноярского края 12.01.2021) {КонсультантПлюс}">
              <w:r>
                <w:rPr>
                  <w:sz w:val="20"/>
                  <w:color w:val="0000ff"/>
                </w:rPr>
                <w:t xml:space="preserve">N 10-4629</w:t>
              </w:r>
            </w:hyperlink>
            <w:r>
              <w:rPr>
                <w:sz w:val="20"/>
                <w:color w:val="392c69"/>
              </w:rPr>
              <w:t xml:space="preserve">, от 18.04.2024 </w:t>
            </w:r>
            <w:hyperlink w:history="0" r:id="rId9" w:tooltip="Закон Красноярского края от 18.04.2024 N 7-2667 &quot;О внесении изменений в статьи 5 и 8 Закона края &quot;О регулировании отдельных отношений, связанных с участием граждан и их объединений в охране общественного порядка на территории Красноярского края&quot; (подписан Губернатором Красноярского края 24.04.2024) {КонсультантПлюс}">
              <w:r>
                <w:rPr>
                  <w:sz w:val="20"/>
                  <w:color w:val="0000ff"/>
                </w:rPr>
                <w:t xml:space="preserve">N 7-2667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Общие положения</w:t>
      </w:r>
    </w:p>
    <w:p>
      <w:pPr>
        <w:pStyle w:val="0"/>
        <w:jc w:val="both"/>
      </w:pPr>
      <w:r>
        <w:rPr>
          <w:sz w:val="20"/>
        </w:rPr>
      </w:r>
    </w:p>
    <w:p>
      <w:pPr>
        <w:pStyle w:val="0"/>
        <w:ind w:firstLine="540"/>
        <w:jc w:val="both"/>
      </w:pPr>
      <w:r>
        <w:rPr>
          <w:sz w:val="20"/>
        </w:rPr>
        <w:t xml:space="preserve">Настоящий Закон в соответствии с Федеральным </w:t>
      </w:r>
      <w:hyperlink w:history="0" r:id="rId10"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законом</w:t>
        </w:r>
      </w:hyperlink>
      <w:r>
        <w:rPr>
          <w:sz w:val="20"/>
        </w:rPr>
        <w:t xml:space="preserve"> от 2 апреля 2014 года N 44-ФЗ "Об участии граждан в охране общественного порядка" (далее - Федеральный закон "Об участии граждан в охране общественного порядка") регулирует отдельные отношения, связанные с участием граждан Российской Федерации в охране общественного порядка на территории Красноярского края.</w:t>
      </w:r>
    </w:p>
    <w:p>
      <w:pPr>
        <w:pStyle w:val="0"/>
        <w:spacing w:before="200" w:line-rule="auto"/>
        <w:ind w:firstLine="540"/>
        <w:jc w:val="both"/>
      </w:pPr>
      <w:r>
        <w:rPr>
          <w:sz w:val="20"/>
        </w:rPr>
        <w:t xml:space="preserve">Понятия, используемые в настоящем Законе, применяются в значениях, определенных Федеральным </w:t>
      </w:r>
      <w:hyperlink w:history="0" r:id="rId11"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законом</w:t>
        </w:r>
      </w:hyperlink>
      <w:r>
        <w:rPr>
          <w:sz w:val="20"/>
        </w:rPr>
        <w:t xml:space="preserve"> "Об участии граждан в охране общественного порядка".</w:t>
      </w:r>
    </w:p>
    <w:p>
      <w:pPr>
        <w:pStyle w:val="0"/>
        <w:jc w:val="both"/>
      </w:pPr>
      <w:r>
        <w:rPr>
          <w:sz w:val="20"/>
        </w:rPr>
      </w:r>
    </w:p>
    <w:p>
      <w:pPr>
        <w:pStyle w:val="2"/>
        <w:outlineLvl w:val="1"/>
        <w:ind w:firstLine="540"/>
        <w:jc w:val="both"/>
      </w:pPr>
      <w:r>
        <w:rPr>
          <w:sz w:val="20"/>
        </w:rPr>
        <w:t xml:space="preserve">Статья 2. Правовая основа отношений в сфере участия граждан в охране общественного порядка</w:t>
      </w:r>
    </w:p>
    <w:p>
      <w:pPr>
        <w:pStyle w:val="0"/>
        <w:jc w:val="both"/>
      </w:pPr>
      <w:r>
        <w:rPr>
          <w:sz w:val="20"/>
        </w:rPr>
      </w:r>
    </w:p>
    <w:p>
      <w:pPr>
        <w:pStyle w:val="0"/>
        <w:ind w:firstLine="540"/>
        <w:jc w:val="both"/>
      </w:pPr>
      <w:r>
        <w:rPr>
          <w:sz w:val="20"/>
        </w:rPr>
        <w:t xml:space="preserve">Правовую основу участия граждан в охране общественного порядка составляют </w:t>
      </w:r>
      <w:hyperlink w:history="0"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федеральные конституционные законы, федеральные законы и принятые в соответствии с ними иные нормативные правовые акты Российской Федерации, настоящий Закон и иные нормативные правовые акты Красноярского края, муниципальные нормативные правовые акты.</w:t>
      </w:r>
    </w:p>
    <w:p>
      <w:pPr>
        <w:pStyle w:val="0"/>
        <w:jc w:val="both"/>
      </w:pPr>
      <w:r>
        <w:rPr>
          <w:sz w:val="20"/>
        </w:rPr>
      </w:r>
    </w:p>
    <w:p>
      <w:pPr>
        <w:pStyle w:val="2"/>
        <w:outlineLvl w:val="1"/>
        <w:ind w:firstLine="540"/>
        <w:jc w:val="both"/>
      </w:pPr>
      <w:r>
        <w:rPr>
          <w:sz w:val="20"/>
        </w:rPr>
        <w:t xml:space="preserve">Статья 3. Полномочия Законодательного Собрания края в сфере участия граждан в охране общественного порядка</w:t>
      </w:r>
    </w:p>
    <w:p>
      <w:pPr>
        <w:pStyle w:val="0"/>
        <w:jc w:val="both"/>
      </w:pPr>
      <w:r>
        <w:rPr>
          <w:sz w:val="20"/>
        </w:rPr>
      </w:r>
    </w:p>
    <w:p>
      <w:pPr>
        <w:pStyle w:val="0"/>
        <w:ind w:firstLine="540"/>
        <w:jc w:val="both"/>
      </w:pPr>
      <w:r>
        <w:rPr>
          <w:sz w:val="20"/>
        </w:rPr>
        <w:t xml:space="preserve">К полномочиям Законодательного Собрания края в сфере участия граждан в охране общественного порядка относятся:</w:t>
      </w:r>
    </w:p>
    <w:p>
      <w:pPr>
        <w:pStyle w:val="0"/>
        <w:spacing w:before="200" w:line-rule="auto"/>
        <w:ind w:firstLine="540"/>
        <w:jc w:val="both"/>
      </w:pPr>
      <w:r>
        <w:rPr>
          <w:sz w:val="20"/>
        </w:rPr>
        <w:t xml:space="preserve">1) принятие законов края в сфере участия граждан в охране общественного порядка, предусмотренных федеральным законодательством, и осуществление контроля за их соблюдением и исполнением;</w:t>
      </w:r>
    </w:p>
    <w:p>
      <w:pPr>
        <w:pStyle w:val="0"/>
        <w:spacing w:before="200" w:line-rule="auto"/>
        <w:ind w:firstLine="540"/>
        <w:jc w:val="both"/>
      </w:pPr>
      <w:r>
        <w:rPr>
          <w:sz w:val="20"/>
        </w:rPr>
        <w:t xml:space="preserve">2) установление мер государственной поддержки деятельности граждан и их объединений, участвующих в охране общественного порядка;</w:t>
      </w:r>
    </w:p>
    <w:p>
      <w:pPr>
        <w:pStyle w:val="0"/>
        <w:spacing w:before="200" w:line-rule="auto"/>
        <w:ind w:firstLine="540"/>
        <w:jc w:val="both"/>
      </w:pPr>
      <w:r>
        <w:rPr>
          <w:sz w:val="20"/>
        </w:rPr>
        <w:t xml:space="preserve">3) осуществление иных полномочий в сфере участия граждан в охране общественного порядка, предусмотренных федеральным законодательством и законодательством края.</w:t>
      </w:r>
    </w:p>
    <w:p>
      <w:pPr>
        <w:pStyle w:val="0"/>
        <w:jc w:val="both"/>
      </w:pPr>
      <w:r>
        <w:rPr>
          <w:sz w:val="20"/>
        </w:rPr>
      </w:r>
    </w:p>
    <w:p>
      <w:pPr>
        <w:pStyle w:val="2"/>
        <w:outlineLvl w:val="1"/>
        <w:ind w:firstLine="540"/>
        <w:jc w:val="both"/>
      </w:pPr>
      <w:r>
        <w:rPr>
          <w:sz w:val="20"/>
        </w:rPr>
        <w:t xml:space="preserve">Статья 4. Полномочия Правительства края в сфере участия граждан в охране общественного порядка</w:t>
      </w:r>
    </w:p>
    <w:p>
      <w:pPr>
        <w:pStyle w:val="0"/>
        <w:jc w:val="both"/>
      </w:pPr>
      <w:r>
        <w:rPr>
          <w:sz w:val="20"/>
        </w:rPr>
      </w:r>
    </w:p>
    <w:p>
      <w:pPr>
        <w:pStyle w:val="0"/>
        <w:ind w:firstLine="540"/>
        <w:jc w:val="both"/>
      </w:pPr>
      <w:r>
        <w:rPr>
          <w:sz w:val="20"/>
        </w:rPr>
        <w:t xml:space="preserve">К полномочиям Правительства края в сфере участия граждан в охране общественного порядка относятся:</w:t>
      </w:r>
    </w:p>
    <w:p>
      <w:pPr>
        <w:pStyle w:val="0"/>
        <w:spacing w:before="200" w:line-rule="auto"/>
        <w:ind w:firstLine="540"/>
        <w:jc w:val="both"/>
      </w:pPr>
      <w:r>
        <w:rPr>
          <w:sz w:val="20"/>
        </w:rPr>
        <w:t xml:space="preserve">1) принятие нормативных правовых актов в сфере участия граждан в охране общественного порядка и обеспечение их исполнения;</w:t>
      </w:r>
    </w:p>
    <w:p>
      <w:pPr>
        <w:pStyle w:val="0"/>
        <w:spacing w:before="200" w:line-rule="auto"/>
        <w:ind w:firstLine="540"/>
        <w:jc w:val="both"/>
      </w:pPr>
      <w:r>
        <w:rPr>
          <w:sz w:val="20"/>
        </w:rPr>
        <w:t xml:space="preserve">2) разработка и реализация мер государственной поддержки деятельности граждан и их объединений, участвующих в охране общественного порядка;</w:t>
      </w:r>
    </w:p>
    <w:p>
      <w:pPr>
        <w:pStyle w:val="0"/>
        <w:spacing w:before="200" w:line-rule="auto"/>
        <w:ind w:firstLine="540"/>
        <w:jc w:val="both"/>
      </w:pPr>
      <w:r>
        <w:rPr>
          <w:sz w:val="20"/>
        </w:rPr>
        <w:t xml:space="preserve">3) утверждение государственных программ края, направленных на оказание поддержи деятельности народных дружин и стимулирование деятельности народных дружинников;</w:t>
      </w:r>
    </w:p>
    <w:p>
      <w:pPr>
        <w:pStyle w:val="0"/>
        <w:spacing w:before="200" w:line-rule="auto"/>
        <w:ind w:firstLine="540"/>
        <w:jc w:val="both"/>
      </w:pPr>
      <w:r>
        <w:rPr>
          <w:sz w:val="20"/>
        </w:rPr>
        <w:t xml:space="preserve">4) определение уполномоченного органа исполнительной власти края в сфере организации участия граждан в охране общественного порядка (далее - уполномоченный орган исполнительной власти края);</w:t>
      </w:r>
    </w:p>
    <w:p>
      <w:pPr>
        <w:pStyle w:val="0"/>
        <w:spacing w:before="200" w:line-rule="auto"/>
        <w:ind w:firstLine="540"/>
        <w:jc w:val="both"/>
      </w:pPr>
      <w:r>
        <w:rPr>
          <w:sz w:val="20"/>
        </w:rPr>
        <w:t xml:space="preserve">5) создание координирующего органа (штаба) Красноярского края;</w:t>
      </w:r>
    </w:p>
    <w:p>
      <w:pPr>
        <w:pStyle w:val="0"/>
        <w:spacing w:before="200" w:line-rule="auto"/>
        <w:ind w:firstLine="540"/>
        <w:jc w:val="both"/>
      </w:pPr>
      <w:r>
        <w:rPr>
          <w:sz w:val="20"/>
        </w:rPr>
        <w:t xml:space="preserve">6) обеспечение изготовления удостоверений народных дружинников и отличительной символики народных дружинников по образцам, установленным настоящим Законом;</w:t>
      </w:r>
    </w:p>
    <w:p>
      <w:pPr>
        <w:pStyle w:val="0"/>
        <w:spacing w:before="200" w:line-rule="auto"/>
        <w:ind w:firstLine="540"/>
        <w:jc w:val="both"/>
      </w:pPr>
      <w:r>
        <w:rPr>
          <w:sz w:val="20"/>
        </w:rPr>
        <w:t xml:space="preserve">7) утверждение </w:t>
      </w:r>
      <w:hyperlink w:history="0" r:id="rId13" w:tooltip="Постановление Правительства Красноярского края от 11.12.2018 N 710-п &quot;Об утверждении Порядка размещения на официальном сайте Красноярского края - едином краевом портале &quot;Красноярский край&quot; в информационно-телекоммуникационной сети Интернет, а также в средствах массовой информации общедоступной информации о лицах, пропавших без вести, месте их предполагаемого поиска, контактной информации координаторов мероприятий по поиску лиц, пропавших без вести, иной общедоступной информации, необходимой для эффективного {КонсультантПлюс}">
        <w:r>
          <w:rPr>
            <w:sz w:val="20"/>
            <w:color w:val="0000ff"/>
          </w:rPr>
          <w:t xml:space="preserve">порядка</w:t>
        </w:r>
      </w:hyperlink>
      <w:r>
        <w:rPr>
          <w:sz w:val="20"/>
        </w:rPr>
        <w:t xml:space="preserve"> размещения на официальном сайте Красноярского края - едином краевом портале "Красноярский край" в сети Интернет, а также в средствах массовой информации общедоступной информации о лицах, пропавших без вести, месте их предполагаемого поиска, контактной информации координаторов мероприятий по поиску лиц, пропавших без вести, иной общедоступной информации, необходимой для эффективного поиска лиц, пропавших без вести;</w:t>
      </w:r>
    </w:p>
    <w:p>
      <w:pPr>
        <w:pStyle w:val="0"/>
        <w:spacing w:before="200" w:line-rule="auto"/>
        <w:ind w:firstLine="540"/>
        <w:jc w:val="both"/>
      </w:pPr>
      <w:r>
        <w:rPr>
          <w:sz w:val="20"/>
        </w:rPr>
        <w:t xml:space="preserve">8) утверждение </w:t>
      </w:r>
      <w:hyperlink w:history="0" r:id="rId14" w:tooltip="Постановление Правительства Красноярского края от 05.04.2016 N 141-п (ред. от 19.09.2023) &quot;Об утверждении Порядка назначения и выплаты единовременных денежных пособий народным дружинникам или членам их семей в случае получения народным дружинником в период его участия в мероприятиях по охране общественного порядка увечья (ранения, травмы, контузии), заболевания, исключающих для него возможность дальнейшей трудовой деятельности; гибели народного дружинника в период его участия в мероприятиях по охране общест {КонсультантПлюс}">
        <w:r>
          <w:rPr>
            <w:sz w:val="20"/>
            <w:color w:val="0000ff"/>
          </w:rPr>
          <w:t xml:space="preserve">порядка</w:t>
        </w:r>
      </w:hyperlink>
      <w:r>
        <w:rPr>
          <w:sz w:val="20"/>
        </w:rPr>
        <w:t xml:space="preserve"> назначения и выплаты единовременных денежных пособий народным дружинникам или членам их семей в случае получения народным дружинником в период его участия в мероприятиях по охране общественного порядка увечья (ранения, травмы, контузии), заболевания, исключающих для него возможность дальнейшей трудовой деятельности; гибели народного дружинника в период его участия в мероприятиях по охране общественного порядка; смерти народного дружинника, наступившей в течение одного года вследствие увечья (ранения, травмы, контузии) либо заболевания, полученных в период его участия в мероприятиях по охране общественного порядка;</w:t>
      </w:r>
    </w:p>
    <w:p>
      <w:pPr>
        <w:pStyle w:val="0"/>
        <w:jc w:val="both"/>
      </w:pPr>
      <w:r>
        <w:rPr>
          <w:sz w:val="20"/>
        </w:rPr>
        <w:t xml:space="preserve">(в ред. </w:t>
      </w:r>
      <w:hyperlink w:history="0" r:id="rId15" w:tooltip="Закон Красноярского края от 31.10.2019 N 8-3257 &quot;О внесении изменений в Закон края &quot;О регулировании отдельных отношений, связанных с участием граждан и их объединений в охране общественного порядка на территории Красноярского края&quot; (подписан Губернатором Красноярского края 15.11.2019) {КонсультантПлюс}">
        <w:r>
          <w:rPr>
            <w:sz w:val="20"/>
            <w:color w:val="0000ff"/>
          </w:rPr>
          <w:t xml:space="preserve">Закона</w:t>
        </w:r>
      </w:hyperlink>
      <w:r>
        <w:rPr>
          <w:sz w:val="20"/>
        </w:rPr>
        <w:t xml:space="preserve"> Красноярского края от 31.10.2019 N 8-3257)</w:t>
      </w:r>
    </w:p>
    <w:p>
      <w:pPr>
        <w:pStyle w:val="0"/>
        <w:spacing w:before="200" w:line-rule="auto"/>
        <w:ind w:firstLine="540"/>
        <w:jc w:val="both"/>
      </w:pPr>
      <w:r>
        <w:rPr>
          <w:sz w:val="20"/>
        </w:rPr>
        <w:t xml:space="preserve">9) утверждение </w:t>
      </w:r>
      <w:hyperlink w:history="0" r:id="rId16" w:tooltip="Постановление Правительства Красноярского края от 17.12.2019 N 725-п (ред. от 27.02.2024) &quot;Об утверждении Порядка и условий проведения краевого конкурса &quot;Лучший народный дружинник Красноярского края&quot;, критериев определения победителей краевого конкурса &quot;Лучший народный дружинник Красноярского края&quot;, а также Порядка предоставления единовременного денежного вознаграждения победителям краевого конкурса &quot;Лучший народный дружинник Красноярского края&quot; {КонсультантПлюс}">
        <w:r>
          <w:rPr>
            <w:sz w:val="20"/>
            <w:color w:val="0000ff"/>
          </w:rPr>
          <w:t xml:space="preserve">порядка</w:t>
        </w:r>
      </w:hyperlink>
      <w:r>
        <w:rPr>
          <w:sz w:val="20"/>
        </w:rPr>
        <w:t xml:space="preserve"> выплат и размера денежного вознаграждения народным дружинникам за помощь в раскрытии преступлений и задержании лиц, их совершивших;</w:t>
      </w:r>
    </w:p>
    <w:p>
      <w:pPr>
        <w:pStyle w:val="0"/>
        <w:spacing w:before="200" w:line-rule="auto"/>
        <w:ind w:firstLine="540"/>
        <w:jc w:val="both"/>
      </w:pPr>
      <w:r>
        <w:rPr>
          <w:sz w:val="20"/>
        </w:rPr>
        <w:t xml:space="preserve">10) утверждение </w:t>
      </w:r>
      <w:hyperlink w:history="0" r:id="rId17" w:tooltip="Постановление Правительства Красноярского края от 17.12.2019 N 725-п (ред. от 27.02.2024) &quot;Об утверждении Порядка и условий проведения краевого конкурса &quot;Лучший народный дружинник Красноярского края&quot;, критериев определения победителей краевого конкурса &quot;Лучший народный дружинник Красноярского края&quot;, а также Порядка предоставления единовременного денежного вознаграждения победителям краевого конкурса &quot;Лучший народный дружинник Красноярского края&quot; {КонсультантПлюс}">
        <w:r>
          <w:rPr>
            <w:sz w:val="20"/>
            <w:color w:val="0000ff"/>
          </w:rPr>
          <w:t xml:space="preserve">порядка</w:t>
        </w:r>
      </w:hyperlink>
      <w:r>
        <w:rPr>
          <w:sz w:val="20"/>
        </w:rPr>
        <w:t xml:space="preserve"> и условий проведения краевого конкурса "Лучший народный дружинник Красноярского края";</w:t>
      </w:r>
    </w:p>
    <w:p>
      <w:pPr>
        <w:pStyle w:val="0"/>
        <w:jc w:val="both"/>
      </w:pPr>
      <w:r>
        <w:rPr>
          <w:sz w:val="20"/>
        </w:rPr>
        <w:t xml:space="preserve">(п. 10 в ред. </w:t>
      </w:r>
      <w:hyperlink w:history="0" r:id="rId18" w:tooltip="Закон Красноярского края от 31.10.2019 N 8-3257 &quot;О внесении изменений в Закон края &quot;О регулировании отдельных отношений, связанных с участием граждан и их объединений в охране общественного порядка на территории Красноярского края&quot; (подписан Губернатором Красноярского края 15.11.2019) {КонсультантПлюс}">
        <w:r>
          <w:rPr>
            <w:sz w:val="20"/>
            <w:color w:val="0000ff"/>
          </w:rPr>
          <w:t xml:space="preserve">Закона</w:t>
        </w:r>
      </w:hyperlink>
      <w:r>
        <w:rPr>
          <w:sz w:val="20"/>
        </w:rPr>
        <w:t xml:space="preserve"> Красноярского края от 31.10.2019 N 8-3257)</w:t>
      </w:r>
    </w:p>
    <w:p>
      <w:pPr>
        <w:pStyle w:val="0"/>
        <w:spacing w:before="200" w:line-rule="auto"/>
        <w:ind w:firstLine="540"/>
        <w:jc w:val="both"/>
      </w:pPr>
      <w:r>
        <w:rPr>
          <w:sz w:val="20"/>
        </w:rPr>
        <w:t xml:space="preserve">11) осуществление иных полномочий в сфере участия граждан в охране общественного порядка, предусмотренных федеральным законодательством и законодательством края.</w:t>
      </w:r>
    </w:p>
    <w:p>
      <w:pPr>
        <w:pStyle w:val="0"/>
        <w:jc w:val="both"/>
      </w:pPr>
      <w:r>
        <w:rPr>
          <w:sz w:val="20"/>
        </w:rPr>
        <w:t xml:space="preserve">(п. 11 введен </w:t>
      </w:r>
      <w:hyperlink w:history="0" r:id="rId19" w:tooltip="Закон Красноярского края от 31.10.2019 N 8-3257 &quot;О внесении изменений в Закон края &quot;О регулировании отдельных отношений, связанных с участием граждан и их объединений в охране общественного порядка на территории Красноярского края&quot; (подписан Губернатором Красноярского края 15.11.2019) {КонсультантПлюс}">
        <w:r>
          <w:rPr>
            <w:sz w:val="20"/>
            <w:color w:val="0000ff"/>
          </w:rPr>
          <w:t xml:space="preserve">Законом</w:t>
        </w:r>
      </w:hyperlink>
      <w:r>
        <w:rPr>
          <w:sz w:val="20"/>
        </w:rPr>
        <w:t xml:space="preserve"> Красноярского края от 31.10.2019 N 8-3257)</w:t>
      </w:r>
    </w:p>
    <w:p>
      <w:pPr>
        <w:pStyle w:val="0"/>
        <w:jc w:val="both"/>
      </w:pPr>
      <w:r>
        <w:rPr>
          <w:sz w:val="20"/>
        </w:rPr>
      </w:r>
    </w:p>
    <w:p>
      <w:pPr>
        <w:pStyle w:val="2"/>
        <w:outlineLvl w:val="1"/>
        <w:ind w:firstLine="540"/>
        <w:jc w:val="both"/>
      </w:pPr>
      <w:r>
        <w:rPr>
          <w:sz w:val="20"/>
        </w:rPr>
        <w:t xml:space="preserve">Статья 5. Порядок создания и деятельности органов (штабов), координирующих деятельность народных дружин по охране общественного порядка</w:t>
      </w:r>
    </w:p>
    <w:p>
      <w:pPr>
        <w:pStyle w:val="0"/>
        <w:jc w:val="both"/>
      </w:pPr>
      <w:r>
        <w:rPr>
          <w:sz w:val="20"/>
        </w:rPr>
      </w:r>
    </w:p>
    <w:p>
      <w:pPr>
        <w:pStyle w:val="0"/>
        <w:ind w:firstLine="540"/>
        <w:jc w:val="both"/>
      </w:pPr>
      <w:r>
        <w:rPr>
          <w:sz w:val="20"/>
        </w:rPr>
        <w:t xml:space="preserve">1. В целях осуществления координации деятельности народных дружин на территории края и их взаимодействия с органами государственной власти края, органами местного самоуправления, а также органами внутренних дел (полицией) и иными правоохранительными органами Правительством края создается координирующий орган (штаб) Красноярского края (далее - штаб).</w:t>
      </w:r>
    </w:p>
    <w:p>
      <w:pPr>
        <w:pStyle w:val="0"/>
        <w:spacing w:before="200" w:line-rule="auto"/>
        <w:ind w:firstLine="540"/>
        <w:jc w:val="both"/>
      </w:pPr>
      <w:r>
        <w:rPr>
          <w:sz w:val="20"/>
        </w:rPr>
        <w:t xml:space="preserve">В целях взаимодействия и координации деятельности народных дружин на территориях муниципальных образований края органы местного самоуправления могут создавать территориальные координирующие органы (штабы) (далее - территориальные штабы).</w:t>
      </w:r>
    </w:p>
    <w:p>
      <w:pPr>
        <w:pStyle w:val="0"/>
        <w:spacing w:before="200" w:line-rule="auto"/>
        <w:ind w:firstLine="540"/>
        <w:jc w:val="both"/>
      </w:pPr>
      <w:r>
        <w:rPr>
          <w:sz w:val="20"/>
        </w:rPr>
        <w:t xml:space="preserve">2. В состав штаба, территориальных штабов входят представители органов государственной власти края и иных государственных органов края, органов местного самоуправления, территориальных органов федерального органа исполнительной власти в сфере внутренних дел и иных правоохранительных органов по согласованию с ними, командиры народных дружин (уполномоченные представители народных дружин), руководители общественных объединений правоохранительной направленности, члены казачьих обществ (уполномоченные представители казачьих обществ), некоммерческих организаций казаков, привлекаемых к участию в охране общественного порядка.</w:t>
      </w:r>
    </w:p>
    <w:p>
      <w:pPr>
        <w:pStyle w:val="0"/>
        <w:jc w:val="both"/>
      </w:pPr>
      <w:r>
        <w:rPr>
          <w:sz w:val="20"/>
        </w:rPr>
        <w:t xml:space="preserve">(в ред. </w:t>
      </w:r>
      <w:hyperlink w:history="0" r:id="rId20" w:tooltip="Закон Красноярского края от 18.04.2024 N 7-2667 &quot;О внесении изменений в статьи 5 и 8 Закона края &quot;О регулировании отдельных отношений, связанных с участием граждан и их объединений в охране общественного порядка на территории Красноярского края&quot; (подписан Губернатором Красноярского края 24.04.2024) {КонсультантПлюс}">
        <w:r>
          <w:rPr>
            <w:sz w:val="20"/>
            <w:color w:val="0000ff"/>
          </w:rPr>
          <w:t xml:space="preserve">Закона</w:t>
        </w:r>
      </w:hyperlink>
      <w:r>
        <w:rPr>
          <w:sz w:val="20"/>
        </w:rPr>
        <w:t xml:space="preserve"> Красноярского края от 18.04.2024 N 7-2667)</w:t>
      </w:r>
    </w:p>
    <w:p>
      <w:pPr>
        <w:pStyle w:val="0"/>
        <w:spacing w:before="200" w:line-rule="auto"/>
        <w:ind w:firstLine="540"/>
        <w:jc w:val="both"/>
      </w:pPr>
      <w:r>
        <w:rPr>
          <w:sz w:val="20"/>
        </w:rPr>
        <w:t xml:space="preserve">3. Положение о штабе и его состав утверждаются Правительством края. Положение о территориальном штабе и его состав утверждаются органом местного самоуправления, на территории которого создан территориальный штаб.</w:t>
      </w:r>
    </w:p>
    <w:p>
      <w:pPr>
        <w:pStyle w:val="0"/>
        <w:spacing w:before="200" w:line-rule="auto"/>
        <w:ind w:firstLine="540"/>
        <w:jc w:val="both"/>
      </w:pPr>
      <w:r>
        <w:rPr>
          <w:sz w:val="20"/>
        </w:rPr>
        <w:t xml:space="preserve">4. Основной задачей штаба, территориальных штабов является организация взаимодействия народных дружин с органами государственной власти края, органами местного самоуправления, а также органами внутренних дел (полицией) и иными правоохранительными органами по вопросам охраны общественного порядка. Задачей штаба является координация деятельности территориальных штабов.</w:t>
      </w:r>
    </w:p>
    <w:p>
      <w:pPr>
        <w:pStyle w:val="0"/>
        <w:spacing w:before="200" w:line-rule="auto"/>
        <w:ind w:firstLine="540"/>
        <w:jc w:val="both"/>
      </w:pPr>
      <w:r>
        <w:rPr>
          <w:sz w:val="20"/>
        </w:rPr>
        <w:t xml:space="preserve">5. Основной формой деятельности штаба, территориальных штабов являются заседания. Заседания штаба, территориальных штабов проводятся по мере необходимости, но не реже одного раза в полугодие. Заседание штаба, территориальных штабов считается правомочным, если на нем присутствует более половины членов штаба, территориальных штабов.</w:t>
      </w:r>
    </w:p>
    <w:p>
      <w:pPr>
        <w:pStyle w:val="0"/>
        <w:spacing w:before="200" w:line-rule="auto"/>
        <w:ind w:firstLine="540"/>
        <w:jc w:val="both"/>
      </w:pPr>
      <w:r>
        <w:rPr>
          <w:sz w:val="20"/>
        </w:rPr>
        <w:t xml:space="preserve">6. Решения штаба, территориальных штабов принимаются простым большинством голосов его членов, присутствующих на заседании, и оформляются протоколом заседания штаба, территориальных штабов.</w:t>
      </w:r>
    </w:p>
    <w:p>
      <w:pPr>
        <w:pStyle w:val="0"/>
        <w:spacing w:before="200" w:line-rule="auto"/>
        <w:ind w:firstLine="540"/>
        <w:jc w:val="both"/>
      </w:pPr>
      <w:r>
        <w:rPr>
          <w:sz w:val="20"/>
        </w:rPr>
        <w:t xml:space="preserve">Решения, принятые штабом, территориальными штабами, носят рекомендательный характер.</w:t>
      </w:r>
    </w:p>
    <w:p>
      <w:pPr>
        <w:pStyle w:val="0"/>
        <w:jc w:val="both"/>
      </w:pPr>
      <w:r>
        <w:rPr>
          <w:sz w:val="20"/>
        </w:rPr>
      </w:r>
    </w:p>
    <w:p>
      <w:pPr>
        <w:pStyle w:val="2"/>
        <w:outlineLvl w:val="1"/>
        <w:ind w:firstLine="540"/>
        <w:jc w:val="both"/>
      </w:pPr>
      <w:r>
        <w:rPr>
          <w:sz w:val="20"/>
        </w:rPr>
        <w:t xml:space="preserve">Статья 6. Удостоверение и отличительная символика народного дружинника</w:t>
      </w:r>
    </w:p>
    <w:p>
      <w:pPr>
        <w:pStyle w:val="0"/>
        <w:jc w:val="both"/>
      </w:pPr>
      <w:r>
        <w:rPr>
          <w:sz w:val="20"/>
        </w:rPr>
      </w:r>
    </w:p>
    <w:p>
      <w:pPr>
        <w:pStyle w:val="0"/>
        <w:ind w:firstLine="540"/>
        <w:jc w:val="both"/>
      </w:pPr>
      <w:r>
        <w:rPr>
          <w:sz w:val="20"/>
        </w:rPr>
        <w:t xml:space="preserve">1. Народные дружинники при участии в охране общественного порядка должны иметь при себе удостоверение народного дружинника, а также использовать отличительную символику народного дружинника в виде нарукавной повязки, которая носится на предплечье левой руки.</w:t>
      </w:r>
    </w:p>
    <w:p>
      <w:pPr>
        <w:pStyle w:val="0"/>
        <w:spacing w:before="200" w:line-rule="auto"/>
        <w:ind w:firstLine="540"/>
        <w:jc w:val="both"/>
      </w:pPr>
      <w:r>
        <w:rPr>
          <w:sz w:val="20"/>
        </w:rPr>
        <w:t xml:space="preserve">2. Запрещается использование удостоверения народного дружинника и отличительной символики народного дружинника во время, не связанное с участием в охране общественного порядка.</w:t>
      </w:r>
    </w:p>
    <w:p>
      <w:pPr>
        <w:pStyle w:val="0"/>
        <w:spacing w:before="200" w:line-rule="auto"/>
        <w:ind w:firstLine="540"/>
        <w:jc w:val="both"/>
      </w:pPr>
      <w:r>
        <w:rPr>
          <w:sz w:val="20"/>
        </w:rPr>
        <w:t xml:space="preserve">3. Удостоверение и отличительная символика народного дружинника изготавливаются по образцам согласно </w:t>
      </w:r>
      <w:hyperlink w:history="0" w:anchor="P133" w:tooltip="Приложение">
        <w:r>
          <w:rPr>
            <w:sz w:val="20"/>
            <w:color w:val="0000ff"/>
          </w:rPr>
          <w:t xml:space="preserve">приложению</w:t>
        </w:r>
      </w:hyperlink>
      <w:r>
        <w:rPr>
          <w:sz w:val="20"/>
        </w:rPr>
        <w:t xml:space="preserve"> к настоящему Закону.</w:t>
      </w:r>
    </w:p>
    <w:p>
      <w:pPr>
        <w:pStyle w:val="0"/>
        <w:spacing w:before="200" w:line-rule="auto"/>
        <w:ind w:firstLine="540"/>
        <w:jc w:val="both"/>
      </w:pPr>
      <w:r>
        <w:rPr>
          <w:sz w:val="20"/>
        </w:rPr>
        <w:t xml:space="preserve">4. Обеспечение изготовления бланков удостоверений и отличительной символики народного дружинника осуществляется уполномоченным органом исполнительной власти края.</w:t>
      </w:r>
    </w:p>
    <w:p>
      <w:pPr>
        <w:pStyle w:val="0"/>
        <w:spacing w:before="200" w:line-rule="auto"/>
        <w:ind w:firstLine="540"/>
        <w:jc w:val="both"/>
      </w:pPr>
      <w:r>
        <w:rPr>
          <w:sz w:val="20"/>
        </w:rPr>
        <w:t xml:space="preserve">5. Средства на обеспечение изготовления бланков удостоверений, отличительной символики народных дружинников предусматриваются в законе края о краевом бюджете уполномоченному органу исполнительной власти края.</w:t>
      </w:r>
    </w:p>
    <w:p>
      <w:pPr>
        <w:pStyle w:val="0"/>
        <w:jc w:val="both"/>
      </w:pPr>
      <w:r>
        <w:rPr>
          <w:sz w:val="20"/>
        </w:rPr>
      </w:r>
    </w:p>
    <w:p>
      <w:pPr>
        <w:pStyle w:val="2"/>
        <w:outlineLvl w:val="1"/>
        <w:ind w:firstLine="540"/>
        <w:jc w:val="both"/>
      </w:pPr>
      <w:r>
        <w:rPr>
          <w:sz w:val="20"/>
        </w:rPr>
        <w:t xml:space="preserve">Статья 7. Порядок выдачи удостоверений народного дружинника</w:t>
      </w:r>
    </w:p>
    <w:p>
      <w:pPr>
        <w:pStyle w:val="0"/>
        <w:jc w:val="both"/>
      </w:pPr>
      <w:r>
        <w:rPr>
          <w:sz w:val="20"/>
        </w:rPr>
      </w:r>
    </w:p>
    <w:p>
      <w:pPr>
        <w:pStyle w:val="0"/>
        <w:ind w:firstLine="540"/>
        <w:jc w:val="both"/>
      </w:pPr>
      <w:r>
        <w:rPr>
          <w:sz w:val="20"/>
        </w:rPr>
        <w:t xml:space="preserve">1. Выдача удостоверений народного дружинника осуществляется уполномоченным органом исполнительной власти края на основании письменного заявления народного дружинника.</w:t>
      </w:r>
    </w:p>
    <w:p>
      <w:pPr>
        <w:pStyle w:val="0"/>
        <w:spacing w:before="200" w:line-rule="auto"/>
        <w:ind w:firstLine="540"/>
        <w:jc w:val="both"/>
      </w:pPr>
      <w:r>
        <w:rPr>
          <w:sz w:val="20"/>
        </w:rPr>
        <w:t xml:space="preserve">2. Народный дружинник представляет в уполномоченный орган исполнительной власти края следующие документы:</w:t>
      </w:r>
    </w:p>
    <w:p>
      <w:pPr>
        <w:pStyle w:val="0"/>
        <w:spacing w:before="200" w:line-rule="auto"/>
        <w:ind w:firstLine="540"/>
        <w:jc w:val="both"/>
      </w:pPr>
      <w:r>
        <w:rPr>
          <w:sz w:val="20"/>
        </w:rPr>
        <w:t xml:space="preserve">а) заявление о выдаче удостоверения народного дружинника по </w:t>
      </w:r>
      <w:hyperlink w:history="0" r:id="rId21" w:tooltip="Приказ агентства по обеспечению деятельности мировых судей Красноярского края от 29.12.2015 N 480 (ред. от 28.02.2024) &quot;Об утверждении Положения о порядке выдачи удостоверений народного дружинника&quot; {КонсультантПлюс}">
        <w:r>
          <w:rPr>
            <w:sz w:val="20"/>
            <w:color w:val="0000ff"/>
          </w:rPr>
          <w:t xml:space="preserve">форме</w:t>
        </w:r>
      </w:hyperlink>
      <w:r>
        <w:rPr>
          <w:sz w:val="20"/>
        </w:rPr>
        <w:t xml:space="preserve">, утвержденной уполномоченным органом исполнительной власти края;</w:t>
      </w:r>
    </w:p>
    <w:p>
      <w:pPr>
        <w:pStyle w:val="0"/>
        <w:spacing w:before="200" w:line-rule="auto"/>
        <w:ind w:firstLine="540"/>
        <w:jc w:val="both"/>
      </w:pPr>
      <w:r>
        <w:rPr>
          <w:sz w:val="20"/>
        </w:rPr>
        <w:t xml:space="preserve">б) ходатайство командира народной дружины с указанием на членство гражданина в народной дружине и его соответствие требованиям </w:t>
      </w:r>
      <w:hyperlink w:history="0" r:id="rId22"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статьи 14</w:t>
        </w:r>
      </w:hyperlink>
      <w:r>
        <w:rPr>
          <w:sz w:val="20"/>
        </w:rPr>
        <w:t xml:space="preserve"> Федерального закона "Об участии граждан в охране общественного порядка" по </w:t>
      </w:r>
      <w:hyperlink w:history="0" r:id="rId23" w:tooltip="Приказ агентства по обеспечению деятельности мировых судей Красноярского края от 29.12.2015 N 480 (ред. от 28.02.2024) &quot;Об утверждении Положения о порядке выдачи удостоверений народного дружинника&quot; {КонсультантПлюс}">
        <w:r>
          <w:rPr>
            <w:sz w:val="20"/>
            <w:color w:val="0000ff"/>
          </w:rPr>
          <w:t xml:space="preserve">форме</w:t>
        </w:r>
      </w:hyperlink>
      <w:r>
        <w:rPr>
          <w:sz w:val="20"/>
        </w:rPr>
        <w:t xml:space="preserve">, утвержденной уполномоченным органом исполнительной власти края;</w:t>
      </w:r>
    </w:p>
    <w:p>
      <w:pPr>
        <w:pStyle w:val="0"/>
        <w:spacing w:before="200" w:line-rule="auto"/>
        <w:ind w:firstLine="540"/>
        <w:jc w:val="both"/>
      </w:pPr>
      <w:r>
        <w:rPr>
          <w:sz w:val="20"/>
        </w:rPr>
        <w:t xml:space="preserve">в) копию документа, удостоверяющего личность гражданина;</w:t>
      </w:r>
    </w:p>
    <w:p>
      <w:pPr>
        <w:pStyle w:val="0"/>
        <w:spacing w:before="200" w:line-rule="auto"/>
        <w:ind w:firstLine="540"/>
        <w:jc w:val="both"/>
      </w:pPr>
      <w:r>
        <w:rPr>
          <w:sz w:val="20"/>
        </w:rPr>
        <w:t xml:space="preserve">г) фотографию 30 x 40 мм.</w:t>
      </w:r>
    </w:p>
    <w:p>
      <w:pPr>
        <w:pStyle w:val="0"/>
        <w:spacing w:before="200" w:line-rule="auto"/>
        <w:ind w:firstLine="540"/>
        <w:jc w:val="both"/>
      </w:pPr>
      <w:r>
        <w:rPr>
          <w:sz w:val="20"/>
        </w:rPr>
        <w:t xml:space="preserve">Документы, указанные в настоящем пункте, могут быть представлены непосредственно в уполномоченный орган исполнительной власти края или направлены в уполномоченный орган исполнительной власти края почтовым отправлением с уведомлением о вручении и описью вложения.</w:t>
      </w:r>
    </w:p>
    <w:p>
      <w:pPr>
        <w:pStyle w:val="0"/>
        <w:spacing w:before="200" w:line-rule="auto"/>
        <w:ind w:firstLine="540"/>
        <w:jc w:val="both"/>
      </w:pPr>
      <w:r>
        <w:rPr>
          <w:sz w:val="20"/>
        </w:rPr>
        <w:t xml:space="preserve">Днем поступления документов считается день приема уполномоченным органом исполнительной власти края заявления со всеми необходимыми документами или дата, указанная на почтовом штемпеле отделения почтовой связи по месту отправления заявления со всеми необходимыми документами.</w:t>
      </w:r>
    </w:p>
    <w:p>
      <w:pPr>
        <w:pStyle w:val="0"/>
        <w:spacing w:before="200" w:line-rule="auto"/>
        <w:ind w:firstLine="540"/>
        <w:jc w:val="both"/>
      </w:pPr>
      <w:r>
        <w:rPr>
          <w:sz w:val="20"/>
        </w:rPr>
        <w:t xml:space="preserve">3. Удостоверение народного дружинника выдается сроком на два года. По окончании срока действия выданного удостоверения народного дружинника срок действия удостоверения народного дружинника продлевается на два года.</w:t>
      </w:r>
    </w:p>
    <w:p>
      <w:pPr>
        <w:pStyle w:val="0"/>
        <w:spacing w:before="200" w:line-rule="auto"/>
        <w:ind w:firstLine="540"/>
        <w:jc w:val="both"/>
      </w:pPr>
      <w:r>
        <w:rPr>
          <w:sz w:val="20"/>
        </w:rPr>
        <w:t xml:space="preserve">4. В случае утраты (утери, хищения), порчи удостоверения народного дружинника, а также непригодности удостоверения народного дружинника для дальнейшего использования вследствие износа, повреждения или других причин, установления неточности или ошибочности произведенных в удостоверении народного дружинника записей, истечения срока действия или изменения персональных данных народного дружинника уполномоченным органом исполнительной власти края производится замена удостоверения народного дружинника на основании письменного заявления народного дружинника с указанием причины его замены.</w:t>
      </w:r>
    </w:p>
    <w:p>
      <w:pPr>
        <w:pStyle w:val="0"/>
        <w:spacing w:before="200" w:line-rule="auto"/>
        <w:ind w:firstLine="540"/>
        <w:jc w:val="both"/>
      </w:pPr>
      <w:r>
        <w:rPr>
          <w:sz w:val="20"/>
        </w:rPr>
        <w:t xml:space="preserve">5. В случае исключения народного дружинника из народной дружины удостоверение народного дружинника подлежит сдаче в уполномоченный орган исполнительной власти края.</w:t>
      </w:r>
    </w:p>
    <w:p>
      <w:pPr>
        <w:pStyle w:val="0"/>
        <w:jc w:val="both"/>
      </w:pPr>
      <w:r>
        <w:rPr>
          <w:sz w:val="20"/>
        </w:rPr>
      </w:r>
    </w:p>
    <w:p>
      <w:pPr>
        <w:pStyle w:val="2"/>
        <w:outlineLvl w:val="1"/>
        <w:ind w:firstLine="540"/>
        <w:jc w:val="both"/>
      </w:pPr>
      <w:r>
        <w:rPr>
          <w:sz w:val="20"/>
        </w:rPr>
        <w:t xml:space="preserve">Статья 8. Гарантии социальной защиты народных дружинников и членов их семей</w:t>
      </w:r>
    </w:p>
    <w:p>
      <w:pPr>
        <w:pStyle w:val="0"/>
        <w:jc w:val="both"/>
      </w:pPr>
      <w:r>
        <w:rPr>
          <w:sz w:val="20"/>
        </w:rPr>
      </w:r>
    </w:p>
    <w:bookmarkStart w:id="87" w:name="P87"/>
    <w:bookmarkEnd w:id="87"/>
    <w:p>
      <w:pPr>
        <w:pStyle w:val="0"/>
        <w:ind w:firstLine="540"/>
        <w:jc w:val="both"/>
      </w:pPr>
      <w:r>
        <w:rPr>
          <w:sz w:val="20"/>
        </w:rPr>
        <w:t xml:space="preserve">1. В случае гибели народного дружинника, наступившей в период его участия в мероприятиях по охране общественного порядка, либо его смерти, наступившей в течение одного года вследствие увечья (ранения, травмы, контузии) либо заболевания, полученных в период его участия в мероприятиях по охране общественного порядка, выплачивается единовременное денежное пособие в размере одного миллиона рублей в равных долях членам семьи погибшего (умершего) с последующим взысканием этой суммы с виновных лиц в порядке, установленном законодательством Российской Федерации.</w:t>
      </w:r>
    </w:p>
    <w:p>
      <w:pPr>
        <w:pStyle w:val="0"/>
        <w:jc w:val="both"/>
      </w:pPr>
      <w:r>
        <w:rPr>
          <w:sz w:val="20"/>
        </w:rPr>
        <w:t xml:space="preserve">(в ред. Законов Красноярского края от 31.10.2019 </w:t>
      </w:r>
      <w:hyperlink w:history="0" r:id="rId24" w:tooltip="Закон Красноярского края от 31.10.2019 N 8-3257 &quot;О внесении изменений в Закон края &quot;О регулировании отдельных отношений, связанных с участием граждан и их объединений в охране общественного порядка на территории Красноярского края&quot; (подписан Губернатором Красноярского края 15.11.2019) {КонсультантПлюс}">
        <w:r>
          <w:rPr>
            <w:sz w:val="20"/>
            <w:color w:val="0000ff"/>
          </w:rPr>
          <w:t xml:space="preserve">N 8-3257</w:t>
        </w:r>
      </w:hyperlink>
      <w:r>
        <w:rPr>
          <w:sz w:val="20"/>
        </w:rPr>
        <w:t xml:space="preserve">, от 24.12.2020 </w:t>
      </w:r>
      <w:hyperlink w:history="0" r:id="rId25" w:tooltip="Закон Красноярского края от 24.12.2020 N 10-4629 &quot;О внесении изменений в статью 8 Закона края &quot;О регулировании отдельных отношений, связанных с участием граждан и их объединений в охране общественного порядка на территории Красноярского края&quot; (подписан Губернатором Красноярского края 12.01.2021) {КонсультантПлюс}">
        <w:r>
          <w:rPr>
            <w:sz w:val="20"/>
            <w:color w:val="0000ff"/>
          </w:rPr>
          <w:t xml:space="preserve">N 10-4629</w:t>
        </w:r>
      </w:hyperlink>
      <w:r>
        <w:rPr>
          <w:sz w:val="20"/>
        </w:rPr>
        <w:t xml:space="preserve">)</w:t>
      </w:r>
    </w:p>
    <w:p>
      <w:pPr>
        <w:pStyle w:val="0"/>
        <w:spacing w:before="200" w:line-rule="auto"/>
        <w:ind w:firstLine="540"/>
        <w:jc w:val="both"/>
      </w:pPr>
      <w:r>
        <w:rPr>
          <w:sz w:val="20"/>
        </w:rPr>
        <w:t xml:space="preserve">2. Членами семьи, имеющими право на получение единовременного денежного пособия, предусмотренного </w:t>
      </w:r>
      <w:hyperlink w:history="0" w:anchor="P87" w:tooltip="1. В случае гибели народного дружинника, наступившей в период его участия в мероприятиях по охране общественного порядка, либо его смерти, наступившей в течение одного года вследствие увечья (ранения, травмы, контузии) либо заболевания, полученных в период его участия в мероприятиях по охране общественного порядка, выплачивается единовременное денежное пособие в размере одного миллиона рублей в равных долях членам семьи погибшего (умершего) с последующим взысканием этой суммы с виновных лиц в порядке, ус...">
        <w:r>
          <w:rPr>
            <w:sz w:val="20"/>
            <w:color w:val="0000ff"/>
          </w:rPr>
          <w:t xml:space="preserve">пунктом 1</w:t>
        </w:r>
      </w:hyperlink>
      <w:r>
        <w:rPr>
          <w:sz w:val="20"/>
        </w:rPr>
        <w:t xml:space="preserve"> настоящей статьи, считаются:</w:t>
      </w:r>
    </w:p>
    <w:p>
      <w:pPr>
        <w:pStyle w:val="0"/>
        <w:spacing w:before="200" w:line-rule="auto"/>
        <w:ind w:firstLine="540"/>
        <w:jc w:val="both"/>
      </w:pPr>
      <w:r>
        <w:rPr>
          <w:sz w:val="20"/>
        </w:rPr>
        <w:t xml:space="preserve">а) супруга (супруг), состоящая (состоящий) на день гибели (смерти) в зарегистрированном браке с погибшим (умершим) народным дружинником;</w:t>
      </w:r>
    </w:p>
    <w:p>
      <w:pPr>
        <w:pStyle w:val="0"/>
        <w:spacing w:before="200" w:line-rule="auto"/>
        <w:ind w:firstLine="540"/>
        <w:jc w:val="both"/>
      </w:pPr>
      <w:r>
        <w:rPr>
          <w:sz w:val="20"/>
        </w:rPr>
        <w:t xml:space="preserve">б) родители погибшего (умершего) народного дружинника (за исключением лиц, лишенных по суду родительских прав или ограниченных судом в родительских правах), усыновители (за исключением бывших усыновителей, если усыновление отменено судом по их вине);</w:t>
      </w:r>
    </w:p>
    <w:p>
      <w:pPr>
        <w:pStyle w:val="0"/>
        <w:jc w:val="both"/>
      </w:pPr>
      <w:r>
        <w:rPr>
          <w:sz w:val="20"/>
        </w:rPr>
        <w:t xml:space="preserve">(в ред. </w:t>
      </w:r>
      <w:hyperlink w:history="0" r:id="rId26" w:tooltip="Закон Красноярского края от 18.04.2024 N 7-2667 &quot;О внесении изменений в статьи 5 и 8 Закона края &quot;О регулировании отдельных отношений, связанных с участием граждан и их объединений в охране общественного порядка на территории Красноярского края&quot; (подписан Губернатором Красноярского края 24.04.2024) {КонсультантПлюс}">
        <w:r>
          <w:rPr>
            <w:sz w:val="20"/>
            <w:color w:val="0000ff"/>
          </w:rPr>
          <w:t xml:space="preserve">Закона</w:t>
        </w:r>
      </w:hyperlink>
      <w:r>
        <w:rPr>
          <w:sz w:val="20"/>
        </w:rPr>
        <w:t xml:space="preserve"> Красноярского края от 18.04.2024 N 7-2667)</w:t>
      </w:r>
    </w:p>
    <w:p>
      <w:pPr>
        <w:pStyle w:val="0"/>
        <w:spacing w:before="200" w:line-rule="auto"/>
        <w:ind w:firstLine="540"/>
        <w:jc w:val="both"/>
      </w:pPr>
      <w:r>
        <w:rPr>
          <w:sz w:val="20"/>
        </w:rPr>
        <w:t xml:space="preserve">в) дети погибшего (умершего) народного дружинника, в том числе пасынки, падчерицы, а также приемные и опекаемые, находящиеся под попечительством, не достигшие возраста 18 лет или старше этого возраста, если они стали инвалидами до достижения ими возраста 18 лет, а также дети, в том числе пасынки, падчерицы, приемные и опекаемые, находящиеся под попечительством, обучающиеся по очной форме обучения в образовательных организациях, - до окончания обучения, но не более чем до достижения ими возраста 23 лет.</w:t>
      </w:r>
    </w:p>
    <w:p>
      <w:pPr>
        <w:pStyle w:val="0"/>
        <w:jc w:val="both"/>
      </w:pPr>
      <w:r>
        <w:rPr>
          <w:sz w:val="20"/>
        </w:rPr>
        <w:t xml:space="preserve">(пп. "в" в ред. </w:t>
      </w:r>
      <w:hyperlink w:history="0" r:id="rId27" w:tooltip="Закон Красноярского края от 18.04.2024 N 7-2667 &quot;О внесении изменений в статьи 5 и 8 Закона края &quot;О регулировании отдельных отношений, связанных с участием граждан и их объединений в охране общественного порядка на территории Красноярского края&quot; (подписан Губернатором Красноярского края 24.04.2024) {КонсультантПлюс}">
        <w:r>
          <w:rPr>
            <w:sz w:val="20"/>
            <w:color w:val="0000ff"/>
          </w:rPr>
          <w:t xml:space="preserve">Закона</w:t>
        </w:r>
      </w:hyperlink>
      <w:r>
        <w:rPr>
          <w:sz w:val="20"/>
        </w:rPr>
        <w:t xml:space="preserve"> Красноярского края от 18.04.2024 N 7-2667)</w:t>
      </w:r>
    </w:p>
    <w:bookmarkStart w:id="95" w:name="P95"/>
    <w:bookmarkEnd w:id="95"/>
    <w:p>
      <w:pPr>
        <w:pStyle w:val="0"/>
        <w:spacing w:before="200" w:line-rule="auto"/>
        <w:ind w:firstLine="540"/>
        <w:jc w:val="both"/>
      </w:pPr>
      <w:r>
        <w:rPr>
          <w:sz w:val="20"/>
        </w:rPr>
        <w:t xml:space="preserve">3. В случае получения народным дружинником в период его участия в мероприятиях по охране общественного порядка увечья (ранения, травмы, контузии), заболевания, исключающих для него возможность дальнейшей трудовой деятельности, ему выплачивается единовременное денежное пособие в размере двухсот тысяч рублей с последующим взысканием этой суммы с виновных лиц в порядке, установленном законодательством Российской Федерации.</w:t>
      </w:r>
    </w:p>
    <w:p>
      <w:pPr>
        <w:pStyle w:val="0"/>
        <w:jc w:val="both"/>
      </w:pPr>
      <w:r>
        <w:rPr>
          <w:sz w:val="20"/>
        </w:rPr>
        <w:t xml:space="preserve">(в ред. Законов Красноярского края от 31.10.2019 </w:t>
      </w:r>
      <w:hyperlink w:history="0" r:id="rId28" w:tooltip="Закон Красноярского края от 31.10.2019 N 8-3257 &quot;О внесении изменений в Закон края &quot;О регулировании отдельных отношений, связанных с участием граждан и их объединений в охране общественного порядка на территории Красноярского края&quot; (подписан Губернатором Красноярского края 15.11.2019) {КонсультантПлюс}">
        <w:r>
          <w:rPr>
            <w:sz w:val="20"/>
            <w:color w:val="0000ff"/>
          </w:rPr>
          <w:t xml:space="preserve">N 8-3257</w:t>
        </w:r>
      </w:hyperlink>
      <w:r>
        <w:rPr>
          <w:sz w:val="20"/>
        </w:rPr>
        <w:t xml:space="preserve">, от 24.12.2020 </w:t>
      </w:r>
      <w:hyperlink w:history="0" r:id="rId29" w:tooltip="Закон Красноярского края от 24.12.2020 N 10-4629 &quot;О внесении изменений в статью 8 Закона края &quot;О регулировании отдельных отношений, связанных с участием граждан и их объединений в охране общественного порядка на территории Красноярского края&quot; (подписан Губернатором Красноярского края 12.01.2021) {КонсультантПлюс}">
        <w:r>
          <w:rPr>
            <w:sz w:val="20"/>
            <w:color w:val="0000ff"/>
          </w:rPr>
          <w:t xml:space="preserve">N 10-4629</w:t>
        </w:r>
      </w:hyperlink>
      <w:r>
        <w:rPr>
          <w:sz w:val="20"/>
        </w:rPr>
        <w:t xml:space="preserve">)</w:t>
      </w:r>
    </w:p>
    <w:p>
      <w:pPr>
        <w:pStyle w:val="0"/>
        <w:spacing w:before="200" w:line-rule="auto"/>
        <w:ind w:firstLine="540"/>
        <w:jc w:val="both"/>
      </w:pPr>
      <w:r>
        <w:rPr>
          <w:sz w:val="20"/>
        </w:rPr>
        <w:t xml:space="preserve">4. Выплата единовременных денежных пособий, предусмотренных </w:t>
      </w:r>
      <w:hyperlink w:history="0" w:anchor="P87" w:tooltip="1. В случае гибели народного дружинника, наступившей в период его участия в мероприятиях по охране общественного порядка, либо его смерти, наступившей в течение одного года вследствие увечья (ранения, травмы, контузии) либо заболевания, полученных в период его участия в мероприятиях по охране общественного порядка, выплачивается единовременное денежное пособие в размере одного миллиона рублей в равных долях членам семьи погибшего (умершего) с последующим взысканием этой суммы с виновных лиц в порядке, ус...">
        <w:r>
          <w:rPr>
            <w:sz w:val="20"/>
            <w:color w:val="0000ff"/>
          </w:rPr>
          <w:t xml:space="preserve">пунктами 1</w:t>
        </w:r>
      </w:hyperlink>
      <w:r>
        <w:rPr>
          <w:sz w:val="20"/>
        </w:rPr>
        <w:t xml:space="preserve"> - </w:t>
      </w:r>
      <w:hyperlink w:history="0" w:anchor="P95" w:tooltip="3. В случае получения народным дружинником в период его участия в мероприятиях по охране общественного порядка увечья (ранения, травмы, контузии), заболевания, исключающих для него возможность дальнейшей трудовой деятельности, ему выплачивается единовременное денежное пособие в размере двухсот тысяч рублей с последующим взысканием этой суммы с виновных лиц в порядке, установленном законодательством Российской Федерации.">
        <w:r>
          <w:rPr>
            <w:sz w:val="20"/>
            <w:color w:val="0000ff"/>
          </w:rPr>
          <w:t xml:space="preserve">3</w:t>
        </w:r>
      </w:hyperlink>
      <w:r>
        <w:rPr>
          <w:sz w:val="20"/>
        </w:rPr>
        <w:t xml:space="preserve"> настоящей статьи, осуществляется за счет средств резервного фонда Правительства края. </w:t>
      </w:r>
      <w:hyperlink w:history="0" r:id="rId30" w:tooltip="Постановление Правительства Красноярского края от 05.04.2016 N 141-п (ред. от 19.09.2023) &quot;Об утверждении Порядка назначения и выплаты единовременных денежных пособий народным дружинникам или членам их семей в случае получения народным дружинником в период его участия в мероприятиях по охране общественного порядка увечья (ранения, травмы, контузии), заболевания, исключающих для него возможность дальнейшей трудовой деятельности; гибели народного дружинника в период его участия в мероприятиях по охране общест {КонсультантПлюс}">
        <w:r>
          <w:rPr>
            <w:sz w:val="20"/>
            <w:color w:val="0000ff"/>
          </w:rPr>
          <w:t xml:space="preserve">Порядок</w:t>
        </w:r>
      </w:hyperlink>
      <w:r>
        <w:rPr>
          <w:sz w:val="20"/>
        </w:rPr>
        <w:t xml:space="preserve"> назначения и выплаты указанных в настоящей статье единовременных денежных пособий определяется Правительством края.</w:t>
      </w:r>
    </w:p>
    <w:p>
      <w:pPr>
        <w:pStyle w:val="0"/>
        <w:jc w:val="both"/>
      </w:pPr>
      <w:r>
        <w:rPr>
          <w:sz w:val="20"/>
        </w:rPr>
      </w:r>
    </w:p>
    <w:p>
      <w:pPr>
        <w:pStyle w:val="2"/>
        <w:outlineLvl w:val="1"/>
        <w:ind w:firstLine="540"/>
        <w:jc w:val="both"/>
      </w:pPr>
      <w:r>
        <w:rPr>
          <w:sz w:val="20"/>
        </w:rPr>
        <w:t xml:space="preserve">Статья 9. Денежное вознаграждение народным дружинникам, оказавшим органам внутренних дел (полиции) или иным правоохранительным органам помощь в раскрытии преступлений и задержании лиц, их совершивших</w:t>
      </w:r>
    </w:p>
    <w:p>
      <w:pPr>
        <w:pStyle w:val="0"/>
        <w:jc w:val="both"/>
      </w:pPr>
      <w:r>
        <w:rPr>
          <w:sz w:val="20"/>
        </w:rPr>
      </w:r>
    </w:p>
    <w:p>
      <w:pPr>
        <w:pStyle w:val="0"/>
        <w:ind w:firstLine="540"/>
        <w:jc w:val="both"/>
      </w:pPr>
      <w:r>
        <w:rPr>
          <w:sz w:val="20"/>
        </w:rPr>
        <w:t xml:space="preserve">1. За содействие органам внутренних дел (полиции) или иным правоохранительным органам в охране общественного порядка и борьбе с преступностью народным дружинникам, оказавшим помощь в раскрытии преступлений и задержании лиц, их совершивших, выплачивается денежное вознаграждение.</w:t>
      </w:r>
    </w:p>
    <w:p>
      <w:pPr>
        <w:pStyle w:val="0"/>
        <w:spacing w:before="200" w:line-rule="auto"/>
        <w:ind w:firstLine="540"/>
        <w:jc w:val="both"/>
      </w:pPr>
      <w:r>
        <w:rPr>
          <w:sz w:val="20"/>
        </w:rPr>
        <w:t xml:space="preserve">2. </w:t>
      </w:r>
      <w:hyperlink w:history="0" r:id="rId31" w:tooltip="Постановление Правительства Красноярского края от 17.12.2019 N 725-п (ред. от 27.02.2024) &quot;Об утверждении Порядка и условий проведения краевого конкурса &quot;Лучший народный дружинник Красноярского края&quot;, критериев определения победителей краевого конкурса &quot;Лучший народный дружинник Красноярского края&quot;, а также Порядка предоставления единовременного денежного вознаграждения победителям краевого конкурса &quot;Лучший народный дружинник Красноярского края&quot; {КонсультантПлюс}">
        <w:r>
          <w:rPr>
            <w:sz w:val="20"/>
            <w:color w:val="0000ff"/>
          </w:rPr>
          <w:t xml:space="preserve">Порядок</w:t>
        </w:r>
      </w:hyperlink>
      <w:r>
        <w:rPr>
          <w:sz w:val="20"/>
        </w:rPr>
        <w:t xml:space="preserve"> выплаты и размер денежного вознаграждения народным дружинникам устанавливаются Правительством края.</w:t>
      </w:r>
    </w:p>
    <w:p>
      <w:pPr>
        <w:pStyle w:val="0"/>
        <w:jc w:val="both"/>
      </w:pPr>
      <w:r>
        <w:rPr>
          <w:sz w:val="20"/>
        </w:rPr>
      </w:r>
    </w:p>
    <w:p>
      <w:pPr>
        <w:pStyle w:val="2"/>
        <w:outlineLvl w:val="1"/>
        <w:ind w:firstLine="540"/>
        <w:jc w:val="both"/>
      </w:pPr>
      <w:r>
        <w:rPr>
          <w:sz w:val="20"/>
        </w:rPr>
        <w:t xml:space="preserve">Статья 9.1. Проведение краевого конкурса "Лучший народный дружинник Красноярского края"</w:t>
      </w:r>
    </w:p>
    <w:p>
      <w:pPr>
        <w:pStyle w:val="0"/>
        <w:ind w:firstLine="540"/>
        <w:jc w:val="both"/>
      </w:pPr>
      <w:r>
        <w:rPr>
          <w:sz w:val="20"/>
        </w:rPr>
        <w:t xml:space="preserve">(введена </w:t>
      </w:r>
      <w:hyperlink w:history="0" r:id="rId32" w:tooltip="Закон Красноярского края от 31.10.2019 N 8-3257 &quot;О внесении изменений в Закон края &quot;О регулировании отдельных отношений, связанных с участием граждан и их объединений в охране общественного порядка на территории Красноярского края&quot; (подписан Губернатором Красноярского края 15.11.2019) {КонсультантПлюс}">
        <w:r>
          <w:rPr>
            <w:sz w:val="20"/>
            <w:color w:val="0000ff"/>
          </w:rPr>
          <w:t xml:space="preserve">Законом</w:t>
        </w:r>
      </w:hyperlink>
      <w:r>
        <w:rPr>
          <w:sz w:val="20"/>
        </w:rPr>
        <w:t xml:space="preserve"> Красноярского края от 31.10.2019 N 8-3257)</w:t>
      </w:r>
    </w:p>
    <w:p>
      <w:pPr>
        <w:pStyle w:val="0"/>
        <w:jc w:val="both"/>
      </w:pPr>
      <w:r>
        <w:rPr>
          <w:sz w:val="20"/>
        </w:rPr>
      </w:r>
    </w:p>
    <w:p>
      <w:pPr>
        <w:pStyle w:val="0"/>
        <w:ind w:firstLine="540"/>
        <w:jc w:val="both"/>
      </w:pPr>
      <w:r>
        <w:rPr>
          <w:sz w:val="20"/>
        </w:rPr>
        <w:t xml:space="preserve">1. В целях стимулирования участия народных дружинников в охране общественного порядка проводится ежегодный краевой конкурс "Лучший народный дружинник Красноярского края" (далее - краевой конкурс). Краевой конкурс проводится по трем номинациям: "Лучший народный дружинник города Красноярска"; "Лучший народный дружинник районов Красноярского края"; "Лучший народный дружинник городов Красноярского края (за исключением города Красноярска)". В каждой номинации определяются первое, второе и третье места.</w:t>
      </w:r>
    </w:p>
    <w:p>
      <w:pPr>
        <w:pStyle w:val="0"/>
        <w:spacing w:before="200" w:line-rule="auto"/>
        <w:ind w:firstLine="540"/>
        <w:jc w:val="both"/>
      </w:pPr>
      <w:r>
        <w:rPr>
          <w:sz w:val="20"/>
        </w:rPr>
        <w:t xml:space="preserve">Победителям краевого конкурса выплачивается единовременное денежное вознаграждение в размере:</w:t>
      </w:r>
    </w:p>
    <w:p>
      <w:pPr>
        <w:pStyle w:val="0"/>
        <w:spacing w:before="200" w:line-rule="auto"/>
        <w:ind w:firstLine="540"/>
        <w:jc w:val="both"/>
      </w:pPr>
      <w:r>
        <w:rPr>
          <w:sz w:val="20"/>
        </w:rPr>
        <w:t xml:space="preserve">40000 рублей за первое место;</w:t>
      </w:r>
    </w:p>
    <w:p>
      <w:pPr>
        <w:pStyle w:val="0"/>
        <w:spacing w:before="200" w:line-rule="auto"/>
        <w:ind w:firstLine="540"/>
        <w:jc w:val="both"/>
      </w:pPr>
      <w:r>
        <w:rPr>
          <w:sz w:val="20"/>
        </w:rPr>
        <w:t xml:space="preserve">25000 рублей за второе место;</w:t>
      </w:r>
    </w:p>
    <w:p>
      <w:pPr>
        <w:pStyle w:val="0"/>
        <w:spacing w:before="200" w:line-rule="auto"/>
        <w:ind w:firstLine="540"/>
        <w:jc w:val="both"/>
      </w:pPr>
      <w:r>
        <w:rPr>
          <w:sz w:val="20"/>
        </w:rPr>
        <w:t xml:space="preserve">15000 рублей за третье место.</w:t>
      </w:r>
    </w:p>
    <w:p>
      <w:pPr>
        <w:pStyle w:val="0"/>
        <w:spacing w:before="200" w:line-rule="auto"/>
        <w:ind w:firstLine="540"/>
        <w:jc w:val="both"/>
      </w:pPr>
      <w:r>
        <w:rPr>
          <w:sz w:val="20"/>
        </w:rPr>
        <w:t xml:space="preserve">Победители краевого конкурса награждаются дипломами.</w:t>
      </w:r>
    </w:p>
    <w:p>
      <w:pPr>
        <w:pStyle w:val="0"/>
        <w:spacing w:before="200" w:line-rule="auto"/>
        <w:ind w:firstLine="540"/>
        <w:jc w:val="both"/>
      </w:pPr>
      <w:r>
        <w:rPr>
          <w:sz w:val="20"/>
        </w:rPr>
        <w:t xml:space="preserve">2. Проведение краевого конкурса, в том числе выплата победителям краевого конкурса единовременного денежного вознаграждения, осуществляется уполномоченным органом исполнительной власти края.</w:t>
      </w:r>
    </w:p>
    <w:p>
      <w:pPr>
        <w:pStyle w:val="0"/>
        <w:spacing w:before="200" w:line-rule="auto"/>
        <w:ind w:firstLine="540"/>
        <w:jc w:val="both"/>
      </w:pPr>
      <w:r>
        <w:rPr>
          <w:sz w:val="20"/>
        </w:rPr>
        <w:t xml:space="preserve">3. </w:t>
      </w:r>
      <w:hyperlink w:history="0" r:id="rId33" w:tooltip="Постановление Правительства Красноярского края от 17.12.2019 N 725-п (ред. от 27.02.2024) &quot;Об утверждении Порядка и условий проведения краевого конкурса &quot;Лучший народный дружинник Красноярского края&quot;, критериев определения победителей краевого конкурса &quot;Лучший народный дружинник Красноярского края&quot;, а также Порядка предоставления единовременного денежного вознаграждения победителям краевого конкурса &quot;Лучший народный дружинник Красноярского края&quot; {КонсультантПлюс}">
        <w:r>
          <w:rPr>
            <w:sz w:val="20"/>
            <w:color w:val="0000ff"/>
          </w:rPr>
          <w:t xml:space="preserve">Порядок</w:t>
        </w:r>
      </w:hyperlink>
      <w:r>
        <w:rPr>
          <w:sz w:val="20"/>
        </w:rPr>
        <w:t xml:space="preserve"> и условия проведения краевого конкурса, в том числе критерии определения победителей краевого конкурса, а также </w:t>
      </w:r>
      <w:hyperlink w:history="0" r:id="rId34" w:tooltip="Постановление Правительства Красноярского края от 17.12.2019 N 725-п (ред. от 27.02.2024) &quot;Об утверждении Порядка и условий проведения краевого конкурса &quot;Лучший народный дружинник Красноярского края&quot;, критериев определения победителей краевого конкурса &quot;Лучший народный дружинник Красноярского края&quot;, а также Порядка предоставления единовременного денежного вознаграждения победителям краевого конкурса &quot;Лучший народный дружинник Красноярского края&quot; {КонсультантПлюс}">
        <w:r>
          <w:rPr>
            <w:sz w:val="20"/>
            <w:color w:val="0000ff"/>
          </w:rPr>
          <w:t xml:space="preserve">порядок</w:t>
        </w:r>
      </w:hyperlink>
      <w:r>
        <w:rPr>
          <w:sz w:val="20"/>
        </w:rPr>
        <w:t xml:space="preserve"> предоставления единовременного денежного вознаграждения, устанавливаются Правительством края.</w:t>
      </w:r>
    </w:p>
    <w:p>
      <w:pPr>
        <w:pStyle w:val="0"/>
        <w:jc w:val="both"/>
      </w:pPr>
      <w:r>
        <w:rPr>
          <w:sz w:val="20"/>
        </w:rPr>
      </w:r>
    </w:p>
    <w:p>
      <w:pPr>
        <w:pStyle w:val="2"/>
        <w:outlineLvl w:val="1"/>
        <w:ind w:firstLine="540"/>
        <w:jc w:val="both"/>
      </w:pPr>
      <w:r>
        <w:rPr>
          <w:sz w:val="20"/>
        </w:rPr>
        <w:t xml:space="preserve">Статья 10. Финансовое обеспечение государственной поддержки граждан и их объединений, участвующих в охране общественного порядка</w:t>
      </w:r>
    </w:p>
    <w:p>
      <w:pPr>
        <w:pStyle w:val="0"/>
        <w:jc w:val="both"/>
      </w:pPr>
      <w:r>
        <w:rPr>
          <w:sz w:val="20"/>
        </w:rPr>
      </w:r>
    </w:p>
    <w:p>
      <w:pPr>
        <w:pStyle w:val="0"/>
        <w:ind w:firstLine="540"/>
        <w:jc w:val="both"/>
      </w:pPr>
      <w:r>
        <w:rPr>
          <w:sz w:val="20"/>
        </w:rPr>
        <w:t xml:space="preserve">Финансовое обеспечение государственной поддержки граждан и их объединений, участвующих в охране общественного порядка, является расходным обязательством Красноярского края и осуществляется за счет средств краевого бюджета.</w:t>
      </w:r>
    </w:p>
    <w:p>
      <w:pPr>
        <w:pStyle w:val="0"/>
        <w:jc w:val="both"/>
      </w:pPr>
      <w:r>
        <w:rPr>
          <w:sz w:val="20"/>
        </w:rPr>
      </w:r>
    </w:p>
    <w:p>
      <w:pPr>
        <w:pStyle w:val="2"/>
        <w:outlineLvl w:val="1"/>
        <w:ind w:firstLine="540"/>
        <w:jc w:val="both"/>
      </w:pPr>
      <w:r>
        <w:rPr>
          <w:sz w:val="20"/>
        </w:rPr>
        <w:t xml:space="preserve">Статья 11.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через 10 дней после его официального опубликования в краевой государственной газете "Наш Красноярский край".</w:t>
      </w:r>
    </w:p>
    <w:p>
      <w:pPr>
        <w:pStyle w:val="0"/>
        <w:jc w:val="both"/>
      </w:pPr>
      <w:r>
        <w:rPr>
          <w:sz w:val="20"/>
        </w:rPr>
      </w:r>
    </w:p>
    <w:p>
      <w:pPr>
        <w:pStyle w:val="0"/>
        <w:jc w:val="right"/>
      </w:pPr>
      <w:r>
        <w:rPr>
          <w:sz w:val="20"/>
        </w:rPr>
        <w:t xml:space="preserve">Губернатор</w:t>
      </w:r>
    </w:p>
    <w:p>
      <w:pPr>
        <w:pStyle w:val="0"/>
        <w:jc w:val="right"/>
      </w:pPr>
      <w:r>
        <w:rPr>
          <w:sz w:val="20"/>
        </w:rPr>
        <w:t xml:space="preserve">Красноярского края</w:t>
      </w:r>
    </w:p>
    <w:p>
      <w:pPr>
        <w:pStyle w:val="0"/>
        <w:jc w:val="right"/>
      </w:pPr>
      <w:r>
        <w:rPr>
          <w:sz w:val="20"/>
        </w:rPr>
        <w:t xml:space="preserve">В.А.ТОЛОКОНСКИЙ</w:t>
      </w:r>
    </w:p>
    <w:p>
      <w:pPr>
        <w:pStyle w:val="0"/>
        <w:jc w:val="right"/>
      </w:pPr>
      <w:r>
        <w:rPr>
          <w:sz w:val="20"/>
        </w:rPr>
        <w:t xml:space="preserve">10.07.2015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33" w:name="P133"/>
    <w:bookmarkEnd w:id="133"/>
    <w:p>
      <w:pPr>
        <w:pStyle w:val="0"/>
        <w:outlineLvl w:val="0"/>
        <w:jc w:val="right"/>
      </w:pPr>
      <w:r>
        <w:rPr>
          <w:sz w:val="20"/>
        </w:rPr>
        <w:t xml:space="preserve">Приложение</w:t>
      </w:r>
    </w:p>
    <w:p>
      <w:pPr>
        <w:pStyle w:val="0"/>
        <w:jc w:val="right"/>
      </w:pPr>
      <w:r>
        <w:rPr>
          <w:sz w:val="20"/>
        </w:rPr>
        <w:t xml:space="preserve">к Закону края</w:t>
      </w:r>
    </w:p>
    <w:p>
      <w:pPr>
        <w:pStyle w:val="0"/>
        <w:jc w:val="right"/>
      </w:pPr>
      <w:r>
        <w:rPr>
          <w:sz w:val="20"/>
        </w:rPr>
        <w:t xml:space="preserve">от 25 июня 2015 г. N 8-3598</w:t>
      </w:r>
    </w:p>
    <w:p>
      <w:pPr>
        <w:pStyle w:val="0"/>
        <w:jc w:val="both"/>
      </w:pPr>
      <w:r>
        <w:rPr>
          <w:sz w:val="20"/>
        </w:rPr>
      </w:r>
    </w:p>
    <w:p>
      <w:pPr>
        <w:pStyle w:val="2"/>
        <w:outlineLvl w:val="1"/>
        <w:jc w:val="center"/>
      </w:pPr>
      <w:r>
        <w:rPr>
          <w:sz w:val="20"/>
        </w:rPr>
        <w:t xml:space="preserve">ОБРАЗЕЦ</w:t>
      </w:r>
    </w:p>
    <w:p>
      <w:pPr>
        <w:pStyle w:val="2"/>
        <w:jc w:val="center"/>
      </w:pPr>
      <w:r>
        <w:rPr>
          <w:sz w:val="20"/>
        </w:rPr>
        <w:t xml:space="preserve">УДОСТОВЕРЕНИЯ НАРОДНОГО ДРУЖИННИКА</w:t>
      </w:r>
    </w:p>
    <w:p>
      <w:pPr>
        <w:pStyle w:val="0"/>
        <w:jc w:val="both"/>
      </w:pPr>
      <w:r>
        <w:rPr>
          <w:sz w:val="20"/>
        </w:rPr>
      </w:r>
    </w:p>
    <w:p>
      <w:pPr>
        <w:pStyle w:val="0"/>
        <w:ind w:firstLine="540"/>
        <w:jc w:val="both"/>
      </w:pPr>
      <w:r>
        <w:rPr>
          <w:sz w:val="20"/>
        </w:rPr>
        <w:t xml:space="preserve">1. Обложка удостоверения народного дружинника изготавливается из бумвинила красного цвета, размер удостоверения в развернутом виде - 210 x 70 мм.</w:t>
      </w:r>
    </w:p>
    <w:p>
      <w:pPr>
        <w:pStyle w:val="0"/>
        <w:spacing w:before="200" w:line-rule="auto"/>
        <w:ind w:firstLine="540"/>
        <w:jc w:val="both"/>
      </w:pPr>
      <w:r>
        <w:rPr>
          <w:sz w:val="20"/>
        </w:rPr>
        <w:t xml:space="preserve">2. На лицевой стороне удостоверения размещается надпись "УДОСТОВЕРЕНИЕ НАРОДНОГО ДРУЖИННИКА" согласно образцу, установленному </w:t>
      </w:r>
      <w:hyperlink w:history="0" w:anchor="P142" w:tooltip="3. Лицевая сторона удостоверения народного дружинника:">
        <w:r>
          <w:rPr>
            <w:sz w:val="20"/>
            <w:color w:val="0000ff"/>
          </w:rPr>
          <w:t xml:space="preserve">пунктом 3</w:t>
        </w:r>
      </w:hyperlink>
      <w:r>
        <w:rPr>
          <w:sz w:val="20"/>
        </w:rPr>
        <w:t xml:space="preserve"> настоящего приложения. Надпись выполняется буквами высотой 5 мм.</w:t>
      </w:r>
    </w:p>
    <w:bookmarkStart w:id="142" w:name="P142"/>
    <w:bookmarkEnd w:id="142"/>
    <w:p>
      <w:pPr>
        <w:pStyle w:val="0"/>
        <w:spacing w:before="200" w:line-rule="auto"/>
        <w:ind w:firstLine="540"/>
        <w:jc w:val="both"/>
      </w:pPr>
      <w:r>
        <w:rPr>
          <w:sz w:val="20"/>
        </w:rPr>
        <w:t xml:space="preserve">3. Лицевая сторона удостоверения народного дружинника: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79"/>
        <w:gridCol w:w="4592"/>
      </w:tblGrid>
      <w:tr>
        <w:tc>
          <w:tcPr>
            <w:tcW w:w="4479" w:type="dxa"/>
            <w:tcBorders>
              <w:top w:val="single" w:sz="4"/>
              <w:bottom w:val="single" w:sz="4"/>
            </w:tcBorders>
            <w:vMerge w:val="restart"/>
          </w:tcPr>
          <w:p>
            <w:pPr>
              <w:pStyle w:val="0"/>
            </w:pPr>
            <w:r>
              <w:rPr>
                <w:sz w:val="20"/>
              </w:rPr>
            </w:r>
          </w:p>
        </w:tc>
        <w:tc>
          <w:tcPr>
            <w:tcW w:w="4592" w:type="dxa"/>
            <w:tcBorders>
              <w:top w:val="single" w:sz="4"/>
              <w:bottom w:val="nil"/>
            </w:tcBorders>
          </w:tcPr>
          <w:p>
            <w:pPr>
              <w:pStyle w:val="0"/>
            </w:pPr>
            <w:r>
              <w:rPr>
                <w:sz w:val="20"/>
              </w:rPr>
            </w:r>
          </w:p>
        </w:tc>
      </w:tr>
      <w:tr>
        <w:tc>
          <w:tcPr>
            <w:tcBorders>
              <w:top w:val="single" w:sz="4"/>
              <w:bottom w:val="single" w:sz="4"/>
            </w:tcBorders>
            <w:vMerge w:val="continue"/>
          </w:tcPr>
          <w:p/>
        </w:tc>
        <w:tc>
          <w:tcPr>
            <w:tcW w:w="4592" w:type="dxa"/>
            <w:tcBorders>
              <w:top w:val="nil"/>
              <w:bottom w:val="nil"/>
            </w:tcBorders>
          </w:tcPr>
          <w:p>
            <w:pPr>
              <w:pStyle w:val="0"/>
              <w:jc w:val="center"/>
            </w:pPr>
            <w:r>
              <w:rPr>
                <w:sz w:val="20"/>
              </w:rPr>
              <w:t xml:space="preserve">УДОСТОВЕРЕНИЕ</w:t>
            </w:r>
          </w:p>
          <w:p>
            <w:pPr>
              <w:pStyle w:val="0"/>
              <w:jc w:val="center"/>
            </w:pPr>
            <w:r>
              <w:rPr>
                <w:sz w:val="20"/>
              </w:rPr>
              <w:t xml:space="preserve">НАРОДНОГО ДРУЖИННИКА</w:t>
            </w:r>
          </w:p>
        </w:tc>
      </w:tr>
      <w:tr>
        <w:tc>
          <w:tcPr>
            <w:tcBorders>
              <w:top w:val="single" w:sz="4"/>
              <w:bottom w:val="single" w:sz="4"/>
            </w:tcBorders>
            <w:vMerge w:val="continue"/>
          </w:tcPr>
          <w:p/>
        </w:tc>
        <w:tc>
          <w:tcPr>
            <w:tcW w:w="4592" w:type="dxa"/>
            <w:tcBorders>
              <w:top w:val="nil"/>
              <w:bottom w:val="single" w:sz="4"/>
            </w:tcBorders>
          </w:tcPr>
          <w:p>
            <w:pPr>
              <w:pStyle w:val="0"/>
            </w:pPr>
            <w:r>
              <w:rPr>
                <w:sz w:val="20"/>
              </w:rPr>
            </w:r>
          </w:p>
        </w:tc>
      </w:tr>
    </w:tbl>
    <w:p>
      <w:pPr>
        <w:pStyle w:val="0"/>
        <w:jc w:val="both"/>
      </w:pPr>
      <w:r>
        <w:rPr>
          <w:sz w:val="20"/>
        </w:rPr>
      </w:r>
    </w:p>
    <w:p>
      <w:pPr>
        <w:pStyle w:val="0"/>
        <w:ind w:firstLine="540"/>
        <w:jc w:val="both"/>
      </w:pPr>
      <w:r>
        <w:rPr>
          <w:sz w:val="20"/>
        </w:rPr>
        <w:t xml:space="preserve">4. Внутренняя сторона удостоверения состоит из левой и правой вклеек из плотной бумаги, имеющей желтый фон.</w:t>
      </w:r>
    </w:p>
    <w:p>
      <w:pPr>
        <w:pStyle w:val="0"/>
        <w:spacing w:before="200" w:line-rule="auto"/>
        <w:ind w:firstLine="540"/>
        <w:jc w:val="both"/>
      </w:pPr>
      <w:r>
        <w:rPr>
          <w:sz w:val="20"/>
        </w:rPr>
        <w:t xml:space="preserve">5. На левой внутренней стороне удостоверения сверху размещается надпись "КРАСНОЯРСКИЙ КРАЙ", выполненная черным цветом. Ниже надписи, слева - слова "НАРОДНЫЙ ДРУЖИННИК", внизу - "Выдано"; "Действительно по"; "Продлено до"; справа размещается фотография анфас размером 30 x 40 мм.</w:t>
      </w:r>
    </w:p>
    <w:p>
      <w:pPr>
        <w:pStyle w:val="0"/>
        <w:spacing w:before="200" w:line-rule="auto"/>
        <w:ind w:firstLine="540"/>
        <w:jc w:val="both"/>
      </w:pPr>
      <w:r>
        <w:rPr>
          <w:sz w:val="20"/>
        </w:rPr>
        <w:t xml:space="preserve">6. На правой внутренней стороне удостоверения вверху размещается надпись "УДОСТОВЕРЕНИЕ N", под ней черным цветом делается запись фамилии, имени, отчества народного дружинника в именительном падеже. Ниже надписи - слова "является народным дружинником народной дружины _________________________________ ________________". В нижней части правой внутренней стороны удостоверения указываются фамилия, имя, отчество, должность и подпись руководителя уполномоченного органа исполнительной власти края.</w:t>
      </w:r>
    </w:p>
    <w:p>
      <w:pPr>
        <w:pStyle w:val="0"/>
        <w:spacing w:before="200" w:line-rule="auto"/>
        <w:ind w:firstLine="540"/>
        <w:jc w:val="both"/>
      </w:pPr>
      <w:r>
        <w:rPr>
          <w:sz w:val="20"/>
        </w:rPr>
        <w:t xml:space="preserve">7. На удостоверении ставится печать уполномоченного органа исполнительной власти края согласно образцу, установленному </w:t>
      </w:r>
      <w:hyperlink w:history="0" w:anchor="P154" w:tooltip="8. Внутренняя сторона удостоверения народного дружинника:">
        <w:r>
          <w:rPr>
            <w:sz w:val="20"/>
            <w:color w:val="0000ff"/>
          </w:rPr>
          <w:t xml:space="preserve">пунктом 8</w:t>
        </w:r>
      </w:hyperlink>
      <w:r>
        <w:rPr>
          <w:sz w:val="20"/>
        </w:rPr>
        <w:t xml:space="preserve"> настоящего приложения. На левой внутренней стороне печать накрывает левый нижний угол фотографии.</w:t>
      </w:r>
    </w:p>
    <w:bookmarkStart w:id="154" w:name="P154"/>
    <w:bookmarkEnd w:id="154"/>
    <w:p>
      <w:pPr>
        <w:pStyle w:val="0"/>
        <w:spacing w:before="200" w:line-rule="auto"/>
        <w:ind w:firstLine="540"/>
        <w:jc w:val="both"/>
      </w:pPr>
      <w:r>
        <w:rPr>
          <w:sz w:val="20"/>
        </w:rPr>
        <w:t xml:space="preserve">8. Внутренняя сторона удостоверения народного дружинника: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288"/>
        <w:gridCol w:w="1020"/>
        <w:gridCol w:w="3182"/>
        <w:gridCol w:w="1531"/>
      </w:tblGrid>
      <w:tr>
        <w:tc>
          <w:tcPr>
            <w:gridSpan w:val="2"/>
            <w:tcW w:w="4308" w:type="dxa"/>
            <w:tcBorders>
              <w:top w:val="single" w:sz="4"/>
              <w:bottom w:val="nil"/>
            </w:tcBorders>
          </w:tcPr>
          <w:p>
            <w:pPr>
              <w:pStyle w:val="0"/>
              <w:jc w:val="center"/>
            </w:pPr>
            <w:r>
              <w:rPr>
                <w:sz w:val="20"/>
              </w:rPr>
              <w:t xml:space="preserve">КРАСНОЯРСКИЙ КРАЙ</w:t>
            </w:r>
          </w:p>
        </w:tc>
        <w:tc>
          <w:tcPr>
            <w:gridSpan w:val="2"/>
            <w:tcW w:w="4713" w:type="dxa"/>
            <w:tcBorders>
              <w:top w:val="single" w:sz="4"/>
              <w:bottom w:val="nil"/>
            </w:tcBorders>
          </w:tcPr>
          <w:p>
            <w:pPr>
              <w:pStyle w:val="0"/>
              <w:jc w:val="center"/>
            </w:pPr>
            <w:r>
              <w:rPr>
                <w:sz w:val="20"/>
              </w:rPr>
              <w:t xml:space="preserve">УДОСТОВЕРЕНИЕ N _____</w:t>
            </w:r>
          </w:p>
        </w:tc>
      </w:tr>
      <w:tr>
        <w:tblPrEx>
          <w:tblBorders>
            <w:insideV w:val="nil"/>
          </w:tblBorders>
        </w:tblPrEx>
        <w:tc>
          <w:tcPr>
            <w:tcW w:w="3288" w:type="dxa"/>
            <w:tcBorders>
              <w:top w:val="nil"/>
              <w:left w:val="single" w:sz="4"/>
              <w:bottom w:val="nil"/>
            </w:tcBorders>
          </w:tcPr>
          <w:p>
            <w:pPr>
              <w:pStyle w:val="0"/>
            </w:pPr>
            <w:r>
              <w:rPr>
                <w:sz w:val="20"/>
              </w:rPr>
              <w:t xml:space="preserve">НАРОДНЫЙ</w:t>
            </w:r>
          </w:p>
          <w:p>
            <w:pPr>
              <w:pStyle w:val="0"/>
            </w:pPr>
            <w:r>
              <w:rPr>
                <w:sz w:val="20"/>
              </w:rPr>
              <w:t xml:space="preserve">ДРУЖИННИК</w:t>
            </w:r>
          </w:p>
        </w:tc>
        <w:tc>
          <w:tcPr>
            <w:tcW w:w="1020" w:type="dxa"/>
            <w:tcBorders>
              <w:top w:val="nil"/>
              <w:bottom w:val="nil"/>
              <w:right w:val="single" w:sz="4"/>
            </w:tcBorders>
          </w:tcPr>
          <w:p>
            <w:pPr>
              <w:pStyle w:val="0"/>
              <w:jc w:val="center"/>
            </w:pPr>
            <w:r>
              <w:rPr>
                <w:sz w:val="20"/>
              </w:rPr>
              <w:t xml:space="preserve">Фото</w:t>
            </w:r>
          </w:p>
        </w:tc>
        <w:tc>
          <w:tcPr>
            <w:gridSpan w:val="2"/>
            <w:tcW w:w="4713" w:type="dxa"/>
            <w:tcBorders>
              <w:top w:val="nil"/>
              <w:left w:val="single" w:sz="4"/>
              <w:bottom w:val="nil"/>
              <w:right w:val="single" w:sz="4"/>
            </w:tcBorders>
          </w:tcPr>
          <w:p>
            <w:pPr>
              <w:pStyle w:val="0"/>
            </w:pPr>
            <w:r>
              <w:rPr>
                <w:sz w:val="20"/>
              </w:rPr>
              <w:t xml:space="preserve">______________________________________</w:t>
            </w:r>
          </w:p>
          <w:p>
            <w:pPr>
              <w:pStyle w:val="0"/>
              <w:jc w:val="center"/>
            </w:pPr>
            <w:r>
              <w:rPr>
                <w:sz w:val="20"/>
              </w:rPr>
              <w:t xml:space="preserve">Ф.И.О.</w:t>
            </w:r>
          </w:p>
        </w:tc>
      </w:tr>
      <w:tr>
        <w:tblPrEx>
          <w:tblBorders>
            <w:insideV w:val="nil"/>
          </w:tblBorders>
        </w:tblPrEx>
        <w:tc>
          <w:tcPr>
            <w:tcW w:w="3288" w:type="dxa"/>
            <w:tcBorders>
              <w:top w:val="nil"/>
              <w:left w:val="single" w:sz="4"/>
              <w:bottom w:val="nil"/>
            </w:tcBorders>
          </w:tcPr>
          <w:p>
            <w:pPr>
              <w:pStyle w:val="0"/>
            </w:pPr>
            <w:r>
              <w:rPr>
                <w:sz w:val="20"/>
              </w:rPr>
            </w:r>
          </w:p>
        </w:tc>
        <w:tc>
          <w:tcPr>
            <w:tcW w:w="1020" w:type="dxa"/>
            <w:tcBorders>
              <w:top w:val="nil"/>
              <w:bottom w:val="nil"/>
              <w:right w:val="single" w:sz="4"/>
            </w:tcBorders>
          </w:tcPr>
          <w:p>
            <w:pPr>
              <w:pStyle w:val="0"/>
              <w:jc w:val="center"/>
            </w:pPr>
            <w:r>
              <w:rPr>
                <w:sz w:val="20"/>
              </w:rPr>
              <w:t xml:space="preserve">М.П.</w:t>
            </w:r>
          </w:p>
        </w:tc>
        <w:tc>
          <w:tcPr>
            <w:gridSpan w:val="2"/>
            <w:tcW w:w="4713" w:type="dxa"/>
            <w:tcBorders>
              <w:top w:val="nil"/>
              <w:left w:val="single" w:sz="4"/>
              <w:bottom w:val="nil"/>
              <w:right w:val="single" w:sz="4"/>
            </w:tcBorders>
            <w:vMerge w:val="restart"/>
          </w:tcPr>
          <w:p>
            <w:pPr>
              <w:pStyle w:val="0"/>
            </w:pPr>
            <w:r>
              <w:rPr>
                <w:sz w:val="20"/>
              </w:rPr>
              <w:t xml:space="preserve">является народным дружинником народной дружины ____________________________</w:t>
            </w:r>
          </w:p>
          <w:p>
            <w:pPr>
              <w:pStyle w:val="0"/>
              <w:jc w:val="both"/>
            </w:pPr>
            <w:r>
              <w:rPr>
                <w:sz w:val="20"/>
              </w:rPr>
              <w:t xml:space="preserve">_____________________________________</w:t>
            </w:r>
          </w:p>
          <w:p>
            <w:pPr>
              <w:pStyle w:val="0"/>
              <w:jc w:val="both"/>
            </w:pPr>
            <w:r>
              <w:rPr>
                <w:sz w:val="20"/>
              </w:rPr>
              <w:t xml:space="preserve">_____________________________________</w:t>
            </w:r>
          </w:p>
        </w:tc>
      </w:tr>
      <w:tr>
        <w:tc>
          <w:tcPr>
            <w:gridSpan w:val="2"/>
            <w:tcW w:w="4308" w:type="dxa"/>
            <w:tcBorders>
              <w:top w:val="nil"/>
              <w:bottom w:val="single" w:sz="4"/>
            </w:tcBorders>
            <w:vMerge w:val="restart"/>
          </w:tcPr>
          <w:p>
            <w:pPr>
              <w:pStyle w:val="0"/>
            </w:pPr>
            <w:r>
              <w:rPr>
                <w:sz w:val="20"/>
              </w:rPr>
              <w:t xml:space="preserve">Выдано _____________________________</w:t>
            </w:r>
          </w:p>
          <w:p>
            <w:pPr>
              <w:pStyle w:val="0"/>
              <w:jc w:val="both"/>
            </w:pPr>
            <w:r>
              <w:rPr>
                <w:sz w:val="20"/>
              </w:rPr>
              <w:t xml:space="preserve">Действительно по ____________________</w:t>
            </w:r>
          </w:p>
          <w:p>
            <w:pPr>
              <w:pStyle w:val="0"/>
              <w:jc w:val="both"/>
            </w:pPr>
            <w:r>
              <w:rPr>
                <w:sz w:val="20"/>
              </w:rPr>
              <w:t xml:space="preserve">Продлено до _________________________</w:t>
            </w:r>
          </w:p>
          <w:p>
            <w:pPr>
              <w:pStyle w:val="0"/>
              <w:jc w:val="both"/>
            </w:pPr>
            <w:r>
              <w:rPr>
                <w:sz w:val="20"/>
              </w:rPr>
              <w:t xml:space="preserve">Продлено до _________________________</w:t>
            </w:r>
          </w:p>
          <w:p>
            <w:pPr>
              <w:pStyle w:val="0"/>
              <w:jc w:val="both"/>
            </w:pPr>
            <w:r>
              <w:rPr>
                <w:sz w:val="20"/>
              </w:rPr>
              <w:t xml:space="preserve">Продлено до _________________________</w:t>
            </w:r>
          </w:p>
          <w:p>
            <w:pPr>
              <w:pStyle w:val="0"/>
              <w:jc w:val="both"/>
            </w:pPr>
            <w:r>
              <w:rPr>
                <w:sz w:val="20"/>
              </w:rPr>
              <w:t xml:space="preserve">Продлено до _________________________</w:t>
            </w:r>
          </w:p>
        </w:tc>
        <w:tc>
          <w:tcPr>
            <w:gridSpan w:val="2"/>
            <w:tcBorders>
              <w:top w:val="nil"/>
              <w:bottom w:val="nil"/>
            </w:tcBorders>
            <w:vMerge w:val="continue"/>
          </w:tcPr>
          <w:p/>
        </w:tc>
      </w:tr>
      <w:tr>
        <w:tc>
          <w:tcPr>
            <w:gridSpan w:val="2"/>
            <w:tcBorders>
              <w:top w:val="nil"/>
              <w:bottom w:val="single" w:sz="4"/>
            </w:tcBorders>
            <w:vMerge w:val="continue"/>
          </w:tcPr>
          <w:p/>
        </w:tc>
        <w:tc>
          <w:tcPr>
            <w:gridSpan w:val="2"/>
            <w:tcW w:w="4713" w:type="dxa"/>
            <w:tcBorders>
              <w:top w:val="nil"/>
              <w:bottom w:val="nil"/>
            </w:tcBorders>
          </w:tcPr>
          <w:p>
            <w:pPr>
              <w:pStyle w:val="0"/>
              <w:jc w:val="both"/>
            </w:pPr>
            <w:r>
              <w:rPr>
                <w:sz w:val="20"/>
              </w:rPr>
              <w:t xml:space="preserve">___________________</w:t>
            </w:r>
          </w:p>
          <w:p>
            <w:pPr>
              <w:pStyle w:val="0"/>
              <w:jc w:val="both"/>
            </w:pPr>
            <w:r>
              <w:rPr>
                <w:sz w:val="20"/>
              </w:rPr>
              <w:t xml:space="preserve">___________________</w:t>
            </w:r>
          </w:p>
          <w:p>
            <w:pPr>
              <w:pStyle w:val="0"/>
              <w:jc w:val="both"/>
            </w:pPr>
            <w:r>
              <w:rPr>
                <w:sz w:val="20"/>
              </w:rPr>
              <w:t xml:space="preserve">___________________ __________________</w:t>
            </w:r>
          </w:p>
        </w:tc>
      </w:tr>
      <w:tr>
        <w:tblPrEx>
          <w:tblBorders>
            <w:insideV w:val="nil"/>
          </w:tblBorders>
        </w:tblPrEx>
        <w:tc>
          <w:tcPr>
            <w:gridSpan w:val="2"/>
            <w:tcBorders>
              <w:top w:val="nil"/>
              <w:left w:val="single" w:sz="4"/>
              <w:bottom w:val="single" w:sz="4"/>
              <w:right w:val="single" w:sz="4"/>
            </w:tcBorders>
            <w:vMerge w:val="continue"/>
          </w:tcPr>
          <w:p/>
        </w:tc>
        <w:tc>
          <w:tcPr>
            <w:tcW w:w="3182" w:type="dxa"/>
            <w:tcBorders>
              <w:top w:val="nil"/>
              <w:left w:val="single" w:sz="4"/>
              <w:bottom w:val="single" w:sz="4"/>
            </w:tcBorders>
          </w:tcPr>
          <w:p>
            <w:pPr>
              <w:pStyle w:val="0"/>
            </w:pPr>
            <w:r>
              <w:rPr>
                <w:sz w:val="20"/>
              </w:rPr>
            </w:r>
          </w:p>
        </w:tc>
        <w:tc>
          <w:tcPr>
            <w:tcW w:w="1531" w:type="dxa"/>
            <w:tcBorders>
              <w:top w:val="nil"/>
              <w:bottom w:val="single" w:sz="4"/>
              <w:right w:val="single" w:sz="4"/>
            </w:tcBorders>
          </w:tcPr>
          <w:p>
            <w:pPr>
              <w:pStyle w:val="0"/>
              <w:jc w:val="both"/>
            </w:pPr>
            <w:r>
              <w:rPr>
                <w:sz w:val="20"/>
              </w:rPr>
              <w:t xml:space="preserve">Ф.И.О.</w:t>
            </w:r>
          </w:p>
          <w:p>
            <w:pPr>
              <w:pStyle w:val="0"/>
              <w:jc w:val="both"/>
            </w:pPr>
            <w:r>
              <w:rPr>
                <w:sz w:val="20"/>
              </w:rPr>
              <w:t xml:space="preserve">М.П.</w:t>
            </w:r>
          </w:p>
        </w:tc>
      </w:tr>
    </w:tbl>
    <w:p>
      <w:pPr>
        <w:pStyle w:val="0"/>
        <w:jc w:val="both"/>
      </w:pPr>
      <w:r>
        <w:rPr>
          <w:sz w:val="20"/>
        </w:rPr>
      </w:r>
    </w:p>
    <w:p>
      <w:pPr>
        <w:pStyle w:val="2"/>
        <w:outlineLvl w:val="1"/>
        <w:jc w:val="center"/>
      </w:pPr>
      <w:r>
        <w:rPr>
          <w:sz w:val="20"/>
        </w:rPr>
        <w:t xml:space="preserve">ОБРАЗЕЦ</w:t>
      </w:r>
    </w:p>
    <w:p>
      <w:pPr>
        <w:pStyle w:val="2"/>
        <w:jc w:val="center"/>
      </w:pPr>
      <w:r>
        <w:rPr>
          <w:sz w:val="20"/>
        </w:rPr>
        <w:t xml:space="preserve">НАРУКАВНОЙ ПОВЯЗКИ НАРОДНОГО ДРУЖИННИКА</w:t>
      </w:r>
    </w:p>
    <w:p>
      <w:pPr>
        <w:pStyle w:val="0"/>
        <w:jc w:val="both"/>
      </w:pPr>
      <w:r>
        <w:rPr>
          <w:sz w:val="20"/>
        </w:rPr>
      </w:r>
    </w:p>
    <w:p>
      <w:pPr>
        <w:pStyle w:val="0"/>
        <w:ind w:firstLine="540"/>
        <w:jc w:val="both"/>
      </w:pPr>
      <w:r>
        <w:rPr>
          <w:sz w:val="20"/>
        </w:rPr>
        <w:t xml:space="preserve">1. Нарукавная повязка народного дружинника изготавливается из плотной ткани с атласным покрытием красного цвета размером 100 x 250 мм с двумя матерчатыми тесьмами длиной по 150 мм каждая и шириной 15 мм.</w:t>
      </w:r>
    </w:p>
    <w:p>
      <w:pPr>
        <w:pStyle w:val="0"/>
        <w:spacing w:before="200" w:line-rule="auto"/>
        <w:ind w:firstLine="540"/>
        <w:jc w:val="both"/>
      </w:pPr>
      <w:r>
        <w:rPr>
          <w:sz w:val="20"/>
        </w:rPr>
        <w:t xml:space="preserve">2. По центру нарукавной повязки размещается оттиск надписи "ДРУЖИННИК", выполненный в виде рубленого шрифта типа Arial жирный, размер кегля 72 пункта, белого (серебристого) либо желтого (золотистого) цвета.</w:t>
      </w:r>
    </w:p>
    <w:p>
      <w:pPr>
        <w:pStyle w:val="0"/>
        <w:jc w:val="both"/>
      </w:pPr>
      <w:r>
        <w:rPr>
          <w:sz w:val="20"/>
        </w:rPr>
      </w:r>
    </w:p>
    <w:p>
      <w:pPr>
        <w:pStyle w:val="1"/>
        <w:jc w:val="both"/>
      </w:pPr>
      <w:r>
        <w:rPr>
          <w:sz w:val="20"/>
        </w:rPr>
        <w:t xml:space="preserve">                                   250 мм</w:t>
      </w:r>
    </w:p>
    <w:p>
      <w:pPr>
        <w:pStyle w:val="1"/>
        <w:jc w:val="both"/>
      </w:pPr>
      <w:r>
        <w:rPr>
          <w:sz w:val="20"/>
        </w:rPr>
        <w:t xml:space="preserve">         &lt;──────────────────────────────────────────────────────&gt;</w:t>
      </w:r>
    </w:p>
    <w:p>
      <w:pPr>
        <w:pStyle w:val="1"/>
        <w:jc w:val="both"/>
      </w:pPr>
      <w:r>
        <w:rPr>
          <w:sz w:val="20"/>
        </w:rPr>
        <w:t xml:space="preserve">        ┌──────────────────────────────────────────────────────┐ /\</w:t>
      </w:r>
    </w:p>
    <w:p>
      <w:pPr>
        <w:pStyle w:val="1"/>
        <w:jc w:val="both"/>
      </w:pPr>
      <w:r>
        <w:rPr>
          <w:sz w:val="20"/>
        </w:rPr>
        <w:t xml:space="preserve"> 15 мм  │                                                      │ │  100 мм</w:t>
      </w:r>
    </w:p>
    <w:p>
      <w:pPr>
        <w:pStyle w:val="1"/>
        <w:jc w:val="both"/>
      </w:pPr>
      <w:r>
        <w:rPr>
          <w:sz w:val="20"/>
        </w:rPr>
        <w:t xml:space="preserve"> ────┐  │                                                      │ │</w:t>
      </w:r>
    </w:p>
    <w:p>
      <w:pPr>
        <w:pStyle w:val="1"/>
        <w:jc w:val="both"/>
      </w:pPr>
      <w:r>
        <w:rPr>
          <w:sz w:val="20"/>
        </w:rPr>
        <w:t xml:space="preserve">     \/ │                                                      │ │</w:t>
      </w:r>
    </w:p>
    <w:p>
      <w:pPr>
        <w:pStyle w:val="1"/>
        <w:jc w:val="both"/>
      </w:pPr>
      <w:r>
        <w:rPr>
          <w:sz w:val="20"/>
        </w:rPr>
        <w:t xml:space="preserve"> ────── │                                                      │ │ ──────</w:t>
      </w:r>
    </w:p>
    <w:p>
      <w:pPr>
        <w:pStyle w:val="1"/>
        <w:jc w:val="both"/>
      </w:pPr>
      <w:r>
        <w:rPr>
          <w:sz w:val="20"/>
        </w:rPr>
        <w:t xml:space="preserve"> тесьма │                       ДРУЖИННИК                      │ │ тесьма</w:t>
      </w:r>
    </w:p>
    <w:p>
      <w:pPr>
        <w:pStyle w:val="1"/>
        <w:jc w:val="both"/>
      </w:pPr>
      <w:r>
        <w:rPr>
          <w:sz w:val="20"/>
        </w:rPr>
        <w:t xml:space="preserve">        │                                                      │ │ ──────</w:t>
      </w:r>
    </w:p>
    <w:p>
      <w:pPr>
        <w:pStyle w:val="1"/>
        <w:jc w:val="both"/>
      </w:pPr>
      <w:r>
        <w:rPr>
          <w:sz w:val="20"/>
        </w:rPr>
        <w:t xml:space="preserve"> ──────&gt;│                                                      │ │</w:t>
      </w:r>
    </w:p>
    <w:p>
      <w:pPr>
        <w:pStyle w:val="1"/>
        <w:jc w:val="both"/>
      </w:pPr>
      <w:r>
        <w:rPr>
          <w:sz w:val="20"/>
        </w:rPr>
        <w:t xml:space="preserve"> 150 мм │                                                      │ │</w:t>
      </w:r>
    </w:p>
    <w:p>
      <w:pPr>
        <w:pStyle w:val="1"/>
        <w:jc w:val="both"/>
      </w:pPr>
      <w:r>
        <w:rPr>
          <w:sz w:val="20"/>
        </w:rPr>
        <w:t xml:space="preserve">        │                                                      │ │</w:t>
      </w:r>
    </w:p>
    <w:p>
      <w:pPr>
        <w:pStyle w:val="1"/>
        <w:jc w:val="both"/>
      </w:pPr>
      <w:r>
        <w:rPr>
          <w:sz w:val="20"/>
        </w:rPr>
        <w:t xml:space="preserve">        └──────────────────────────────────────────────────────┘ \/</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Красноярского края от 25.06.2015 N 8-3598</w:t>
            <w:br/>
            <w:t>(ред. от 18.04.2024)</w:t>
            <w:br/>
            <w:t>"О регулировании отдельных отношений, связанных с 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3&amp;n=234537&amp;dst=100008" TargetMode = "External"/>
	<Relationship Id="rId8" Type="http://schemas.openxmlformats.org/officeDocument/2006/relationships/hyperlink" Target="https://login.consultant.ru/link/?req=doc&amp;base=RLAW123&amp;n=259828&amp;dst=100008" TargetMode = "External"/>
	<Relationship Id="rId9" Type="http://schemas.openxmlformats.org/officeDocument/2006/relationships/hyperlink" Target="https://login.consultant.ru/link/?req=doc&amp;base=RLAW123&amp;n=331326&amp;dst=100008" TargetMode = "External"/>
	<Relationship Id="rId10" Type="http://schemas.openxmlformats.org/officeDocument/2006/relationships/hyperlink" Target="https://login.consultant.ru/link/?req=doc&amp;base=LAW&amp;n=420531&amp;dst=100021" TargetMode = "External"/>
	<Relationship Id="rId11" Type="http://schemas.openxmlformats.org/officeDocument/2006/relationships/hyperlink" Target="https://login.consultant.ru/link/?req=doc&amp;base=LAW&amp;n=420531" TargetMode = "External"/>
	<Relationship Id="rId12" Type="http://schemas.openxmlformats.org/officeDocument/2006/relationships/hyperlink" Target="https://login.consultant.ru/link/?req=doc&amp;base=LAW&amp;n=2875" TargetMode = "External"/>
	<Relationship Id="rId13" Type="http://schemas.openxmlformats.org/officeDocument/2006/relationships/hyperlink" Target="https://login.consultant.ru/link/?req=doc&amp;base=RLAW123&amp;n=218044&amp;dst=100010" TargetMode = "External"/>
	<Relationship Id="rId14" Type="http://schemas.openxmlformats.org/officeDocument/2006/relationships/hyperlink" Target="https://login.consultant.ru/link/?req=doc&amp;base=RLAW123&amp;n=318052&amp;dst=100057" TargetMode = "External"/>
	<Relationship Id="rId15" Type="http://schemas.openxmlformats.org/officeDocument/2006/relationships/hyperlink" Target="https://login.consultant.ru/link/?req=doc&amp;base=RLAW123&amp;n=234537&amp;dst=100009" TargetMode = "External"/>
	<Relationship Id="rId16" Type="http://schemas.openxmlformats.org/officeDocument/2006/relationships/hyperlink" Target="https://login.consultant.ru/link/?req=doc&amp;base=RLAW123&amp;n=328140&amp;dst=100135" TargetMode = "External"/>
	<Relationship Id="rId17" Type="http://schemas.openxmlformats.org/officeDocument/2006/relationships/hyperlink" Target="https://login.consultant.ru/link/?req=doc&amp;base=RLAW123&amp;n=328140&amp;dst=100013" TargetMode = "External"/>
	<Relationship Id="rId18" Type="http://schemas.openxmlformats.org/officeDocument/2006/relationships/hyperlink" Target="https://login.consultant.ru/link/?req=doc&amp;base=RLAW123&amp;n=234537&amp;dst=100011" TargetMode = "External"/>
	<Relationship Id="rId19" Type="http://schemas.openxmlformats.org/officeDocument/2006/relationships/hyperlink" Target="https://login.consultant.ru/link/?req=doc&amp;base=RLAW123&amp;n=234537&amp;dst=100013" TargetMode = "External"/>
	<Relationship Id="rId20" Type="http://schemas.openxmlformats.org/officeDocument/2006/relationships/hyperlink" Target="https://login.consultant.ru/link/?req=doc&amp;base=RLAW123&amp;n=331326&amp;dst=100009" TargetMode = "External"/>
	<Relationship Id="rId21" Type="http://schemas.openxmlformats.org/officeDocument/2006/relationships/hyperlink" Target="https://login.consultant.ru/link/?req=doc&amp;base=RLAW123&amp;n=328131&amp;dst=100039" TargetMode = "External"/>
	<Relationship Id="rId22" Type="http://schemas.openxmlformats.org/officeDocument/2006/relationships/hyperlink" Target="https://login.consultant.ru/link/?req=doc&amp;base=LAW&amp;n=420531&amp;dst=100157" TargetMode = "External"/>
	<Relationship Id="rId23" Type="http://schemas.openxmlformats.org/officeDocument/2006/relationships/hyperlink" Target="https://login.consultant.ru/link/?req=doc&amp;base=RLAW123&amp;n=328131&amp;dst=100069" TargetMode = "External"/>
	<Relationship Id="rId24" Type="http://schemas.openxmlformats.org/officeDocument/2006/relationships/hyperlink" Target="https://login.consultant.ru/link/?req=doc&amp;base=RLAW123&amp;n=234537&amp;dst=100009" TargetMode = "External"/>
	<Relationship Id="rId25" Type="http://schemas.openxmlformats.org/officeDocument/2006/relationships/hyperlink" Target="https://login.consultant.ru/link/?req=doc&amp;base=RLAW123&amp;n=259828&amp;dst=100009" TargetMode = "External"/>
	<Relationship Id="rId26" Type="http://schemas.openxmlformats.org/officeDocument/2006/relationships/hyperlink" Target="https://login.consultant.ru/link/?req=doc&amp;base=RLAW123&amp;n=331326&amp;dst=100011" TargetMode = "External"/>
	<Relationship Id="rId27" Type="http://schemas.openxmlformats.org/officeDocument/2006/relationships/hyperlink" Target="https://login.consultant.ru/link/?req=doc&amp;base=RLAW123&amp;n=331326&amp;dst=100012" TargetMode = "External"/>
	<Relationship Id="rId28" Type="http://schemas.openxmlformats.org/officeDocument/2006/relationships/hyperlink" Target="https://login.consultant.ru/link/?req=doc&amp;base=RLAW123&amp;n=234537&amp;dst=100009" TargetMode = "External"/>
	<Relationship Id="rId29" Type="http://schemas.openxmlformats.org/officeDocument/2006/relationships/hyperlink" Target="https://login.consultant.ru/link/?req=doc&amp;base=RLAW123&amp;n=259828&amp;dst=100010" TargetMode = "External"/>
	<Relationship Id="rId30" Type="http://schemas.openxmlformats.org/officeDocument/2006/relationships/hyperlink" Target="https://login.consultant.ru/link/?req=doc&amp;base=RLAW123&amp;n=318052&amp;dst=100057" TargetMode = "External"/>
	<Relationship Id="rId31" Type="http://schemas.openxmlformats.org/officeDocument/2006/relationships/hyperlink" Target="https://login.consultant.ru/link/?req=doc&amp;base=RLAW123&amp;n=328140&amp;dst=100135" TargetMode = "External"/>
	<Relationship Id="rId32" Type="http://schemas.openxmlformats.org/officeDocument/2006/relationships/hyperlink" Target="https://login.consultant.ru/link/?req=doc&amp;base=RLAW123&amp;n=234537&amp;dst=100015" TargetMode = "External"/>
	<Relationship Id="rId33" Type="http://schemas.openxmlformats.org/officeDocument/2006/relationships/hyperlink" Target="https://login.consultant.ru/link/?req=doc&amp;base=RLAW123&amp;n=328140&amp;dst=100013" TargetMode = "External"/>
	<Relationship Id="rId34" Type="http://schemas.openxmlformats.org/officeDocument/2006/relationships/hyperlink" Target="https://login.consultant.ru/link/?req=doc&amp;base=RLAW123&amp;n=328140&amp;dst=10013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Красноярского края от 25.06.2015 N 8-3598
(ред. от 18.04.2024)
"О регулировании отдельных отношений, связанных с участием граждан и их объединений в охране общественного порядка на территории Красноярского края"
(подписан Губернатором Красноярского края 10.07.2015)</dc:title>
  <dcterms:created xsi:type="dcterms:W3CDTF">2024-06-11T04:45:47Z</dcterms:created>
</cp:coreProperties>
</file>