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КУРСКАЯ ОБЛАСТНАЯ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мая 2022 г. N 153-VII 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ОБЯЗАТЕЛЬНОМ ПУБЛИЧНОМ ОТЧЕТЕ ГУБЕРНАТОРА КУРСКОЙ</w:t>
      </w:r>
    </w:p>
    <w:p>
      <w:pPr>
        <w:pStyle w:val="2"/>
        <w:jc w:val="center"/>
      </w:pPr>
      <w:r>
        <w:rPr>
          <w:sz w:val="20"/>
        </w:rPr>
        <w:t xml:space="preserve">ОБЛАСТИ О РЕЗУЛЬТАТАХ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ОКАЗАНИЯ УСЛУГ ОРГАНИЗАЦИЯМИ В СФЕРЕ КУЛЬТУРЫ, ОХРАНЫ</w:t>
      </w:r>
    </w:p>
    <w:p>
      <w:pPr>
        <w:pStyle w:val="2"/>
        <w:jc w:val="center"/>
      </w:pPr>
      <w:r>
        <w:rPr>
          <w:sz w:val="20"/>
        </w:rPr>
        <w:t xml:space="preserve">ЗДОРОВЬЯ, ОБРАЗОВАНИЯ, СОЦИАЛЬНОГО ОБСЛУЖИВАНИЯ, КОТОРЫЕ</w:t>
      </w:r>
    </w:p>
    <w:p>
      <w:pPr>
        <w:pStyle w:val="2"/>
        <w:jc w:val="center"/>
      </w:pPr>
      <w:r>
        <w:rPr>
          <w:sz w:val="20"/>
        </w:rPr>
        <w:t xml:space="preserve">РАСПОЛОЖЕНЫ НА ТЕРРИТОРИИ КУРСКОЙ ОБЛАСТИ И УЧРЕДИТЕЛЕМ</w:t>
      </w:r>
    </w:p>
    <w:p>
      <w:pPr>
        <w:pStyle w:val="2"/>
        <w:jc w:val="center"/>
      </w:pPr>
      <w:r>
        <w:rPr>
          <w:sz w:val="20"/>
        </w:rPr>
        <w:t xml:space="preserve">КОТОРЫХ ЯВЛЯЕТСЯ КУРСКАЯ ОБЛАСТЬ, И ПРИНИМАЕМЫХ МЕРАХ</w:t>
      </w:r>
    </w:p>
    <w:p>
      <w:pPr>
        <w:pStyle w:val="2"/>
        <w:jc w:val="center"/>
      </w:pPr>
      <w:r>
        <w:rPr>
          <w:sz w:val="20"/>
        </w:rPr>
        <w:t xml:space="preserve">ПО СОВЕРШЕНСТВОВАНИЮ ДЕЯТЕЛЬНОСТИ УКАЗАННЫХ ОРГАНИЗАЦИЙ</w:t>
      </w:r>
    </w:p>
    <w:p>
      <w:pPr>
        <w:pStyle w:val="2"/>
        <w:jc w:val="center"/>
      </w:pPr>
      <w:r>
        <w:rPr>
          <w:sz w:val="20"/>
        </w:rPr>
        <w:t xml:space="preserve">ЗА 2021 ГОД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обязательный публичный отчет Губернатора Курской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Курской области и учредителем которых является Курская область, и принимаемых мерах по совершенствованию деятельности указанных организаций за 2021 год, Курская областная Дума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Принять к сведению обязательный публичный отчет Губернатора Курской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Курской области и учредителем которых является Курская область, и принимаемых мерах по совершенствованию деятельности указанных организаций за 2021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Губернатору Курской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осуществление контроля за своевременным выполнением планов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Курской области и учредителем которых является Курская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продолжить работу по организации информирования населения Курской области о принятых мерах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Курской области и учредителем которых является Курская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уделять особое внимание повышению уровня доступности услуг организациями в сфере культуры, охраны здоровья, образования, социального обслуживания, которые расположены на территории Курской области и учредителем которых является Курская область, для инвалидов и лиц с ограниченными возможностями здоровья и привлечению указанной категории граждан к участию в проведении независимой оценки качества условий оказания услуг такими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принятия.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Курской областной Думы</w:t>
      </w:r>
    </w:p>
    <w:p>
      <w:pPr>
        <w:pStyle w:val="0"/>
        <w:jc w:val="right"/>
      </w:pPr>
      <w:r>
        <w:rPr>
          <w:sz w:val="20"/>
        </w:rPr>
        <w:t xml:space="preserve">Ю.М.АМЕРЕВ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Курской областной Думы от 26.05.2022 N 153-VII ОД</w:t>
            <w:br/>
            <w:t>"Об обязательном публичном отчете Губернатора Курской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Курской областной Думы от 26.05.2022 N 153-VII ОД "Об обязательном публичном отчете Губернатора Курской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Курской областной Думы от 26.05.2022 N 153-VII ОД
"Об обязательном публичном отчете Губернатора Курской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Курской области и учредителем которых является Курская область, и принимаемых мерах по совершенствованию деятельности указанных организаций за 2021 год"</dc:title>
  <dcterms:created xsi:type="dcterms:W3CDTF">2022-12-18T07:09:02Z</dcterms:created>
</cp:coreProperties>
</file>