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Курской области от 07.10.2011 N 411-пг</w:t>
              <w:br/>
              <w:t xml:space="preserve">(ред. от 24.10.2022)</w:t>
              <w:br/>
              <w:t xml:space="preserve">"О грантах Губернатора Курской области на создание творчески значимых проектов в области театрального искусства"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октября 2011 г. N 411-пг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ГРАНТАХ ГУБЕРНАТОРА КУРСКОЙ ОБЛАСТИ НА СОЗДАНИЕ ТВОРЧЕСКИ</w:t>
      </w:r>
    </w:p>
    <w:p>
      <w:pPr>
        <w:pStyle w:val="2"/>
        <w:jc w:val="center"/>
      </w:pPr>
      <w:r>
        <w:rPr>
          <w:sz w:val="20"/>
        </w:rPr>
        <w:t xml:space="preserve">ЗНАЧИМЫХ ПРОЕКТОВ В ОБЛАСТИ ТЕАТРАЛЬНОГО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27.04.2012 </w:t>
            </w:r>
            <w:hyperlink w:history="0" r:id="rId7" w:tooltip="Постановление Губернатора Курской области от 27.04.2012 N 231-пг &quot;О внесении изменений в некоторые правовые акты Губернатора Курской области&quot; {КонсультантПлюс}">
              <w:r>
                <w:rPr>
                  <w:sz w:val="20"/>
                  <w:color w:val="0000ff"/>
                </w:rPr>
                <w:t xml:space="preserve">N 231-пг</w:t>
              </w:r>
            </w:hyperlink>
            <w:r>
              <w:rPr>
                <w:sz w:val="20"/>
                <w:color w:val="392c69"/>
              </w:rPr>
              <w:t xml:space="preserve">, от 02.06.2014 </w:t>
            </w:r>
            <w:hyperlink w:history="0" r:id="rId8" w:tooltip="Постановление Губернатора Курской области от 02.06.2014 N 245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      <w:r>
                <w:rPr>
                  <w:sz w:val="20"/>
                  <w:color w:val="0000ff"/>
                </w:rPr>
                <w:t xml:space="preserve">N 245-пг</w:t>
              </w:r>
            </w:hyperlink>
            <w:r>
              <w:rPr>
                <w:sz w:val="20"/>
                <w:color w:val="392c69"/>
              </w:rPr>
              <w:t xml:space="preserve">, от 06.06.2017 </w:t>
            </w:r>
            <w:hyperlink w:history="0" r:id="rId9" w:tooltip="Постановление Губернатора Курской области от 06.06.2017 N 17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      <w:r>
                <w:rPr>
                  <w:sz w:val="20"/>
                  <w:color w:val="0000ff"/>
                </w:rPr>
                <w:t xml:space="preserve">N 176-пг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29.05.2018 </w:t>
            </w:r>
            <w:hyperlink w:history="0" r:id="rId10" w:tooltip="Постановление Губернатора Курской области от 29.05.2018 N 176-пг &quot;О внесении изменения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      <w:r>
                <w:rPr>
                  <w:sz w:val="20"/>
                  <w:color w:val="0000ff"/>
                </w:rPr>
                <w:t xml:space="preserve">N 176-пг</w:t>
              </w:r>
            </w:hyperlink>
            <w:r>
              <w:rPr>
                <w:sz w:val="20"/>
                <w:color w:val="392c69"/>
              </w:rPr>
              <w:t xml:space="preserve">, от 23.08.2019 </w:t>
            </w:r>
            <w:hyperlink w:history="0" r:id="rId11" w:tooltip="Постановление Губернатора Курской области от 23.08.2019 N 343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      <w:r>
                <w:rPr>
                  <w:sz w:val="20"/>
                  <w:color w:val="0000ff"/>
                </w:rPr>
                <w:t xml:space="preserve">N 343-пг</w:t>
              </w:r>
            </w:hyperlink>
            <w:r>
              <w:rPr>
                <w:sz w:val="20"/>
                <w:color w:val="392c69"/>
              </w:rPr>
              <w:t xml:space="preserve">, от 01.12.2020 </w:t>
            </w:r>
            <w:hyperlink w:history="0" r:id="rId12" w:tooltip="Постановление Губернатора Курской области от 01.12.2020 N 365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      <w:r>
                <w:rPr>
                  <w:sz w:val="20"/>
                  <w:color w:val="0000ff"/>
                </w:rPr>
                <w:t xml:space="preserve">N 365-пг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13" w:tooltip="Постановление Губернатора Курской области от 24.10.2022 N 30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ого проекта в области театрального искусства&quot; {КонсультантПлюс}">
              <w:r>
                <w:rPr>
                  <w:sz w:val="20"/>
                  <w:color w:val="0000ff"/>
                </w:rPr>
                <w:t xml:space="preserve">N 306-пг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поручения Президента Российской Федерации по итогам встречи с деятелями российского театрального искусства 25 сентября 2010 года, в целях поддержки творческой деятельности театров, театральных организаций Курской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с 1 января 2012 года ежегодные гранты Губернатора Курской области на создание творчески значимых проектов в области театрального искусства.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Курской области от 06.06.2017 N 17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06.06.2017 N 176-пг)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грантах Губернатора Курской области на создание творчески значимых проектов в области театрального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общий размер средств на выплату грантов составит: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2014 году - 850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- 450 тысяч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Курской области от 06.06.2017 N 17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06.06.2017 N 176-пг)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- 475 тысяч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Курской области от 06.06.2017 N 17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06.06.2017 N 176-пг)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 году - 500 тысяч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Курской области от 06.06.2017 N 17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06.06.2017 N 176-пг)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- 525 тысяч рублей;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Курской области от 02.06.2014 </w:t>
      </w:r>
      <w:hyperlink w:history="0" r:id="rId18" w:tooltip="Постановление Губернатора Курской области от 02.06.2014 N 245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N 245-пг</w:t>
        </w:r>
      </w:hyperlink>
      <w:r>
        <w:rPr>
          <w:sz w:val="20"/>
        </w:rPr>
        <w:t xml:space="preserve">, от 29.05.2018 </w:t>
      </w:r>
      <w:hyperlink w:history="0" r:id="rId19" w:tooltip="Постановление Губернатора Курской области от 29.05.2018 N 176-пг &quot;О внесении изменения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N 176-пг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- 525 тысяч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Губернатора Курской области от 23.08.2019 N 343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23.08.2019 N 343-пг)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- 525 тысяч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Губернатора Курской области от 23.08.2019 N 343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23.08.2019 N 343-пг)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- 525 тысяч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Губернатора Курской области от 23.08.2019 N 343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23.08.2019 N 343-пг)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- 525 тысяч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Губернатора Курской области от 24.10.2022 N 30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ого проекта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24.10.2022 N 306-пг)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- 525 тысяч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Губернатора Курской области от 24.10.2022 N 30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ого проекта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24.10.2022 N 306-пг)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- 525 тысяч рублей.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Губернатора Курской области от 24.10.2022 N 30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ого проекта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24.10.2022 N 306-пг)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культуре Курской области осуществлять выплату грантов Губернатора Курской области на создание творчески значимых проектов в области театрального искусства в пределах средств, предусмотренных законом Курской области об областном бюджете на соответствующий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Курской области от 23.08.2019 </w:t>
      </w:r>
      <w:hyperlink w:history="0" r:id="rId26" w:tooltip="Постановление Губернатора Курской области от 23.08.2019 N 343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N 343-пг</w:t>
        </w:r>
      </w:hyperlink>
      <w:r>
        <w:rPr>
          <w:sz w:val="20"/>
        </w:rPr>
        <w:t xml:space="preserve">, от 01.12.2020 </w:t>
      </w:r>
      <w:hyperlink w:history="0" r:id="rId27" w:tooltip="Постановление Губернатора Курской области от 01.12.2020 N 365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N 365-пг</w:t>
        </w:r>
      </w:hyperlink>
      <w:r>
        <w:rPr>
          <w:sz w:val="20"/>
        </w:rPr>
        <w:t xml:space="preserve">, от 24.10.2022 </w:t>
      </w:r>
      <w:hyperlink w:history="0" r:id="rId28" w:tooltip="Постановление Губернатора Курской области от 24.10.2022 N 30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ого проекта в области театрального искусства&quot; {КонсультантПлюс}">
        <w:r>
          <w:rPr>
            <w:sz w:val="20"/>
            <w:color w:val="0000ff"/>
          </w:rPr>
          <w:t xml:space="preserve">N 306-пг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29" w:tooltip="Постановление Губернатора Курской области от 24.10.2022 N 30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ого проекта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Курской области от 24.10.2022 N 306-пг.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Курской области</w:t>
      </w:r>
    </w:p>
    <w:p>
      <w:pPr>
        <w:pStyle w:val="0"/>
        <w:jc w:val="right"/>
      </w:pPr>
      <w:r>
        <w:rPr>
          <w:sz w:val="20"/>
        </w:rPr>
        <w:t xml:space="preserve">от 7 октября 2011 г. N 411-пг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ГРАНТАХ ГУБЕРНАТОРА КУРСКОЙ ОБЛАСТИ НА СОЗДАНИЕ ТВОРЧЕСКИ</w:t>
      </w:r>
    </w:p>
    <w:p>
      <w:pPr>
        <w:pStyle w:val="2"/>
        <w:jc w:val="center"/>
      </w:pPr>
      <w:r>
        <w:rPr>
          <w:sz w:val="20"/>
        </w:rPr>
        <w:t xml:space="preserve">ЗНАЧИМЫХ ПРОЕКТОВ В ОБЛАСТИ ТЕАТРАЛЬНОГО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Постановление Губернатора Курской области от 06.06.2017 N 17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06.06.2017 N 176-пг)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присуждения грантов Губернатора Курской области на создание творчески значимых проектов в области театрального искусства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Гранты предназначаются для поддержки проектов по сохранению, созданию, распространению и освоению культурных ценностей в сфере театрального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Гранты предоставляются театрам, театральным организациям Курской области с учетом их вклада в театральное искусство и с целью сохранения и развития творческого потенциала, повышения материальной заинтересованности в реализации творческих проектов художественного и артистического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Организационно-техническое обеспечение процесса подготовки и проведения мероприятий по выдвижению кандидатов на соискание грантов осуществляется Экспертным советом при комитете по культуре Курской области (далее - Экспертный совет), который реализует свою деятельность в соответствии с Положением, утвержденным приказом комитета по культуре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Гранты присуждаются ежегодно в соответствии с распоряжением Губернатора Курской области на основании решения Экспертного совета о выдвижении кандидатов на соискание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Курской области от 06.06.2017 N 176-пг &quot;О внесении изменений в постановление Губернатора Курской области от 07.10.2011 N 411-пг &quot;О грантах Губернатора Курской области на создание творчески значимых проектов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06.06.2017 N 176-пг)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Ежегодно в срок до 1 марта кандидаты на соискание грантов предоставляют в комитет по культуре Курской области документы по следующему перечню: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заявочный лист кандидата на соискание гранта (по форме, утвержденной Экспертным советом);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проект, включающий краткую аннотацию с обоснованием значимости проекта, ожидаемые результаты от реализации проекта, количество исполнителей, срок реализации, смету расходов с обоснованием затрат, подпись руководителя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Титульный лист заявочного листа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Ф.И.О. руководителя проекта, почтовый адрес, e-mail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Ф.И.О. основных исполнителей проекта, дату подачи заявочного 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Кандидаты на соискание грантов несут ответственность за правильность оформления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Комитет по культуре Курской области в день поступления документов регистрирует и направляет их в Экспертный совет, который в срок до 1 апреля принимает решение о выдвижении кандидатов на соискание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определении кандидатов на соискание грантов Губернатора Курской области Экспертный совет руководствуется следующими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значимость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новаторский характер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перспектива реализации проекта, определяющая дальнейшее развитие театрального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запрашиваемых средств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Размер каждого гранта устанавливается по предложению Экспертного совета с учетом штатной численности творческого персонала театра, театральной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На основании решения Экспертного совета комитет по культуре Курской области в двухнедельный срок готовит проект распоряжения Губернатора Курской области о присуждении грантов.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Выплаты грантов и порядок использования средств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Выплата грантов производится комитетом по культуре Курской области согласно заключенным с получателями грантов в течение 10 дней со дня вступления в силу распоряжения Губернатора Курской области о присуждении грантов соглашениям путем перечисления средств на открытые счета учреждений, указанные в заявочных листах кандидатов на гранты, в соответствии со сводной бюджетной росписью областного бюджета в пределах лимитов бюджетных обязательств и показателей кассового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Денежные средства, выделенные по гранту, могут быть использованы только на цели, указанные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Объем средств, расходуемых на материальную поддержку получателя гранта и членов его творческого коллектива, не может превышать 50 процентов суммы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осуществления работ определяется соглашением между комитетом по культуре Курской области и получателем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Получатели грантов представляют отчет об использовании грантов, отчет о выполнении мероприятий согласно проекту и о результатах своей творческой деятельности в соответствии с формой и сроком, установленными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нецелевого использования денежных средств получатель гранта обязан возвратить денежные средства в областной бюджет в течение одного месяца.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Курской области от 07.10.2011 N 411-пг</w:t>
            <w:br/>
            <w:t>(ред. от 24.10.2022)</w:t>
            <w:br/>
            <w:t>"О грантах Губернатора Курской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155A682A8BB5AF36B31DC6ABAFF02D81B70F47A9D867575F6C7A283843679C0A8E95DD1DE015609DFC2D932B6EF6999BACFBD9B7C9082283F9375CQ7J" TargetMode = "External"/>
	<Relationship Id="rId8" Type="http://schemas.openxmlformats.org/officeDocument/2006/relationships/hyperlink" Target="consultantplus://offline/ref=DC155A682A8BB5AF36B31DC6ABAFF02D81B70F47AEDD6552536C7A283843679C0A8E95DD1DE015609DFC2E902B6EF6999BACFBD9B7C9082283F9375CQ7J" TargetMode = "External"/>
	<Relationship Id="rId9" Type="http://schemas.openxmlformats.org/officeDocument/2006/relationships/hyperlink" Target="consultantplus://offline/ref=DC155A682A8BB5AF36B31DC6ABAFF02D81B70F47ACDA645A596C7A283843679C0A8E95DD1DE015609DFC2E902B6EF6999BACFBD9B7C9082283F9375CQ7J" TargetMode = "External"/>
	<Relationship Id="rId10" Type="http://schemas.openxmlformats.org/officeDocument/2006/relationships/hyperlink" Target="consultantplus://offline/ref=DC155A682A8BB5AF36B31DC6ABAFF02D81B70F47ADD96B575F6C7A283843679C0A8E95DD1DE015609DFC2E902B6EF6999BACFBD9B7C9082283F9375CQ7J" TargetMode = "External"/>
	<Relationship Id="rId11" Type="http://schemas.openxmlformats.org/officeDocument/2006/relationships/hyperlink" Target="consultantplus://offline/ref=DC155A682A8BB5AF36B31DC6ABAFF02D81B70F47A2D96152596C7A283843679C0A8E95DD1DE015609DFC2E902B6EF6999BACFBD9B7C9082283F9375CQ7J" TargetMode = "External"/>
	<Relationship Id="rId12" Type="http://schemas.openxmlformats.org/officeDocument/2006/relationships/hyperlink" Target="consultantplus://offline/ref=DC155A682A8BB5AF36B31DC6ABAFF02D81B70F47A2D066525B6C7A283843679C0A8E95DD1DE015609DFC2E902B6EF6999BACFBD9B7C9082283F9375CQ7J" TargetMode = "External"/>
	<Relationship Id="rId13" Type="http://schemas.openxmlformats.org/officeDocument/2006/relationships/hyperlink" Target="consultantplus://offline/ref=DC155A682A8BB5AF36B31DC6ABAFF02D81B70F47ABD967505F602722301A6B9E0D81CACA1AA919619DFC2E942431F38C8AF4F7D9A8D60B3E9FFB35C752QBJ" TargetMode = "External"/>
	<Relationship Id="rId14" Type="http://schemas.openxmlformats.org/officeDocument/2006/relationships/hyperlink" Target="consultantplus://offline/ref=DC155A682A8BB5AF36B31DC6ABAFF02D81B70F47ACDA645A596C7A283843679C0A8E95DD1DE015609DFC2E922B6EF6999BACFBD9B7C9082283F9375CQ7J" TargetMode = "External"/>
	<Relationship Id="rId15" Type="http://schemas.openxmlformats.org/officeDocument/2006/relationships/hyperlink" Target="consultantplus://offline/ref=DC155A682A8BB5AF36B31DC6ABAFF02D81B70F47ACDA645A596C7A283843679C0A8E95DD1DE015609DFC2E932B6EF6999BACFBD9B7C9082283F9375CQ7J" TargetMode = "External"/>
	<Relationship Id="rId16" Type="http://schemas.openxmlformats.org/officeDocument/2006/relationships/hyperlink" Target="consultantplus://offline/ref=DC155A682A8BB5AF36B31DC6ABAFF02D81B70F47ACDA645A596C7A283843679C0A8E95DD1DE015609DFC2E932B6EF6999BACFBD9B7C9082283F9375CQ7J" TargetMode = "External"/>
	<Relationship Id="rId17" Type="http://schemas.openxmlformats.org/officeDocument/2006/relationships/hyperlink" Target="consultantplus://offline/ref=DC155A682A8BB5AF36B31DC6ABAFF02D81B70F47ACDA645A596C7A283843679C0A8E95DD1DE015609DFC2E932B6EF6999BACFBD9B7C9082283F9375CQ7J" TargetMode = "External"/>
	<Relationship Id="rId18" Type="http://schemas.openxmlformats.org/officeDocument/2006/relationships/hyperlink" Target="consultantplus://offline/ref=DC155A682A8BB5AF36B31DC6ABAFF02D81B70F47AEDD6552536C7A283843679C0A8E95DD1DE015609DFC2E912B6EF6999BACFBD9B7C9082283F9375CQ7J" TargetMode = "External"/>
	<Relationship Id="rId19" Type="http://schemas.openxmlformats.org/officeDocument/2006/relationships/hyperlink" Target="consultantplus://offline/ref=DC155A682A8BB5AF36B31DC6ABAFF02D81B70F47ADD96B575F6C7A283843679C0A8E95DD1DE015609DFC2E912B6EF6999BACFBD9B7C9082283F9375CQ7J" TargetMode = "External"/>
	<Relationship Id="rId20" Type="http://schemas.openxmlformats.org/officeDocument/2006/relationships/hyperlink" Target="consultantplus://offline/ref=DC155A682A8BB5AF36B31DC6ABAFF02D81B70F47A2D96152596C7A283843679C0A8E95DD1DE015609DFC2E922B6EF6999BACFBD9B7C9082283F9375CQ7J" TargetMode = "External"/>
	<Relationship Id="rId21" Type="http://schemas.openxmlformats.org/officeDocument/2006/relationships/hyperlink" Target="consultantplus://offline/ref=DC155A682A8BB5AF36B31DC6ABAFF02D81B70F47A2D96152596C7A283843679C0A8E95DD1DE015609DFC2E9C2B6EF6999BACFBD9B7C9082283F9375CQ7J" TargetMode = "External"/>
	<Relationship Id="rId22" Type="http://schemas.openxmlformats.org/officeDocument/2006/relationships/hyperlink" Target="consultantplus://offline/ref=DC155A682A8BB5AF36B31DC6ABAFF02D81B70F47A2D96152596C7A283843679C0A8E95DD1DE015609DFC2E9D2B6EF6999BACFBD9B7C9082283F9375CQ7J" TargetMode = "External"/>
	<Relationship Id="rId23" Type="http://schemas.openxmlformats.org/officeDocument/2006/relationships/hyperlink" Target="consultantplus://offline/ref=DC155A682A8BB5AF36B31DC6ABAFF02D81B70F47ABD967505F602722301A6B9E0D81CACA1AA919619DFC2E942631F38C8AF4F7D9A8D60B3E9FFB35C752QBJ" TargetMode = "External"/>
	<Relationship Id="rId24" Type="http://schemas.openxmlformats.org/officeDocument/2006/relationships/hyperlink" Target="consultantplus://offline/ref=DC155A682A8BB5AF36B31DC6ABAFF02D81B70F47ABD967505F602722301A6B9E0D81CACA1AA919619DFC2E942831F38C8AF4F7D9A8D60B3E9FFB35C752QBJ" TargetMode = "External"/>
	<Relationship Id="rId25" Type="http://schemas.openxmlformats.org/officeDocument/2006/relationships/hyperlink" Target="consultantplus://offline/ref=DC155A682A8BB5AF36B31DC6ABAFF02D81B70F47ABD967505F602722301A6B9E0D81CACA1AA919619DFC2E942931F38C8AF4F7D9A8D60B3E9FFB35C752QBJ" TargetMode = "External"/>
	<Relationship Id="rId26" Type="http://schemas.openxmlformats.org/officeDocument/2006/relationships/hyperlink" Target="consultantplus://offline/ref=DC155A682A8BB5AF36B31DC6ABAFF02D81B70F47A2D96152596C7A283843679C0A8E95DD1DE015609DFC2F942B6EF6999BACFBD9B7C9082283F9375CQ7J" TargetMode = "External"/>
	<Relationship Id="rId27" Type="http://schemas.openxmlformats.org/officeDocument/2006/relationships/hyperlink" Target="consultantplus://offline/ref=DC155A682A8BB5AF36B31DC6ABAFF02D81B70F47A2D066525B6C7A283843679C0A8E95DD1DE015609DFC2E9D2B6EF6999BACFBD9B7C9082283F9375CQ7J" TargetMode = "External"/>
	<Relationship Id="rId28" Type="http://schemas.openxmlformats.org/officeDocument/2006/relationships/hyperlink" Target="consultantplus://offline/ref=DC155A682A8BB5AF36B31DC6ABAFF02D81B70F47ABD967505F602722301A6B9E0D81CACA1AA919619DFC2E952031F38C8AF4F7D9A8D60B3E9FFB35C752QBJ" TargetMode = "External"/>
	<Relationship Id="rId29" Type="http://schemas.openxmlformats.org/officeDocument/2006/relationships/hyperlink" Target="consultantplus://offline/ref=DC155A682A8BB5AF36B31DC6ABAFF02D81B70F47ABD967505F602722301A6B9E0D81CACA1AA919619DFC2E952131F38C8AF4F7D9A8D60B3E9FFB35C752QBJ" TargetMode = "External"/>
	<Relationship Id="rId30" Type="http://schemas.openxmlformats.org/officeDocument/2006/relationships/hyperlink" Target="consultantplus://offline/ref=DC155A682A8BB5AF36B31DC6ABAFF02D81B70F47ACDA645A596C7A283843679C0A8E95DD1DE015609DFC2E9C2B6EF6999BACFBD9B7C9082283F9375CQ7J" TargetMode = "External"/>
	<Relationship Id="rId31" Type="http://schemas.openxmlformats.org/officeDocument/2006/relationships/hyperlink" Target="consultantplus://offline/ref=DC155A682A8BB5AF36B31DC6ABAFF02D81B70F47ACDA645A596C7A283843679C0A8E95DD1DE015609DFC2E9C2B6EF6999BACFBD9B7C9082283F9375CQ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Курской области от 07.10.2011 N 411-пг
(ред. от 24.10.2022)
"О грантах Губернатора Курской области на создание творчески значимых проектов в области театрального искусства"</dc:title>
  <dcterms:created xsi:type="dcterms:W3CDTF">2022-12-11T09:16:57Z</dcterms:created>
</cp:coreProperties>
</file>