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4"/>
              </w:rPr>
              <w:t xml:space="preserve">Постановление Администрации Курской области от 09.08.2019 N 744-па</w:t>
              <w:br/>
              <w:t xml:space="preserve">(ред. от 02.12.2025)</w:t>
              <w:br/>
              <w:t xml:space="preserve">"Об организации работы с сообщениями, размещенными в региональной информационной системе "Цифровая платформа обработки сообщений граждан, онлайн-голосований и сбора предложений и идей по вопросам развития территорий"</w:t>
              <w:br/>
              <w:t xml:space="preserve">(вместе с "Порядком реагирования на сообщения, размещенные в региональной информационной системе "Цифровая платформа обработки сообщений граждан, онлайн-голосований и сбора предложений и идей по вопросам развития территорий", "Порядком мониторинга за своевременностью и качеством реагирования на сообщения, размещенные в региональной информационной системе "Цифровая платформа обработки обращений и сообщений граждан, онлайн-голосований и сбора предложений и идей по вопросам развития территорий", "Порядком рассмотрения и реализации идей, размещенных в региональной информационной системе "Цифровая платформа обработки обращений и сообщений граждан, онлайн-голосований и сбора предложений и идей по вопросам развития территорий")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КУРСКОЙ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9 августа 2019 г. N 744-па</w:t>
      </w:r>
    </w:p>
    <w:p>
      <w:pPr>
        <w:pStyle w:val="2"/>
        <w:jc w:val="both"/>
      </w:pPr>
      <w:r>
        <w:rPr>
          <w:sz w:val="20"/>
        </w:rPr>
      </w:r>
    </w:p>
    <w:p>
      <w:pPr>
        <w:pStyle w:val="2"/>
        <w:jc w:val="center"/>
      </w:pPr>
      <w:r>
        <w:rPr>
          <w:sz w:val="20"/>
        </w:rPr>
        <w:t xml:space="preserve">ОБ ОРГАНИЗАЦИИ РАБОТЫ С СООБЩЕНИЯМИ, РАЗМЕЩЕННЫМИ</w:t>
      </w:r>
    </w:p>
    <w:p>
      <w:pPr>
        <w:pStyle w:val="2"/>
        <w:jc w:val="center"/>
      </w:pPr>
      <w:r>
        <w:rPr>
          <w:sz w:val="20"/>
        </w:rPr>
        <w:t xml:space="preserve">В РЕГИОНАЛЬНОЙ ИНФОРМАЦИОННОЙ СИСТЕМЕ "ЦИФРОВАЯ ПЛАТФОРМА</w:t>
      </w:r>
    </w:p>
    <w:p>
      <w:pPr>
        <w:pStyle w:val="2"/>
        <w:jc w:val="center"/>
      </w:pPr>
      <w:r>
        <w:rPr>
          <w:sz w:val="20"/>
        </w:rPr>
        <w:t xml:space="preserve">ОБРАБОТКИ ОБРАЩЕНИЙ И СООБЩЕНИЙ ГРАЖДАН, ОНЛАЙН-ГОЛОСОВАНИЙ</w:t>
      </w:r>
    </w:p>
    <w:p>
      <w:pPr>
        <w:pStyle w:val="2"/>
        <w:jc w:val="center"/>
      </w:pPr>
      <w:r>
        <w:rPr>
          <w:sz w:val="20"/>
        </w:rPr>
        <w:t xml:space="preserve">И СБОРА ПРЕДЛОЖЕНИЙ И ИДЕЙ ПО ВОПРОСАМ РАЗВИТИЯ ТЕРРИТОРИЙ"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color w:val="392c69"/>
              </w:rPr>
              <w:t xml:space="preserve"> Правительства Курской области</w:t>
            </w:r>
          </w:p>
          <w:p>
            <w:pPr>
              <w:pStyle w:val="0"/>
              <w:jc w:val="center"/>
            </w:pPr>
            <w:r>
              <w:rPr>
                <w:sz w:val="20"/>
                <w:color w:val="392c69"/>
              </w:rPr>
              <w:t xml:space="preserve">от 02.12.2025 N 904-пп)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обеспечения эффективной и оперативной обратной связи исполнительных органов Курской области, органов местного самоуправления Курской области с гражданами при рассмотрении сообщений, размещенных в региональной информационной системе "Цифровая платформа обработки обращений и сообщений граждан, онлайн-голосований и сбора предложений и идей по вопросам развития территорий" Администрация Курской области постановляет:</w:t>
      </w:r>
    </w:p>
    <w:p>
      <w:pPr>
        <w:pStyle w:val="0"/>
        <w:jc w:val="both"/>
      </w:pPr>
      <w:r>
        <w:rPr>
          <w:sz w:val="20"/>
        </w:rPr>
        <w:t xml:space="preserve">(в ред. </w:t>
      </w:r>
      <w:hyperlink w:history="0" r:id="rId9"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bookmarkStart w:id="16" w:name="P16"/>
    <w:bookmarkEnd w:id="16"/>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hyperlink w:history="0" w:anchor="P43" w:tooltip="ПОРЯДОК">
        <w:r>
          <w:rPr>
            <w:sz w:val="20"/>
            <w:color w:val="0000ff"/>
          </w:rPr>
          <w:t xml:space="preserve">Порядок</w:t>
        </w:r>
      </w:hyperlink>
      <w:r>
        <w:rPr>
          <w:sz w:val="20"/>
        </w:rPr>
        <w:t xml:space="preserve"> реагирования на сообщения, размещенные в региональной информационной системе "Цифровая платформа обработки обращений и сообщений граждан, онлайн-голосований и сбора предложений и идей по вопросам развития территорий".</w:t>
      </w:r>
    </w:p>
    <w:p>
      <w:pPr>
        <w:pStyle w:val="0"/>
        <w:jc w:val="both"/>
      </w:pPr>
      <w:r>
        <w:rPr>
          <w:sz w:val="20"/>
        </w:rPr>
        <w:t xml:space="preserve">(в ред. </w:t>
      </w:r>
      <w:hyperlink w:history="0" r:id="rId10"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hyperlink w:history="0" w:anchor="P1822" w:tooltip="ПОРЯДОК">
        <w:r>
          <w:rPr>
            <w:sz w:val="20"/>
            <w:color w:val="0000ff"/>
          </w:rPr>
          <w:t xml:space="preserve">Порядок</w:t>
        </w:r>
      </w:hyperlink>
      <w:r>
        <w:rPr>
          <w:sz w:val="20"/>
        </w:rPr>
        <w:t xml:space="preserve"> мониторинга за своевременностью и качеством реагирования на сообщения, размещенные в региональной информационной системе "Цифровая платформа обработки обращений и сообщений граждан, онлайн-голосований и сбора предложений и идей по вопросам развития территорий";</w:t>
      </w:r>
    </w:p>
    <w:p>
      <w:pPr>
        <w:pStyle w:val="0"/>
        <w:jc w:val="both"/>
      </w:pPr>
      <w:r>
        <w:rPr>
          <w:sz w:val="20"/>
        </w:rPr>
        <w:t xml:space="preserve">(в ред. </w:t>
      </w:r>
      <w:hyperlink w:history="0" r:id="rId11"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hyperlink w:history="0" w:anchor="P1882" w:tooltip="ПОРЯДОК">
        <w:r>
          <w:rPr>
            <w:sz w:val="20"/>
            <w:color w:val="0000ff"/>
          </w:rPr>
          <w:t xml:space="preserve">Порядок</w:t>
        </w:r>
      </w:hyperlink>
      <w:r>
        <w:rPr>
          <w:sz w:val="20"/>
        </w:rPr>
        <w:t xml:space="preserve"> рассмотрения и реализации идей, размещенных в региональной информационной системе "Цифровая платформа обработки обращений и сообщений граждан, онлайн-голосований и сбора предложений и идей по вопросам развития территорий".</w:t>
      </w:r>
    </w:p>
    <w:p>
      <w:pPr>
        <w:pStyle w:val="0"/>
        <w:jc w:val="both"/>
      </w:pPr>
      <w:r>
        <w:rPr>
          <w:sz w:val="20"/>
        </w:rPr>
        <w:t xml:space="preserve">(абзац введен </w:t>
      </w:r>
      <w:hyperlink w:history="0" r:id="rId12"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постановлением</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2. Исполнительным органам Курской области руководствоваться порядками, утвержденными в </w:t>
      </w:r>
      <w:hyperlink w:history="0" w:anchor="P16" w:tooltip="1. Утвердить прилагаемые:">
        <w:r>
          <w:rPr>
            <w:sz w:val="20"/>
            <w:color w:val="0000ff"/>
          </w:rPr>
          <w:t xml:space="preserve">пункте 1</w:t>
        </w:r>
      </w:hyperlink>
      <w:r>
        <w:rPr>
          <w:sz w:val="20"/>
        </w:rPr>
        <w:t xml:space="preserve"> настоящего постановления, при организации работы по реагированию на сообщения, размещенные в региональной информационной системе "Цифровая платформа обработки обращений и сообщений граждан, онлайн-голосований и сбора предложений и идей по вопросам развития территорий".</w:t>
      </w:r>
    </w:p>
    <w:p>
      <w:pPr>
        <w:pStyle w:val="0"/>
        <w:jc w:val="both"/>
      </w:pPr>
      <w:r>
        <w:rPr>
          <w:sz w:val="20"/>
        </w:rPr>
        <w:t xml:space="preserve">(в ред. </w:t>
      </w:r>
      <w:hyperlink w:history="0" r:id="rId13"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3. Рекомендовать органам местного самоуправления Курской области руководствоваться порядками, утвержденными в </w:t>
      </w:r>
      <w:hyperlink w:history="0" w:anchor="P16" w:tooltip="1. Утвердить прилагаемые:">
        <w:r>
          <w:rPr>
            <w:sz w:val="20"/>
            <w:color w:val="0000ff"/>
          </w:rPr>
          <w:t xml:space="preserve">пункте 1</w:t>
        </w:r>
      </w:hyperlink>
      <w:r>
        <w:rPr>
          <w:sz w:val="20"/>
        </w:rPr>
        <w:t xml:space="preserve"> настоящего постановления, при организации работы по реагированию на сообщения, размещенные в региональной информационной системе "Цифровая платформа обработки обращений и сообщений граждан, онлайн-голосований и сбора предложений и идей по вопросам развития территорий".</w:t>
      </w:r>
    </w:p>
    <w:p>
      <w:pPr>
        <w:pStyle w:val="0"/>
        <w:jc w:val="both"/>
      </w:pPr>
      <w:r>
        <w:rPr>
          <w:sz w:val="20"/>
        </w:rPr>
        <w:t xml:space="preserve">(в ред. </w:t>
      </w:r>
      <w:hyperlink w:history="0" r:id="rId14"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4. Исключен. - </w:t>
      </w:r>
      <w:hyperlink w:history="0" r:id="rId15"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Постановление</w:t>
        </w:r>
      </w:hyperlink>
      <w:r>
        <w:rPr>
          <w:sz w:val="20"/>
        </w:rPr>
        <w:t xml:space="preserve"> Правительства Курской области от 02.12.2025 N 904-пп.</w:t>
      </w:r>
    </w:p>
    <w:p>
      <w:pPr>
        <w:pStyle w:val="0"/>
        <w:jc w:val="both"/>
      </w:pPr>
      <w:r>
        <w:rPr>
          <w:sz w:val="20"/>
        </w:rPr>
      </w:r>
    </w:p>
    <w:p>
      <w:pPr>
        <w:pStyle w:val="0"/>
        <w:jc w:val="right"/>
      </w:pPr>
      <w:r>
        <w:rPr>
          <w:sz w:val="20"/>
        </w:rPr>
        <w:t xml:space="preserve">Временно исполняющий</w:t>
      </w:r>
    </w:p>
    <w:p>
      <w:pPr>
        <w:pStyle w:val="0"/>
        <w:jc w:val="right"/>
      </w:pPr>
      <w:r>
        <w:rPr>
          <w:sz w:val="20"/>
        </w:rPr>
        <w:t xml:space="preserve">обязанности Губернатора</w:t>
      </w:r>
    </w:p>
    <w:p>
      <w:pPr>
        <w:pStyle w:val="0"/>
        <w:jc w:val="right"/>
      </w:pPr>
      <w:r>
        <w:rPr>
          <w:sz w:val="20"/>
        </w:rPr>
        <w:t xml:space="preserve">Курской области</w:t>
      </w:r>
    </w:p>
    <w:p>
      <w:pPr>
        <w:pStyle w:val="0"/>
        <w:jc w:val="right"/>
      </w:pPr>
      <w:r>
        <w:rPr>
          <w:sz w:val="20"/>
        </w:rPr>
        <w:t xml:space="preserve">Р.В.СТАРОВОЙТ</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Администрации Курской области</w:t>
      </w:r>
    </w:p>
    <w:p>
      <w:pPr>
        <w:pStyle w:val="0"/>
        <w:jc w:val="right"/>
      </w:pPr>
      <w:r>
        <w:rPr>
          <w:sz w:val="20"/>
        </w:rPr>
        <w:t xml:space="preserve">от 9 августа 2019 г. N 744-па</w:t>
      </w:r>
    </w:p>
    <w:p>
      <w:pPr>
        <w:pStyle w:val="0"/>
        <w:jc w:val="both"/>
      </w:pPr>
      <w:r>
        <w:rPr>
          <w:sz w:val="20"/>
        </w:rPr>
      </w:r>
    </w:p>
    <w:bookmarkStart w:id="43" w:name="P43"/>
    <w:bookmarkEnd w:id="43"/>
    <w:p>
      <w:pPr>
        <w:pStyle w:val="2"/>
        <w:jc w:val="center"/>
      </w:pPr>
      <w:r>
        <w:rPr>
          <w:sz w:val="20"/>
        </w:rPr>
        <w:t xml:space="preserve">ПОРЯДОК</w:t>
      </w:r>
    </w:p>
    <w:p>
      <w:pPr>
        <w:pStyle w:val="2"/>
        <w:jc w:val="center"/>
      </w:pPr>
      <w:r>
        <w:rPr>
          <w:sz w:val="20"/>
        </w:rPr>
        <w:t xml:space="preserve">РЕАГИРОВАНИЯ НА СООБЩЕНИЯ, РАЗМЕЩЕННЫЕ В РЕГИОНАЛЬНОЙ</w:t>
      </w:r>
    </w:p>
    <w:p>
      <w:pPr>
        <w:pStyle w:val="2"/>
        <w:jc w:val="center"/>
      </w:pPr>
      <w:r>
        <w:rPr>
          <w:sz w:val="20"/>
        </w:rPr>
        <w:t xml:space="preserve">ИНФОРМАЦИОННОЙ СИСТЕМЕ "ЦИФРОВАЯ ПЛАТФОРМА ОБРАБОТКИ</w:t>
      </w:r>
    </w:p>
    <w:p>
      <w:pPr>
        <w:pStyle w:val="2"/>
        <w:jc w:val="center"/>
      </w:pPr>
      <w:r>
        <w:rPr>
          <w:sz w:val="20"/>
        </w:rPr>
        <w:t xml:space="preserve">ОБРАЩЕНИЙ И СООБЩЕНИЙ ГРАЖДАН, ОНЛАЙН-ГОЛОСОВАНИЙ И СБОРА</w:t>
      </w:r>
    </w:p>
    <w:p>
      <w:pPr>
        <w:pStyle w:val="2"/>
        <w:jc w:val="center"/>
      </w:pPr>
      <w:r>
        <w:rPr>
          <w:sz w:val="20"/>
        </w:rPr>
        <w:t xml:space="preserve">ПРЕДЛОЖЕНИЙ И ИДЕЙ ПО ВОПРОСАМ РАЗВИТИЯ ТЕРРИТОРИЙ"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color w:val="392c69"/>
              </w:rPr>
              <w:t xml:space="preserve"> Правительства Курской области</w:t>
            </w:r>
          </w:p>
          <w:p>
            <w:pPr>
              <w:pStyle w:val="0"/>
              <w:jc w:val="center"/>
            </w:pPr>
            <w:r>
              <w:rPr>
                <w:sz w:val="20"/>
                <w:color w:val="392c69"/>
              </w:rPr>
              <w:t xml:space="preserve">от 02.12.2025 N 904-пп)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Термины и определения</w:t>
      </w:r>
    </w:p>
    <w:p>
      <w:pPr>
        <w:pStyle w:val="0"/>
        <w:jc w:val="both"/>
      </w:pPr>
      <w:r>
        <w:rPr>
          <w:sz w:val="20"/>
        </w:rPr>
      </w:r>
    </w:p>
    <w:p>
      <w:pPr>
        <w:pStyle w:val="0"/>
        <w:ind w:firstLine="540"/>
        <w:jc w:val="both"/>
      </w:pPr>
      <w:r>
        <w:rPr>
          <w:sz w:val="20"/>
        </w:rPr>
        <w:t xml:space="preserve">1.1. Интернет-портал "Действуем вместе" (далее - Портал) - портал региональной информационной системы "Цифровая платформа обработки обращений и сообщений граждан, онлайн-голосований и сбора предложений и идей по вопросам развития территорий", являющийся единой точкой взаимодействия граждан с исполнительными органами Курской области, органами местного самоуправления Курской области или подведомственными им организациями, иными участвующими организациями, представляющий собой web-сайт в информационно-телекоммуникационной сети "Интернет", доступный по адресу </w:t>
      </w:r>
      <w:hyperlink w:history="0" r:id="rId17">
        <w:r>
          <w:rPr>
            <w:sz w:val="20"/>
            <w:color w:val="0000ff"/>
          </w:rPr>
          <w:t xml:space="preserve">https://vmeste46.ru</w:t>
        </w:r>
      </w:hyperlink>
      <w:r>
        <w:rPr>
          <w:sz w:val="20"/>
        </w:rPr>
        <w:t xml:space="preserve">, и его мобильные приложения для операционных систем iOS и Android.</w:t>
      </w:r>
    </w:p>
    <w:p>
      <w:pPr>
        <w:pStyle w:val="0"/>
        <w:jc w:val="both"/>
      </w:pPr>
      <w:r>
        <w:rPr>
          <w:sz w:val="20"/>
        </w:rPr>
        <w:t xml:space="preserve">(в ред. </w:t>
      </w:r>
      <w:hyperlink w:history="0" r:id="rId18"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1.2. Заявитель - гражданин (физическое лицо), авторизованный Пользователь открытой части Портала, направивший Сообщение.</w:t>
      </w:r>
    </w:p>
    <w:p>
      <w:pPr>
        <w:pStyle w:val="0"/>
        <w:spacing w:before="200" w:lineRule="auto"/>
        <w:ind w:firstLine="540"/>
        <w:jc w:val="both"/>
      </w:pPr>
      <w:r>
        <w:rPr>
          <w:sz w:val="20"/>
        </w:rPr>
        <w:t xml:space="preserve">1.3. Модератор Портала (далее - Модератор) - сотрудник исполнительного органа Курской области или подведомственной организации, наделенный правами проверки и контроля за соблюдением Пользователями Портала установленных правил и норм и осуществляющий закрепление Ответственных за рассмотрение Сообщений и мониторинг своевременности и качества реагирования.</w:t>
      </w:r>
    </w:p>
    <w:p>
      <w:pPr>
        <w:pStyle w:val="0"/>
        <w:jc w:val="both"/>
      </w:pPr>
      <w:r>
        <w:rPr>
          <w:sz w:val="20"/>
        </w:rPr>
        <w:t xml:space="preserve">(в ред. </w:t>
      </w:r>
      <w:hyperlink w:history="0" r:id="rId19"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1.4. Пользователь Портала (далее - Пользователь) - зарегистрированный на Портале гражданин (Заявитель) или представитель исполнительного органа Курской области, органа местного самоуправления Курской области или подведомственной им организации, иной участвующей организации, получивший доступ к сервисам Портала.</w:t>
      </w:r>
    </w:p>
    <w:p>
      <w:pPr>
        <w:pStyle w:val="0"/>
        <w:jc w:val="both"/>
      </w:pPr>
      <w:r>
        <w:rPr>
          <w:sz w:val="20"/>
        </w:rPr>
        <w:t xml:space="preserve">(в ред. </w:t>
      </w:r>
      <w:hyperlink w:history="0" r:id="rId20"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1.5. Сообщение - информация в текстовой или иной форме (включая фотографии, электронные образы, скан-образы документов и т.д.), направленная Заявителем на Портал.</w:t>
      </w:r>
    </w:p>
    <w:p>
      <w:pPr>
        <w:pStyle w:val="0"/>
        <w:spacing w:before="200" w:lineRule="auto"/>
        <w:ind w:firstLine="540"/>
        <w:jc w:val="both"/>
      </w:pPr>
      <w:r>
        <w:rPr>
          <w:sz w:val="20"/>
        </w:rPr>
        <w:t xml:space="preserve">1.6. Реагирование на Сообщения или рассмотрение Сообщений (далее - Реагирование) - фактическая проработка содержащейся в Сообщении информации в части, касающейся деятельности соответствующего исполнительного органа Курской области, органа местного самоуправления Курской области, их подведомственных организаций, иных участвующих организаций, принятие мер (выполнение работ) по устранению выявленных проблем, предоставление Заявителям требуемой информации, а также иные мероприятия, направленные на решение поднятого вопроса.</w:t>
      </w:r>
    </w:p>
    <w:p>
      <w:pPr>
        <w:pStyle w:val="0"/>
        <w:jc w:val="both"/>
      </w:pPr>
      <w:r>
        <w:rPr>
          <w:sz w:val="20"/>
        </w:rPr>
        <w:t xml:space="preserve">(в ред. </w:t>
      </w:r>
      <w:hyperlink w:history="0" r:id="rId21"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1.7. Ответственный исполнитель (далее - Ответственный) - исполнительный орган Курской области, орган местного самоуправления Курской области или их подведомственная организация, иная участвующая организация, осуществляющие Реагирование на Сообщение Заявителя и подготовку Ответа.</w:t>
      </w:r>
    </w:p>
    <w:p>
      <w:pPr>
        <w:pStyle w:val="0"/>
        <w:jc w:val="both"/>
      </w:pPr>
      <w:r>
        <w:rPr>
          <w:sz w:val="20"/>
        </w:rPr>
        <w:t xml:space="preserve">(в ред. </w:t>
      </w:r>
      <w:hyperlink w:history="0" r:id="rId22"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1.8. Ответ Ответственного (далее - Ответ) - информация (текст, фотоматериалы) о результатах реагирования на Сообщение, подготовленная и направленная на Портал Ответственным.</w:t>
      </w:r>
    </w:p>
    <w:p>
      <w:pPr>
        <w:pStyle w:val="0"/>
        <w:spacing w:before="200" w:lineRule="auto"/>
        <w:ind w:firstLine="540"/>
        <w:jc w:val="both"/>
      </w:pPr>
      <w:r>
        <w:rPr>
          <w:sz w:val="20"/>
        </w:rPr>
        <w:t xml:space="preserve">1.9. Личный кабинет Ответственного - персональный раздел Портала, предоставляющий Ответственному сервис для работы с Сообщениями.</w:t>
      </w:r>
    </w:p>
    <w:p>
      <w:pPr>
        <w:pStyle w:val="0"/>
        <w:spacing w:before="200" w:lineRule="auto"/>
        <w:ind w:firstLine="540"/>
        <w:jc w:val="both"/>
      </w:pPr>
      <w:r>
        <w:rPr>
          <w:sz w:val="20"/>
        </w:rPr>
        <w:t xml:space="preserve">1.10. Обращение гражданина (далее - Обращение) - направленные в государственный орган,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 (если иное не установлено настоящим Федеральным законом), предложение, заявление или жалоба, а также устное обращение гражданина в государственный орган, орган местного самоуправления.</w:t>
      </w:r>
    </w:p>
    <w:p>
      <w:pPr>
        <w:pStyle w:val="0"/>
        <w:jc w:val="both"/>
      </w:pPr>
      <w:r>
        <w:rPr>
          <w:sz w:val="20"/>
        </w:rPr>
        <w:t xml:space="preserve">(п. 1.10 введен </w:t>
      </w:r>
      <w:hyperlink w:history="0" r:id="rId23"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постановлением</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1.11. Платформа обратной связи - единое окно цифровой обратной связи на базе Единого портала. Платформа обратной связи работает путем интеграции с Порталом. Реализация информационного обмена осуществляется путем поступления Сообщений (Обращений) посредством Единого портала с последующей обработкой на Портале.</w:t>
      </w:r>
    </w:p>
    <w:p>
      <w:pPr>
        <w:pStyle w:val="0"/>
        <w:jc w:val="both"/>
      </w:pPr>
      <w:r>
        <w:rPr>
          <w:sz w:val="20"/>
        </w:rPr>
        <w:t xml:space="preserve">(п. 1.11 введен </w:t>
      </w:r>
      <w:hyperlink w:history="0" r:id="rId24"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постановлением</w:t>
        </w:r>
      </w:hyperlink>
      <w:r>
        <w:rPr>
          <w:sz w:val="20"/>
        </w:rPr>
        <w:t xml:space="preserve"> Правительства Курской области от 02.12.2025 N 904-пп)</w:t>
      </w:r>
    </w:p>
    <w:p>
      <w:pPr>
        <w:pStyle w:val="0"/>
        <w:jc w:val="both"/>
      </w:pPr>
      <w:r>
        <w:rPr>
          <w:sz w:val="20"/>
        </w:rPr>
      </w:r>
    </w:p>
    <w:p>
      <w:pPr>
        <w:pStyle w:val="2"/>
        <w:outlineLvl w:val="1"/>
        <w:jc w:val="center"/>
      </w:pPr>
      <w:r>
        <w:rPr>
          <w:sz w:val="20"/>
        </w:rPr>
        <w:t xml:space="preserve">2. Общие положения</w:t>
      </w:r>
    </w:p>
    <w:p>
      <w:pPr>
        <w:pStyle w:val="0"/>
        <w:jc w:val="both"/>
      </w:pPr>
      <w:r>
        <w:rPr>
          <w:sz w:val="20"/>
        </w:rPr>
      </w:r>
    </w:p>
    <w:p>
      <w:pPr>
        <w:pStyle w:val="0"/>
        <w:ind w:firstLine="540"/>
        <w:jc w:val="both"/>
      </w:pPr>
      <w:r>
        <w:rPr>
          <w:sz w:val="20"/>
        </w:rPr>
        <w:t xml:space="preserve">2.1. Заявители размещают на Портале Сообщения, в том числе с фотоматериалами, об организациях и учреждениях различных форм собственности, которые, по их мнению, не исполняют свои обязанности должным образом; негативную информацию о деятельности исполнительных органов Курской области, органов местного самоуправления Курской области, их подведомственных организациях, иных участвующих организациях, их должностных лицах, социально-экономических и общественно-политических событиях региона, а также иную критическую информацию.</w:t>
      </w:r>
    </w:p>
    <w:p>
      <w:pPr>
        <w:pStyle w:val="0"/>
        <w:jc w:val="both"/>
      </w:pPr>
      <w:r>
        <w:rPr>
          <w:sz w:val="20"/>
        </w:rPr>
        <w:t xml:space="preserve">(в ред. </w:t>
      </w:r>
      <w:hyperlink w:history="0" r:id="rId25"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2.2. Сообщения размещаются на Портале в соответствии с </w:t>
      </w:r>
      <w:hyperlink w:history="0" w:anchor="P111" w:tooltip="КЛАССИФИКАТОР">
        <w:r>
          <w:rPr>
            <w:sz w:val="20"/>
            <w:color w:val="0000ff"/>
          </w:rPr>
          <w:t xml:space="preserve">Классификатором</w:t>
        </w:r>
      </w:hyperlink>
      <w:r>
        <w:rPr>
          <w:sz w:val="20"/>
        </w:rPr>
        <w:t xml:space="preserve"> проблем и ответственных (приложение N 1 к Порядку).</w:t>
      </w:r>
    </w:p>
    <w:p>
      <w:pPr>
        <w:pStyle w:val="0"/>
        <w:spacing w:before="200" w:lineRule="auto"/>
        <w:ind w:firstLine="540"/>
        <w:jc w:val="both"/>
      </w:pPr>
      <w:r>
        <w:rPr>
          <w:sz w:val="20"/>
        </w:rPr>
        <w:t xml:space="preserve">2.3. Реагирование на Сообщения осуществляют Ответственные в соответствии с настоящим Порядком и с учетом положений Пользовательского </w:t>
      </w:r>
      <w:hyperlink w:history="0" w:anchor="P995" w:tooltip="ПОЛЬЗОВАТЕЛЬСКОЕ СОГЛАШЕНИЕ">
        <w:r>
          <w:rPr>
            <w:sz w:val="20"/>
            <w:color w:val="0000ff"/>
          </w:rPr>
          <w:t xml:space="preserve">соглашения</w:t>
        </w:r>
      </w:hyperlink>
      <w:r>
        <w:rPr>
          <w:sz w:val="20"/>
        </w:rPr>
        <w:t xml:space="preserve"> (приложение N 2 к Порядку), </w:t>
      </w:r>
      <w:hyperlink w:history="0" w:anchor="P1108" w:tooltip="РЕГЛАМЕНТ">
        <w:r>
          <w:rPr>
            <w:sz w:val="20"/>
            <w:color w:val="0000ff"/>
          </w:rPr>
          <w:t xml:space="preserve">Регламента</w:t>
        </w:r>
      </w:hyperlink>
      <w:r>
        <w:rPr>
          <w:sz w:val="20"/>
        </w:rPr>
        <w:t xml:space="preserve"> обработки и публикации информации на Портале (приложение N 3 к Порядку), Единых </w:t>
      </w:r>
      <w:hyperlink w:history="0" w:anchor="P1188" w:tooltip="ЕДИНЫЕ ПРАВИЛА МОДЕРАЦИИ">
        <w:r>
          <w:rPr>
            <w:sz w:val="20"/>
            <w:color w:val="0000ff"/>
          </w:rPr>
          <w:t xml:space="preserve">правил</w:t>
        </w:r>
      </w:hyperlink>
      <w:r>
        <w:rPr>
          <w:sz w:val="20"/>
        </w:rPr>
        <w:t xml:space="preserve"> модерации (приложение N 4 к Порядку) и </w:t>
      </w:r>
      <w:hyperlink w:history="0" w:anchor="P1260" w:tooltip="КЛАССИФИКАТОР">
        <w:r>
          <w:rPr>
            <w:sz w:val="20"/>
            <w:color w:val="0000ff"/>
          </w:rPr>
          <w:t xml:space="preserve">Классификатора</w:t>
        </w:r>
      </w:hyperlink>
      <w:r>
        <w:rPr>
          <w:sz w:val="20"/>
        </w:rPr>
        <w:t xml:space="preserve"> типовых нарушений и типовых сроков их устранения (приложение N 5 к Порядку), размещенных на Портале.</w:t>
      </w:r>
    </w:p>
    <w:p>
      <w:pPr>
        <w:pStyle w:val="0"/>
        <w:jc w:val="both"/>
      </w:pPr>
      <w:r>
        <w:rPr>
          <w:sz w:val="20"/>
        </w:rPr>
        <w:t xml:space="preserve">(в ред. </w:t>
      </w:r>
      <w:hyperlink w:history="0" r:id="rId26"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2.4. Закрепление Ответственного за рассмотрение Сообщения осуществляет Модератор в течение 1 рабочего дня с момента поступления Сообщения в личный кабинет Модератора.</w:t>
      </w:r>
    </w:p>
    <w:bookmarkStart w:id="81" w:name="P81"/>
    <w:bookmarkEnd w:id="81"/>
    <w:p>
      <w:pPr>
        <w:pStyle w:val="0"/>
        <w:spacing w:before="200" w:lineRule="auto"/>
        <w:ind w:firstLine="540"/>
        <w:jc w:val="both"/>
      </w:pPr>
      <w:r>
        <w:rPr>
          <w:sz w:val="20"/>
        </w:rPr>
        <w:t xml:space="preserve">2.5. Публикация Ответа на Сообщения, поступившие посредством Портала, осуществляется в срок не позднее 10 календарных дней со дня размещения Сообщения на Портале, за исключением Сообщений, срок рассмотрения которых установлен иными нормативными правовыми актами. При этом обязательна публикация подтверждающих фотоматериалов, за исключением тех Сообщений, результат реагирования на которые не позволяет их получить.</w:t>
      </w:r>
    </w:p>
    <w:p>
      <w:pPr>
        <w:pStyle w:val="0"/>
        <w:jc w:val="both"/>
      </w:pPr>
      <w:r>
        <w:rPr>
          <w:sz w:val="20"/>
        </w:rPr>
        <w:t xml:space="preserve">(п. 2.5 в ред. </w:t>
      </w:r>
      <w:hyperlink w:history="0" r:id="rId27"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ind w:firstLine="540"/>
        <w:jc w:val="both"/>
      </w:pPr>
      <w:r>
        <w:rPr>
          <w:sz w:val="20"/>
        </w:rPr>
      </w:r>
    </w:p>
    <w:p>
      <w:pPr>
        <w:pStyle w:val="2"/>
        <w:outlineLvl w:val="1"/>
        <w:jc w:val="center"/>
      </w:pPr>
      <w:r>
        <w:rPr>
          <w:sz w:val="20"/>
        </w:rPr>
        <w:t xml:space="preserve">3. Организация работы по реагированию на Сообщения</w:t>
      </w:r>
    </w:p>
    <w:p>
      <w:pPr>
        <w:pStyle w:val="0"/>
        <w:jc w:val="both"/>
      </w:pPr>
      <w:r>
        <w:rPr>
          <w:sz w:val="20"/>
        </w:rPr>
      </w:r>
    </w:p>
    <w:bookmarkStart w:id="86" w:name="P86"/>
    <w:bookmarkEnd w:id="86"/>
    <w:p>
      <w:pPr>
        <w:pStyle w:val="0"/>
        <w:ind w:firstLine="540"/>
        <w:jc w:val="both"/>
      </w:pPr>
      <w:r>
        <w:rPr>
          <w:sz w:val="20"/>
        </w:rPr>
        <w:t xml:space="preserve">3.1. Руководитель Ответственного:</w:t>
      </w:r>
    </w:p>
    <w:p>
      <w:pPr>
        <w:pStyle w:val="0"/>
        <w:spacing w:before="200" w:lineRule="auto"/>
        <w:ind w:firstLine="540"/>
        <w:jc w:val="both"/>
      </w:pPr>
      <w:r>
        <w:rPr>
          <w:sz w:val="20"/>
        </w:rPr>
        <w:t xml:space="preserve">- назначает должностное лицо, осуществляющее организацию работы по рассмотрению Сообщений, поступающих в Личный кабинет Ответственного;</w:t>
      </w:r>
    </w:p>
    <w:p>
      <w:pPr>
        <w:pStyle w:val="0"/>
        <w:spacing w:before="200" w:lineRule="auto"/>
        <w:ind w:firstLine="540"/>
        <w:jc w:val="both"/>
      </w:pPr>
      <w:r>
        <w:rPr>
          <w:sz w:val="20"/>
        </w:rPr>
        <w:t xml:space="preserve">- по факту размещения Сообщения в течение 2 рабочих дней назначает исполнителя, осуществляющего реагирование на Сообщение и подготовку Ответа;</w:t>
      </w:r>
    </w:p>
    <w:p>
      <w:pPr>
        <w:pStyle w:val="0"/>
        <w:spacing w:before="200" w:lineRule="auto"/>
        <w:ind w:firstLine="540"/>
        <w:jc w:val="both"/>
      </w:pPr>
      <w:r>
        <w:rPr>
          <w:sz w:val="20"/>
        </w:rPr>
        <w:t xml:space="preserve">- осуществляет контроль за качеством реагирования на Сообщения и своевременным размещением Ответов на Портале.</w:t>
      </w:r>
    </w:p>
    <w:bookmarkStart w:id="90" w:name="P90"/>
    <w:bookmarkEnd w:id="90"/>
    <w:p>
      <w:pPr>
        <w:pStyle w:val="0"/>
        <w:spacing w:before="200" w:lineRule="auto"/>
        <w:ind w:firstLine="540"/>
        <w:jc w:val="both"/>
      </w:pPr>
      <w:r>
        <w:rPr>
          <w:sz w:val="20"/>
        </w:rPr>
        <w:t xml:space="preserve">3.2. Должностное лицо, осуществляющее организацию работы по рассмотрению Сообщений, поступающих в Личный кабинет Ответственного:</w:t>
      </w:r>
    </w:p>
    <w:p>
      <w:pPr>
        <w:pStyle w:val="0"/>
        <w:spacing w:before="200" w:lineRule="auto"/>
        <w:ind w:firstLine="540"/>
        <w:jc w:val="both"/>
      </w:pPr>
      <w:r>
        <w:rPr>
          <w:sz w:val="20"/>
        </w:rPr>
        <w:t xml:space="preserve">- проводит ежедневный мониторинг Личного кабинета Ответственного на предмет наличия новых и отправленных на доработку Сообщений;</w:t>
      </w:r>
    </w:p>
    <w:p>
      <w:pPr>
        <w:pStyle w:val="0"/>
        <w:spacing w:before="200" w:lineRule="auto"/>
        <w:ind w:firstLine="540"/>
        <w:jc w:val="both"/>
      </w:pPr>
      <w:r>
        <w:rPr>
          <w:sz w:val="20"/>
        </w:rPr>
        <w:t xml:space="preserve">- информирует руководителя Ответственного о вновь размещенных Сообщениях и Сообщениях, отправленных Заявителями на доработку;</w:t>
      </w:r>
    </w:p>
    <w:p>
      <w:pPr>
        <w:pStyle w:val="0"/>
        <w:spacing w:before="200" w:lineRule="auto"/>
        <w:ind w:firstLine="540"/>
        <w:jc w:val="both"/>
      </w:pPr>
      <w:r>
        <w:rPr>
          <w:sz w:val="20"/>
        </w:rPr>
        <w:t xml:space="preserve">- в течение одного рабочего дня информирует Модератора о необходимости направления Сообщения по принадлежности в том случае, если его рассмотрение не входит в сферу компетенции Ответственного;</w:t>
      </w:r>
    </w:p>
    <w:p>
      <w:pPr>
        <w:pStyle w:val="0"/>
        <w:spacing w:before="200" w:lineRule="auto"/>
        <w:ind w:firstLine="540"/>
        <w:jc w:val="both"/>
      </w:pPr>
      <w:r>
        <w:rPr>
          <w:sz w:val="20"/>
        </w:rPr>
        <w:t xml:space="preserve">- взаимодействует с исполнителями, осуществляющими реагирование на Сообщения и подготовку Ответов;</w:t>
      </w:r>
    </w:p>
    <w:p>
      <w:pPr>
        <w:pStyle w:val="0"/>
        <w:spacing w:before="200" w:lineRule="auto"/>
        <w:ind w:firstLine="540"/>
        <w:jc w:val="both"/>
      </w:pPr>
      <w:r>
        <w:rPr>
          <w:sz w:val="20"/>
        </w:rPr>
        <w:t xml:space="preserve">- осуществляет размещение Ответов на Портале.</w:t>
      </w:r>
    </w:p>
    <w:bookmarkStart w:id="96" w:name="P96"/>
    <w:bookmarkEnd w:id="96"/>
    <w:p>
      <w:pPr>
        <w:pStyle w:val="0"/>
        <w:spacing w:before="200" w:lineRule="auto"/>
        <w:ind w:firstLine="540"/>
        <w:jc w:val="both"/>
      </w:pPr>
      <w:r>
        <w:rPr>
          <w:sz w:val="20"/>
        </w:rPr>
        <w:t xml:space="preserve">3.3. Исполнитель, осуществляющий реагирование на Сообщение и подготовку Ответа, организует реагирование на Сообщение, подготовку в установленные </w:t>
      </w:r>
      <w:hyperlink w:history="0" w:anchor="P81" w:tooltip="2.5. Публикация Ответа на Сообщения, поступившие посредством Портала, осуществляется в срок не позднее 10 календарных дней со дня размещения Сообщения на Портале, за исключением Сообщений, срок рассмотрения которых установлен иными нормативными правовыми актами. При этом обязательна публикация подтверждающих фотоматериалов, за исключением тех Сообщений, результат реагирования на которые не позволяет их получить.">
        <w:r>
          <w:rPr>
            <w:sz w:val="20"/>
            <w:color w:val="0000ff"/>
          </w:rPr>
          <w:t xml:space="preserve">пунктом 2.5 раздела 2</w:t>
        </w:r>
      </w:hyperlink>
      <w:r>
        <w:rPr>
          <w:sz w:val="20"/>
        </w:rPr>
        <w:t xml:space="preserve"> настоящего Порядка сроки Ответа и его направление лицу, осуществляющему организацию работы по рассмотрению Сообщений, поступающих в Личный кабинет Ответственного, для размещения на Портале.</w:t>
      </w:r>
    </w:p>
    <w:p>
      <w:pPr>
        <w:pStyle w:val="0"/>
        <w:spacing w:before="200" w:lineRule="auto"/>
        <w:ind w:firstLine="540"/>
        <w:jc w:val="both"/>
      </w:pPr>
      <w:r>
        <w:rPr>
          <w:sz w:val="20"/>
        </w:rPr>
        <w:t xml:space="preserve">3.4. После размещения Ответа Заявитель может подтвердить решение проблемы (закрыть Сообщение) либо направить Сообщение на доработку. Порядок реагирования и подготовки Ответов на Сообщения, направленные Заявителями на доработку, осуществляется в порядке, определенном в </w:t>
      </w:r>
      <w:hyperlink w:history="0" w:anchor="P86" w:tooltip="3.1. Руководитель Ответственного:">
        <w:r>
          <w:rPr>
            <w:sz w:val="20"/>
            <w:color w:val="0000ff"/>
          </w:rPr>
          <w:t xml:space="preserve">пунктах 3.1</w:t>
        </w:r>
      </w:hyperlink>
      <w:r>
        <w:rPr>
          <w:sz w:val="20"/>
        </w:rPr>
        <w:t xml:space="preserve">, </w:t>
      </w:r>
      <w:hyperlink w:history="0" w:anchor="P90" w:tooltip="3.2. Должностное лицо, осуществляющее организацию работы по рассмотрению Сообщений, поступающих в Личный кабинет Ответственного:">
        <w:r>
          <w:rPr>
            <w:sz w:val="20"/>
            <w:color w:val="0000ff"/>
          </w:rPr>
          <w:t xml:space="preserve">3.2</w:t>
        </w:r>
      </w:hyperlink>
      <w:r>
        <w:rPr>
          <w:sz w:val="20"/>
        </w:rPr>
        <w:t xml:space="preserve">, </w:t>
      </w:r>
      <w:hyperlink w:history="0" w:anchor="P96" w:tooltip="3.3. Исполнитель, осуществляющий реагирование на Сообщение и подготовку Ответа, организует реагирование на Сообщение, подготовку в установленные пунктом 2.5 раздела 2 настоящего Порядка сроки Ответа и его направление лицу, осуществляющему организацию работы по рассмотрению Сообщений, поступающих в Личный кабинет Ответственного, для размещения на Портале.">
        <w:r>
          <w:rPr>
            <w:sz w:val="20"/>
            <w:color w:val="0000ff"/>
          </w:rPr>
          <w:t xml:space="preserve">3.3</w:t>
        </w:r>
      </w:hyperlink>
      <w:r>
        <w:rPr>
          <w:sz w:val="20"/>
        </w:rPr>
        <w:t xml:space="preserve"> настоящего раздела.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реагирования на сообщения,</w:t>
      </w:r>
    </w:p>
    <w:p>
      <w:pPr>
        <w:pStyle w:val="0"/>
        <w:jc w:val="right"/>
      </w:pPr>
      <w:r>
        <w:rPr>
          <w:sz w:val="20"/>
        </w:rPr>
        <w:t xml:space="preserve">размещенные в региональной информационной</w:t>
      </w:r>
    </w:p>
    <w:p>
      <w:pPr>
        <w:pStyle w:val="0"/>
        <w:jc w:val="right"/>
      </w:pPr>
      <w:r>
        <w:rPr>
          <w:sz w:val="20"/>
        </w:rPr>
        <w:t xml:space="preserve">системе "Цифровая платформа обработки</w:t>
      </w:r>
    </w:p>
    <w:p>
      <w:pPr>
        <w:pStyle w:val="0"/>
        <w:jc w:val="right"/>
      </w:pPr>
      <w:r>
        <w:rPr>
          <w:sz w:val="20"/>
        </w:rPr>
        <w:t xml:space="preserve">обращений и сообщений граждан,</w:t>
      </w:r>
    </w:p>
    <w:p>
      <w:pPr>
        <w:pStyle w:val="0"/>
        <w:jc w:val="right"/>
      </w:pPr>
      <w:r>
        <w:rPr>
          <w:sz w:val="20"/>
        </w:rPr>
        <w:t xml:space="preserve">онлайн-голосований и сбора предложений</w:t>
      </w:r>
    </w:p>
    <w:p>
      <w:pPr>
        <w:pStyle w:val="0"/>
        <w:jc w:val="right"/>
      </w:pPr>
      <w:r>
        <w:rPr>
          <w:sz w:val="20"/>
        </w:rPr>
        <w:t xml:space="preserve">и идей по вопросам развития территорий"</w:t>
      </w:r>
    </w:p>
    <w:p>
      <w:pPr>
        <w:pStyle w:val="0"/>
        <w:jc w:val="both"/>
      </w:pPr>
      <w:r>
        <w:rPr>
          <w:sz w:val="20"/>
        </w:rPr>
      </w:r>
    </w:p>
    <w:bookmarkStart w:id="111" w:name="P111"/>
    <w:bookmarkEnd w:id="111"/>
    <w:p>
      <w:pPr>
        <w:pStyle w:val="2"/>
        <w:jc w:val="center"/>
      </w:pPr>
      <w:r>
        <w:rPr>
          <w:sz w:val="20"/>
        </w:rPr>
        <w:t xml:space="preserve">КЛАССИФИКАТОР</w:t>
      </w:r>
    </w:p>
    <w:p>
      <w:pPr>
        <w:pStyle w:val="2"/>
        <w:jc w:val="center"/>
      </w:pPr>
      <w:r>
        <w:rPr>
          <w:sz w:val="20"/>
        </w:rPr>
        <w:t xml:space="preserve">ПРОБЛЕМ И ОТВЕТСТВЕННЫХ ИСПОЛНИТЕЛЕЙ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8"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color w:val="392c69"/>
              </w:rPr>
              <w:t xml:space="preserve"> Правительства Курской области</w:t>
            </w:r>
          </w:p>
          <w:p>
            <w:pPr>
              <w:pStyle w:val="0"/>
              <w:jc w:val="center"/>
            </w:pPr>
            <w:r>
              <w:rPr>
                <w:sz w:val="20"/>
                <w:color w:val="392c69"/>
              </w:rPr>
              <w:t xml:space="preserve">от 02.12.2025 N 904-пп)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2098"/>
        <w:gridCol w:w="3402"/>
        <w:gridCol w:w="2721"/>
      </w:tblGrid>
      <w:tr>
        <w:tc>
          <w:tcPr>
            <w:tcW w:w="737" w:type="dxa"/>
            <w:vAlign w:val="center"/>
          </w:tcPr>
          <w:p>
            <w:pPr>
              <w:pStyle w:val="0"/>
              <w:jc w:val="center"/>
            </w:pPr>
            <w:r>
              <w:rPr>
                <w:sz w:val="20"/>
              </w:rPr>
              <w:t xml:space="preserve">N</w:t>
            </w:r>
          </w:p>
        </w:tc>
        <w:tc>
          <w:tcPr>
            <w:tcW w:w="2098" w:type="dxa"/>
            <w:vAlign w:val="center"/>
          </w:tcPr>
          <w:p>
            <w:pPr>
              <w:pStyle w:val="0"/>
              <w:jc w:val="center"/>
            </w:pPr>
            <w:r>
              <w:rPr>
                <w:sz w:val="20"/>
              </w:rPr>
              <w:t xml:space="preserve">Подкатегория</w:t>
            </w:r>
          </w:p>
        </w:tc>
        <w:tc>
          <w:tcPr>
            <w:tcW w:w="3402" w:type="dxa"/>
            <w:vAlign w:val="center"/>
          </w:tcPr>
          <w:p>
            <w:pPr>
              <w:pStyle w:val="0"/>
              <w:jc w:val="center"/>
            </w:pPr>
            <w:r>
              <w:rPr>
                <w:sz w:val="20"/>
              </w:rPr>
              <w:t xml:space="preserve">Тема и проблемные вопросы</w:t>
            </w:r>
          </w:p>
        </w:tc>
        <w:tc>
          <w:tcPr>
            <w:tcW w:w="2721" w:type="dxa"/>
            <w:vAlign w:val="center"/>
          </w:tcPr>
          <w:p>
            <w:pPr>
              <w:pStyle w:val="0"/>
              <w:jc w:val="center"/>
            </w:pPr>
            <w:r>
              <w:rPr>
                <w:sz w:val="20"/>
              </w:rPr>
              <w:t xml:space="preserve">Ответственный исполнитель</w:t>
            </w:r>
          </w:p>
        </w:tc>
      </w:tr>
      <w:tr>
        <w:tc>
          <w:tcPr>
            <w:tcW w:w="737" w:type="dxa"/>
          </w:tcPr>
          <w:p>
            <w:pPr>
              <w:pStyle w:val="0"/>
              <w:jc w:val="center"/>
            </w:pPr>
            <w:r>
              <w:rPr>
                <w:sz w:val="20"/>
              </w:rPr>
              <w:t xml:space="preserve">1</w:t>
            </w:r>
          </w:p>
        </w:tc>
        <w:tc>
          <w:tcPr>
            <w:tcW w:w="2098" w:type="dxa"/>
          </w:tcPr>
          <w:p>
            <w:pPr>
              <w:pStyle w:val="0"/>
              <w:jc w:val="center"/>
            </w:pPr>
            <w:r>
              <w:rPr>
                <w:sz w:val="20"/>
              </w:rPr>
              <w:t xml:space="preserve">2</w:t>
            </w:r>
          </w:p>
        </w:tc>
        <w:tc>
          <w:tcPr>
            <w:tcW w:w="3402" w:type="dxa"/>
            <w:vAlign w:val="bottom"/>
          </w:tcPr>
          <w:p>
            <w:pPr>
              <w:pStyle w:val="0"/>
              <w:jc w:val="center"/>
            </w:pPr>
            <w:r>
              <w:rPr>
                <w:sz w:val="20"/>
              </w:rPr>
              <w:t xml:space="preserve">3</w:t>
            </w:r>
          </w:p>
        </w:tc>
        <w:tc>
          <w:tcPr>
            <w:tcW w:w="2721" w:type="dxa"/>
            <w:vAlign w:val="bottom"/>
          </w:tcPr>
          <w:p>
            <w:pPr>
              <w:pStyle w:val="0"/>
              <w:jc w:val="center"/>
            </w:pPr>
            <w:r>
              <w:rPr>
                <w:sz w:val="20"/>
              </w:rPr>
              <w:t xml:space="preserve">4</w:t>
            </w:r>
          </w:p>
        </w:tc>
      </w:tr>
      <w:tr>
        <w:tc>
          <w:tcPr>
            <w:tcW w:w="737" w:type="dxa"/>
          </w:tcPr>
          <w:p>
            <w:pPr>
              <w:pStyle w:val="0"/>
              <w:jc w:val="center"/>
            </w:pPr>
            <w:r>
              <w:rPr>
                <w:sz w:val="20"/>
              </w:rPr>
              <w:t xml:space="preserve">I</w:t>
            </w:r>
          </w:p>
        </w:tc>
        <w:tc>
          <w:tcPr>
            <w:gridSpan w:val="3"/>
            <w:tcW w:w="8221" w:type="dxa"/>
          </w:tcPr>
          <w:p>
            <w:pPr>
              <w:pStyle w:val="0"/>
              <w:jc w:val="center"/>
            </w:pPr>
            <w:r>
              <w:rPr>
                <w:sz w:val="20"/>
              </w:rPr>
              <w:t xml:space="preserve">Жилищно-коммунальное хозяйство</w:t>
            </w:r>
          </w:p>
        </w:tc>
      </w:tr>
      <w:tr>
        <w:tc>
          <w:tcPr>
            <w:tcW w:w="737" w:type="dxa"/>
          </w:tcPr>
          <w:p>
            <w:pPr>
              <w:pStyle w:val="0"/>
            </w:pPr>
            <w:r>
              <w:rPr>
                <w:sz w:val="20"/>
              </w:rPr>
              <w:t xml:space="preserve">1.1</w:t>
            </w:r>
          </w:p>
        </w:tc>
        <w:tc>
          <w:tcPr>
            <w:tcW w:w="2098" w:type="dxa"/>
            <w:vMerge w:val="restart"/>
          </w:tcPr>
          <w:p>
            <w:pPr>
              <w:pStyle w:val="0"/>
            </w:pPr>
            <w:r>
              <w:rPr>
                <w:sz w:val="20"/>
              </w:rPr>
              <w:t xml:space="preserve">Многоквартирные дома</w:t>
            </w:r>
          </w:p>
        </w:tc>
        <w:tc>
          <w:tcPr>
            <w:tcW w:w="3402" w:type="dxa"/>
            <w:vAlign w:val="center"/>
          </w:tcPr>
          <w:p>
            <w:pPr>
              <w:pStyle w:val="0"/>
            </w:pPr>
            <w:r>
              <w:rPr>
                <w:sz w:val="20"/>
              </w:rPr>
              <w:t xml:space="preserve">1. Аварийное жилье &lt;*&gt;</w:t>
            </w:r>
          </w:p>
        </w:tc>
        <w:tc>
          <w:tcPr>
            <w:tcW w:w="2721" w:type="dxa"/>
            <w:vAlign w:val="center"/>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Очистка дворовой территории от наледи и снега &lt;*&gt;</w:t>
            </w:r>
          </w:p>
        </w:tc>
        <w:tc>
          <w:tcPr>
            <w:tcW w:w="2721" w:type="dxa"/>
            <w:vAlign w:val="center"/>
          </w:tcPr>
          <w:p>
            <w:pPr>
              <w:pStyle w:val="0"/>
              <w:jc w:val="center"/>
            </w:pPr>
            <w:r>
              <w:rPr>
                <w:sz w:val="20"/>
              </w:rPr>
              <w:t xml:space="preserve">Государственная жилищная инспекция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Сбор и вывоз твердых бытовых отходов &lt;*&gt;</w:t>
            </w:r>
          </w:p>
        </w:tc>
        <w:tc>
          <w:tcPr>
            <w:tcW w:w="2721" w:type="dxa"/>
            <w:vAlign w:val="center"/>
          </w:tcPr>
          <w:p>
            <w:pPr>
              <w:pStyle w:val="0"/>
              <w:jc w:val="center"/>
            </w:pPr>
            <w:r>
              <w:rPr>
                <w:sz w:val="20"/>
              </w:rPr>
              <w:t xml:space="preserve">Министерство жилищно-коммунального хозяйства и ТЭК Курской области</w:t>
            </w:r>
          </w:p>
          <w:p>
            <w:pPr>
              <w:pStyle w:val="0"/>
              <w:jc w:val="center"/>
            </w:pPr>
            <w:r>
              <w:rPr>
                <w:sz w:val="20"/>
              </w:rPr>
              <w:t xml:space="preserve">(далее - Министерство ЖКХ и ТЭК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 региональные операторы по обращению с ТКО</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Сломанные малые архитектурные формы на территории многоквартирных домов&lt;*&gt;</w:t>
            </w:r>
          </w:p>
        </w:tc>
        <w:tc>
          <w:tcPr>
            <w:tcW w:w="2721" w:type="dxa"/>
            <w:vAlign w:val="center"/>
            <w:vMerge w:val="restart"/>
          </w:tcPr>
          <w:p>
            <w:pPr>
              <w:pStyle w:val="0"/>
              <w:jc w:val="center"/>
            </w:pPr>
            <w:r>
              <w:rPr>
                <w:sz w:val="20"/>
              </w:rPr>
              <w:t xml:space="preserve">Государственная жилищная инспекция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 управляющие компании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Состояние внутридворовых проездов и тротуаров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Содержание детских и спортивных площадок &lt;*&gt;</w:t>
            </w:r>
          </w:p>
        </w:tc>
        <w:tc>
          <w:tcPr>
            <w:tcW w:w="2721" w:type="dxa"/>
            <w:vAlign w:val="center"/>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Содержание электросети и качество энергоснабжения</w:t>
            </w:r>
          </w:p>
        </w:tc>
        <w:tc>
          <w:tcPr>
            <w:tcW w:w="2721" w:type="dxa"/>
            <w:vAlign w:val="center"/>
          </w:tcPr>
          <w:p>
            <w:pPr>
              <w:pStyle w:val="0"/>
              <w:jc w:val="center"/>
            </w:pPr>
            <w:r>
              <w:rPr>
                <w:sz w:val="20"/>
              </w:rPr>
              <w:t xml:space="preserve">Государственная жилищная инспекция Курской области, Министерство ЖКХ</w:t>
            </w:r>
          </w:p>
          <w:p>
            <w:pPr>
              <w:pStyle w:val="0"/>
              <w:jc w:val="center"/>
            </w:pPr>
            <w:r>
              <w:rPr>
                <w:sz w:val="20"/>
              </w:rPr>
              <w:t xml:space="preserve">и ТЭК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Теплоснабжение многоквартирного дома</w:t>
            </w:r>
          </w:p>
        </w:tc>
        <w:tc>
          <w:tcPr>
            <w:tcW w:w="2721" w:type="dxa"/>
            <w:vAlign w:val="center"/>
          </w:tcPr>
          <w:p>
            <w:pPr>
              <w:pStyle w:val="0"/>
              <w:jc w:val="center"/>
            </w:pPr>
            <w:r>
              <w:rPr>
                <w:sz w:val="20"/>
              </w:rPr>
              <w:t xml:space="preserve">Государственная жилищная инспекция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tcPr>
          <w:p>
            <w:pPr>
              <w:pStyle w:val="0"/>
            </w:pPr>
            <w:r>
              <w:rPr>
                <w:sz w:val="20"/>
              </w:rPr>
              <w:t xml:space="preserve">9. Текущий ремонт многоквартирного дома</w:t>
            </w:r>
          </w:p>
        </w:tc>
        <w:tc>
          <w:tcPr>
            <w:tcW w:w="2721" w:type="dxa"/>
            <w:vAlign w:val="center"/>
            <w:vMerge w:val="restart"/>
          </w:tcPr>
          <w:p>
            <w:pPr>
              <w:pStyle w:val="0"/>
              <w:jc w:val="center"/>
            </w:pPr>
            <w:r>
              <w:rPr>
                <w:sz w:val="20"/>
              </w:rPr>
              <w:t xml:space="preserve">Государственная жилищная инспекция Курской области, управляющие компании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10. Уборка дворовой территории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11. Уборка и освещение мест общего пользования &lt;*&gt;</w:t>
            </w:r>
          </w:p>
        </w:tc>
        <w:tc>
          <w:tcPr>
            <w:tcW w:w="2721" w:type="dxa"/>
            <w:vAlign w:val="center"/>
          </w:tcPr>
          <w:p>
            <w:pPr>
              <w:pStyle w:val="0"/>
              <w:jc w:val="center"/>
            </w:pPr>
            <w:r>
              <w:rPr>
                <w:sz w:val="20"/>
              </w:rPr>
              <w:t xml:space="preserve">Государственная жилищная инспекция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 управляющие компании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12. Капитальный ремонт многоквартирного дома &lt;*&gt;</w:t>
            </w:r>
          </w:p>
        </w:tc>
        <w:tc>
          <w:tcPr>
            <w:tcW w:w="2721" w:type="dxa"/>
            <w:vAlign w:val="center"/>
          </w:tcPr>
          <w:p>
            <w:pPr>
              <w:pStyle w:val="0"/>
              <w:jc w:val="center"/>
            </w:pPr>
            <w:r>
              <w:rPr>
                <w:sz w:val="20"/>
              </w:rPr>
              <w:t xml:space="preserve">Министерство ЖКХ и ТЭК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13. Качество водоснабжения</w:t>
            </w:r>
          </w:p>
        </w:tc>
        <w:tc>
          <w:tcPr>
            <w:tcW w:w="2721" w:type="dxa"/>
            <w:vAlign w:val="center"/>
          </w:tcPr>
          <w:p>
            <w:pPr>
              <w:pStyle w:val="0"/>
              <w:jc w:val="center"/>
            </w:pPr>
            <w:r>
              <w:rPr>
                <w:sz w:val="20"/>
              </w:rPr>
              <w:t xml:space="preserve">Государственная жилищная инспекция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14. Эксплуатация лифтов</w:t>
            </w:r>
          </w:p>
        </w:tc>
        <w:tc>
          <w:tcPr>
            <w:tcW w:w="2721" w:type="dxa"/>
            <w:vAlign w:val="center"/>
          </w:tcPr>
          <w:p>
            <w:pPr>
              <w:pStyle w:val="0"/>
              <w:jc w:val="center"/>
            </w:pPr>
            <w:r>
              <w:rPr>
                <w:sz w:val="20"/>
              </w:rPr>
              <w:t xml:space="preserve">Государственная жилищная инспекция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15. Проблемы с размещением сети связи в многоквартирных домах</w:t>
            </w:r>
          </w:p>
        </w:tc>
        <w:tc>
          <w:tcPr>
            <w:tcW w:w="2721" w:type="dxa"/>
            <w:vAlign w:val="center"/>
          </w:tcPr>
          <w:p>
            <w:pPr>
              <w:pStyle w:val="0"/>
              <w:jc w:val="center"/>
            </w:pPr>
            <w:r>
              <w:rPr>
                <w:sz w:val="20"/>
              </w:rPr>
              <w:t xml:space="preserve">Государственная жилищная инспекция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t xml:space="preserve">1.2.</w:t>
            </w:r>
          </w:p>
        </w:tc>
        <w:tc>
          <w:tcPr>
            <w:tcW w:w="2098" w:type="dxa"/>
            <w:vMerge w:val="restart"/>
          </w:tcPr>
          <w:p>
            <w:pPr>
              <w:pStyle w:val="0"/>
            </w:pPr>
            <w:r>
              <w:rPr>
                <w:sz w:val="20"/>
              </w:rPr>
              <w:t xml:space="preserve">Частный сектор</w:t>
            </w:r>
          </w:p>
        </w:tc>
        <w:tc>
          <w:tcPr>
            <w:tcW w:w="3402" w:type="dxa"/>
            <w:vAlign w:val="center"/>
          </w:tcPr>
          <w:p>
            <w:pPr>
              <w:pStyle w:val="0"/>
            </w:pPr>
            <w:r>
              <w:rPr>
                <w:sz w:val="20"/>
              </w:rPr>
              <w:t xml:space="preserve">1. Сбор и вывоз твердых бытовых отходов &lt;*&gt;</w:t>
            </w:r>
          </w:p>
        </w:tc>
        <w:tc>
          <w:tcPr>
            <w:tcW w:w="2721" w:type="dxa"/>
            <w:vAlign w:val="center"/>
          </w:tcPr>
          <w:p>
            <w:pPr>
              <w:pStyle w:val="0"/>
              <w:jc w:val="center"/>
            </w:pPr>
            <w:r>
              <w:rPr>
                <w:sz w:val="20"/>
              </w:rPr>
              <w:t xml:space="preserve">Министерство ЖКХ и ТЭК Курской области, администрации муниципальных районов и городских округов Курской области (по согласованию), региональные операторы по обращению с ТКО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Покос сорной растительности в местах общего пользования &lt;*&gt;</w:t>
            </w:r>
          </w:p>
        </w:tc>
        <w:tc>
          <w:tcPr>
            <w:tcW w:w="2721" w:type="dxa"/>
            <w:vMerge w:val="restart"/>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Содержание (строительство) детских и спортивных площадок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Необходимо строительство детской (спортивной) площадки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Неудовлетворительное содержание детской (спортивной) площадки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Некачественное водоснабжение</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Оплата коммунальных услуг</w:t>
            </w:r>
          </w:p>
        </w:tc>
        <w:tc>
          <w:tcPr>
            <w:tcW w:w="2721" w:type="dxa"/>
            <w:vAlign w:val="center"/>
          </w:tcPr>
          <w:p>
            <w:pPr>
              <w:pStyle w:val="0"/>
              <w:jc w:val="center"/>
            </w:pPr>
            <w:r>
              <w:rPr>
                <w:sz w:val="20"/>
              </w:rPr>
              <w:t xml:space="preserve">Государственная жилищная инспекция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Содержание электросети и качество энергоснабжения</w:t>
            </w:r>
          </w:p>
        </w:tc>
        <w:tc>
          <w:tcPr>
            <w:tcW w:w="2721" w:type="dxa"/>
            <w:vAlign w:val="center"/>
          </w:tcPr>
          <w:p>
            <w:pPr>
              <w:pStyle w:val="0"/>
              <w:jc w:val="center"/>
            </w:pPr>
            <w:r>
              <w:rPr>
                <w:sz w:val="20"/>
              </w:rPr>
              <w:t xml:space="preserve">Министерство ЖКХ и ТЭК Курской области, администрации муниципальных районов и городских округов</w:t>
            </w:r>
          </w:p>
          <w:p>
            <w:pPr>
              <w:pStyle w:val="0"/>
              <w:jc w:val="center"/>
            </w:pPr>
            <w:r>
              <w:rPr>
                <w:sz w:val="20"/>
              </w:rPr>
              <w:t xml:space="preserve">Курской области (по согласованию)</w:t>
            </w:r>
          </w:p>
        </w:tc>
      </w:tr>
      <w:tr>
        <w:tc>
          <w:tcPr>
            <w:tcW w:w="737" w:type="dxa"/>
          </w:tcPr>
          <w:p>
            <w:pPr>
              <w:pStyle w:val="0"/>
            </w:pPr>
            <w:r>
              <w:rPr>
                <w:sz w:val="20"/>
              </w:rPr>
              <w:t xml:space="preserve">1.3.</w:t>
            </w:r>
          </w:p>
        </w:tc>
        <w:tc>
          <w:tcPr>
            <w:tcW w:w="2098" w:type="dxa"/>
          </w:tcPr>
          <w:p>
            <w:pPr>
              <w:pStyle w:val="0"/>
            </w:pPr>
            <w:r>
              <w:rPr>
                <w:sz w:val="20"/>
              </w:rPr>
              <w:t xml:space="preserve">Микрорайоны ИЖС</w:t>
            </w:r>
          </w:p>
        </w:tc>
        <w:tc>
          <w:tcPr>
            <w:tcW w:w="3402" w:type="dxa"/>
            <w:vAlign w:val="center"/>
          </w:tcPr>
          <w:p>
            <w:pPr>
              <w:pStyle w:val="0"/>
            </w:pPr>
            <w:r>
              <w:rPr>
                <w:sz w:val="20"/>
              </w:rPr>
              <w:t xml:space="preserve">1. Несвоевременное/некачественное строительство инженерных сетей в микрорайонах ИЖС</w:t>
            </w:r>
          </w:p>
        </w:tc>
        <w:tc>
          <w:tcPr>
            <w:tcW w:w="2721" w:type="dxa"/>
            <w:vMerge w:val="restart"/>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tcW w:w="2098" w:type="dxa"/>
          </w:tcPr>
          <w:p>
            <w:pPr>
              <w:pStyle w:val="0"/>
            </w:pPr>
            <w:r>
              <w:rPr>
                <w:sz w:val="20"/>
              </w:rPr>
            </w:r>
          </w:p>
        </w:tc>
        <w:tc>
          <w:tcPr>
            <w:tcW w:w="3402" w:type="dxa"/>
            <w:vAlign w:val="center"/>
          </w:tcPr>
          <w:p>
            <w:pPr>
              <w:pStyle w:val="0"/>
            </w:pPr>
            <w:r>
              <w:rPr>
                <w:sz w:val="20"/>
              </w:rPr>
              <w:t xml:space="preserve">2. Некачественное водоснабжение</w:t>
            </w:r>
          </w:p>
        </w:tc>
        <w:tc>
          <w:tcPr>
            <w:vMerge w:val="continue"/>
          </w:tcPr>
          <w:p/>
        </w:tc>
      </w:tr>
      <w:tr>
        <w:tc>
          <w:tcPr>
            <w:tcW w:w="737" w:type="dxa"/>
          </w:tcPr>
          <w:p>
            <w:pPr>
              <w:pStyle w:val="0"/>
            </w:pPr>
            <w:r>
              <w:rPr>
                <w:sz w:val="20"/>
              </w:rPr>
            </w:r>
          </w:p>
        </w:tc>
        <w:tc>
          <w:tcPr>
            <w:tcW w:w="2098" w:type="dxa"/>
          </w:tcPr>
          <w:p>
            <w:pPr>
              <w:pStyle w:val="0"/>
            </w:pPr>
            <w:r>
              <w:rPr>
                <w:sz w:val="20"/>
              </w:rPr>
            </w:r>
          </w:p>
        </w:tc>
        <w:tc>
          <w:tcPr>
            <w:tcW w:w="3402" w:type="dxa"/>
            <w:vAlign w:val="center"/>
          </w:tcPr>
          <w:p>
            <w:pPr>
              <w:pStyle w:val="0"/>
            </w:pPr>
            <w:r>
              <w:rPr>
                <w:sz w:val="20"/>
              </w:rPr>
              <w:t xml:space="preserve">3. Покос сорной растительности в местах общего пользования &lt;*&gt;</w:t>
            </w:r>
          </w:p>
        </w:tc>
        <w:tc>
          <w:tcPr>
            <w:vMerge w:val="continue"/>
          </w:tcPr>
          <w:p/>
        </w:tc>
      </w:tr>
      <w:tr>
        <w:tc>
          <w:tcPr>
            <w:tcW w:w="737" w:type="dxa"/>
          </w:tcPr>
          <w:p>
            <w:pPr>
              <w:pStyle w:val="0"/>
            </w:pPr>
            <w:r>
              <w:rPr>
                <w:sz w:val="20"/>
              </w:rPr>
            </w:r>
          </w:p>
        </w:tc>
        <w:tc>
          <w:tcPr>
            <w:tcW w:w="2098" w:type="dxa"/>
          </w:tcPr>
          <w:p>
            <w:pPr>
              <w:pStyle w:val="0"/>
            </w:pPr>
            <w:r>
              <w:rPr>
                <w:sz w:val="20"/>
              </w:rPr>
            </w:r>
          </w:p>
        </w:tc>
        <w:tc>
          <w:tcPr>
            <w:tcW w:w="3402" w:type="dxa"/>
            <w:vAlign w:val="center"/>
          </w:tcPr>
          <w:p>
            <w:pPr>
              <w:pStyle w:val="0"/>
            </w:pPr>
            <w:r>
              <w:rPr>
                <w:sz w:val="20"/>
              </w:rPr>
              <w:t xml:space="preserve">4. Сбор и вывоз твердых бытовых отходов &lt;*&gt;</w:t>
            </w:r>
          </w:p>
        </w:tc>
        <w:tc>
          <w:tcPr>
            <w:tcW w:w="2721" w:type="dxa"/>
            <w:vAlign w:val="center"/>
          </w:tcPr>
          <w:p>
            <w:pPr>
              <w:pStyle w:val="0"/>
              <w:jc w:val="center"/>
            </w:pPr>
            <w:r>
              <w:rPr>
                <w:sz w:val="20"/>
              </w:rPr>
              <w:t xml:space="preserve">Министерство ЖКХ и ТЭК Курской области, администрации муниципальных районов и городских округов Курской области (по согласованию), региональные операторы по обращению с ТКО Курской области (по согласованию)</w:t>
            </w:r>
          </w:p>
        </w:tc>
      </w:tr>
      <w:tr>
        <w:tc>
          <w:tcPr>
            <w:tcW w:w="737" w:type="dxa"/>
          </w:tcPr>
          <w:p>
            <w:pPr>
              <w:pStyle w:val="0"/>
            </w:pPr>
            <w:r>
              <w:rPr>
                <w:sz w:val="20"/>
              </w:rPr>
            </w:r>
          </w:p>
        </w:tc>
        <w:tc>
          <w:tcPr>
            <w:tcW w:w="2098" w:type="dxa"/>
          </w:tcPr>
          <w:p>
            <w:pPr>
              <w:pStyle w:val="0"/>
            </w:pPr>
            <w:r>
              <w:rPr>
                <w:sz w:val="20"/>
              </w:rPr>
            </w:r>
          </w:p>
        </w:tc>
        <w:tc>
          <w:tcPr>
            <w:tcW w:w="3402" w:type="dxa"/>
            <w:vAlign w:val="center"/>
          </w:tcPr>
          <w:p>
            <w:pPr>
              <w:pStyle w:val="0"/>
            </w:pPr>
            <w:r>
              <w:rPr>
                <w:sz w:val="20"/>
              </w:rPr>
              <w:t xml:space="preserve">5. Строительство тротуаров &lt;*&gt;</w:t>
            </w:r>
          </w:p>
        </w:tc>
        <w:tc>
          <w:tcPr>
            <w:tcW w:w="2721" w:type="dxa"/>
            <w:vAlign w:val="center"/>
            <w:vMerge w:val="restart"/>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tcW w:w="2098" w:type="dxa"/>
          </w:tcPr>
          <w:p>
            <w:pPr>
              <w:pStyle w:val="0"/>
            </w:pPr>
            <w:r>
              <w:rPr>
                <w:sz w:val="20"/>
              </w:rPr>
            </w:r>
          </w:p>
        </w:tc>
        <w:tc>
          <w:tcPr>
            <w:tcW w:w="3402" w:type="dxa"/>
            <w:vAlign w:val="center"/>
          </w:tcPr>
          <w:p>
            <w:pPr>
              <w:pStyle w:val="0"/>
            </w:pPr>
            <w:r>
              <w:rPr>
                <w:sz w:val="20"/>
              </w:rPr>
              <w:t xml:space="preserve">6. Содержание (строительство) детских и спортивных площадок &lt;*&gt;</w:t>
            </w:r>
          </w:p>
        </w:tc>
        <w:tc>
          <w:tcPr>
            <w:vMerge w:val="continue"/>
          </w:tcPr>
          <w:p/>
        </w:tc>
      </w:tr>
      <w:tr>
        <w:tc>
          <w:tcPr>
            <w:tcW w:w="737" w:type="dxa"/>
          </w:tcPr>
          <w:p>
            <w:pPr>
              <w:pStyle w:val="0"/>
            </w:pPr>
            <w:r>
              <w:rPr>
                <w:sz w:val="20"/>
              </w:rPr>
            </w:r>
          </w:p>
        </w:tc>
        <w:tc>
          <w:tcPr>
            <w:tcW w:w="2098" w:type="dxa"/>
          </w:tcPr>
          <w:p>
            <w:pPr>
              <w:pStyle w:val="0"/>
            </w:pPr>
            <w:r>
              <w:rPr>
                <w:sz w:val="20"/>
              </w:rPr>
            </w:r>
          </w:p>
        </w:tc>
        <w:tc>
          <w:tcPr>
            <w:tcW w:w="3402" w:type="dxa"/>
            <w:vAlign w:val="center"/>
          </w:tcPr>
          <w:p>
            <w:pPr>
              <w:pStyle w:val="0"/>
            </w:pPr>
            <w:r>
              <w:rPr>
                <w:sz w:val="20"/>
              </w:rPr>
              <w:t xml:space="preserve">7. Неудовлетворительное содержание детской (спортивной) площадки</w:t>
            </w:r>
          </w:p>
        </w:tc>
        <w:tc>
          <w:tcPr>
            <w:vMerge w:val="continue"/>
          </w:tcPr>
          <w:p/>
        </w:tc>
      </w:tr>
      <w:tr>
        <w:tc>
          <w:tcPr>
            <w:tcW w:w="737" w:type="dxa"/>
          </w:tcPr>
          <w:p>
            <w:pPr>
              <w:pStyle w:val="0"/>
            </w:pPr>
            <w:r>
              <w:rPr>
                <w:sz w:val="20"/>
              </w:rPr>
            </w:r>
          </w:p>
        </w:tc>
        <w:tc>
          <w:tcPr>
            <w:tcW w:w="2098" w:type="dxa"/>
          </w:tcPr>
          <w:p>
            <w:pPr>
              <w:pStyle w:val="0"/>
            </w:pPr>
            <w:r>
              <w:rPr>
                <w:sz w:val="20"/>
              </w:rPr>
            </w:r>
          </w:p>
        </w:tc>
        <w:tc>
          <w:tcPr>
            <w:tcW w:w="3402" w:type="dxa"/>
            <w:vAlign w:val="center"/>
          </w:tcPr>
          <w:p>
            <w:pPr>
              <w:pStyle w:val="0"/>
            </w:pPr>
            <w:r>
              <w:rPr>
                <w:sz w:val="20"/>
              </w:rPr>
              <w:t xml:space="preserve">8. Необходимо строительство детской (спортивной) площадки</w:t>
            </w:r>
          </w:p>
        </w:tc>
        <w:tc>
          <w:tcPr>
            <w:vMerge w:val="continue"/>
          </w:tcPr>
          <w:p/>
        </w:tc>
      </w:tr>
      <w:tr>
        <w:tc>
          <w:tcPr>
            <w:tcW w:w="737" w:type="dxa"/>
          </w:tcPr>
          <w:p>
            <w:pPr>
              <w:pStyle w:val="0"/>
            </w:pPr>
            <w:r>
              <w:rPr>
                <w:sz w:val="20"/>
              </w:rPr>
            </w:r>
          </w:p>
        </w:tc>
        <w:tc>
          <w:tcPr>
            <w:tcW w:w="2098" w:type="dxa"/>
          </w:tcPr>
          <w:p>
            <w:pPr>
              <w:pStyle w:val="0"/>
            </w:pPr>
            <w:r>
              <w:rPr>
                <w:sz w:val="20"/>
              </w:rPr>
            </w:r>
          </w:p>
        </w:tc>
        <w:tc>
          <w:tcPr>
            <w:tcW w:w="3402" w:type="dxa"/>
            <w:vAlign w:val="center"/>
          </w:tcPr>
          <w:p>
            <w:pPr>
              <w:pStyle w:val="0"/>
            </w:pPr>
            <w:r>
              <w:rPr>
                <w:sz w:val="20"/>
              </w:rPr>
              <w:t xml:space="preserve">9. Оплата коммунальных услуг</w:t>
            </w:r>
          </w:p>
        </w:tc>
        <w:tc>
          <w:tcPr>
            <w:tcW w:w="2721" w:type="dxa"/>
            <w:vAlign w:val="center"/>
          </w:tcPr>
          <w:p>
            <w:pPr>
              <w:pStyle w:val="0"/>
              <w:jc w:val="center"/>
            </w:pPr>
            <w:r>
              <w:rPr>
                <w:sz w:val="20"/>
              </w:rPr>
              <w:t xml:space="preserve">Государственная жилищная инспекция Курской области</w:t>
            </w:r>
          </w:p>
        </w:tc>
      </w:tr>
      <w:tr>
        <w:tc>
          <w:tcPr>
            <w:tcW w:w="737" w:type="dxa"/>
          </w:tcPr>
          <w:p>
            <w:pPr>
              <w:pStyle w:val="0"/>
            </w:pPr>
            <w:r>
              <w:rPr>
                <w:sz w:val="20"/>
              </w:rPr>
            </w:r>
          </w:p>
        </w:tc>
        <w:tc>
          <w:tcPr>
            <w:tcW w:w="2098" w:type="dxa"/>
          </w:tcPr>
          <w:p>
            <w:pPr>
              <w:pStyle w:val="0"/>
            </w:pPr>
            <w:r>
              <w:rPr>
                <w:sz w:val="20"/>
              </w:rPr>
            </w:r>
          </w:p>
        </w:tc>
        <w:tc>
          <w:tcPr>
            <w:tcW w:w="3402" w:type="dxa"/>
            <w:vAlign w:val="center"/>
          </w:tcPr>
          <w:p>
            <w:pPr>
              <w:pStyle w:val="0"/>
            </w:pPr>
            <w:r>
              <w:rPr>
                <w:sz w:val="20"/>
              </w:rPr>
              <w:t xml:space="preserve">10. Содержание электросети и качество энергоснабжения</w:t>
            </w:r>
          </w:p>
        </w:tc>
        <w:tc>
          <w:tcPr>
            <w:tcW w:w="2721" w:type="dxa"/>
            <w:vAlign w:val="center"/>
          </w:tcPr>
          <w:p>
            <w:pPr>
              <w:pStyle w:val="0"/>
              <w:jc w:val="center"/>
            </w:pPr>
            <w:r>
              <w:rPr>
                <w:sz w:val="20"/>
              </w:rPr>
              <w:t xml:space="preserve">Министерство ЖКХ и ТЭК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t xml:space="preserve">1.4.</w:t>
            </w:r>
          </w:p>
        </w:tc>
        <w:tc>
          <w:tcPr>
            <w:tcW w:w="2098" w:type="dxa"/>
            <w:vMerge w:val="restart"/>
          </w:tcPr>
          <w:p>
            <w:pPr>
              <w:pStyle w:val="0"/>
            </w:pPr>
            <w:r>
              <w:rPr>
                <w:sz w:val="20"/>
              </w:rPr>
              <w:t xml:space="preserve">Организация деятельности управляющей компании</w:t>
            </w:r>
          </w:p>
        </w:tc>
        <w:tc>
          <w:tcPr>
            <w:tcW w:w="3402" w:type="dxa"/>
            <w:vAlign w:val="center"/>
          </w:tcPr>
          <w:p>
            <w:pPr>
              <w:pStyle w:val="0"/>
            </w:pPr>
            <w:r>
              <w:rPr>
                <w:sz w:val="20"/>
              </w:rPr>
              <w:t xml:space="preserve">1. Неэтичное поведение руководства и работников</w:t>
            </w:r>
          </w:p>
        </w:tc>
        <w:tc>
          <w:tcPr>
            <w:tcW w:w="2721" w:type="dxa"/>
            <w:vMerge w:val="restart"/>
          </w:tcPr>
          <w:p>
            <w:pPr>
              <w:pStyle w:val="0"/>
              <w:jc w:val="center"/>
            </w:pPr>
            <w:r>
              <w:rPr>
                <w:sz w:val="20"/>
              </w:rPr>
              <w:t xml:space="preserve">Государственная жилищная инспекция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Длительное неисполнение заявок</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Неудовлетворительная работа диспетчерской службы</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Неудобный график работы</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Нарушения в вопросах оплаты услуг ЖКХ</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Ненадлежащее исполнение работ по уборке и освещению мест общего пользования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Ненадлежащее исполнение работ по уборке дворовой территории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Ненадлежащее исполнение обязанностей по своевременному (качественному) текущему ремонту</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9. Ненадлежащее исполнение обязанностей по капитальному ремонту</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10. Ненадлежащее исполнение обязанностей по обеспечению теплоснабжением</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11. Ненадлежащее исполнение работ по очистке дворовой территории от наледи и снега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12. Ненадлежащее исполнение работ по содержанию детской площадки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13. Ненадлежащее исполнение работ по содержанию лифтов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14. Ненадлежащее исполнение работ по обеспечению водоснабжением</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15. Ненадлежащее исполнение работ по восстановлению малых архитектурных форм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16. Ненадлежащее исполнение работ по содержанию электросети</w:t>
            </w:r>
          </w:p>
        </w:tc>
        <w:tc>
          <w:tcPr>
            <w:vMerge w:val="continue"/>
          </w:tcPr>
          <w:p/>
        </w:tc>
      </w:tr>
      <w:tr>
        <w:tc>
          <w:tcPr>
            <w:tcW w:w="737" w:type="dxa"/>
          </w:tcPr>
          <w:p>
            <w:pPr>
              <w:pStyle w:val="0"/>
            </w:pPr>
            <w:r>
              <w:rPr>
                <w:sz w:val="20"/>
              </w:rPr>
              <w:t xml:space="preserve">1.5</w:t>
            </w:r>
          </w:p>
        </w:tc>
        <w:tc>
          <w:tcPr>
            <w:tcW w:w="2098" w:type="dxa"/>
            <w:vMerge w:val="restart"/>
          </w:tcPr>
          <w:p>
            <w:pPr>
              <w:pStyle w:val="0"/>
            </w:pPr>
            <w:r>
              <w:rPr>
                <w:sz w:val="20"/>
              </w:rPr>
              <w:t xml:space="preserve">Благоустройство населенных пунктов</w:t>
            </w:r>
          </w:p>
        </w:tc>
        <w:tc>
          <w:tcPr>
            <w:tcW w:w="3402" w:type="dxa"/>
            <w:vAlign w:val="center"/>
          </w:tcPr>
          <w:p>
            <w:pPr>
              <w:pStyle w:val="0"/>
            </w:pPr>
            <w:r>
              <w:rPr>
                <w:sz w:val="20"/>
              </w:rPr>
              <w:t xml:space="preserve">1. Содержание парков и скверов &lt;*&gt;</w:t>
            </w:r>
          </w:p>
        </w:tc>
        <w:tc>
          <w:tcPr>
            <w:tcW w:w="2721" w:type="dxa"/>
            <w:vMerge w:val="restart"/>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Содержание клумб и газонов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Уборка улиц и тротуаров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Восстановление нарушенного благоустройства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Состояние тротуаров &lt;*&gt;</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6. Ямы и выбоины &lt;*&gt;</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7. Необходимо строительство тротуара &lt;*&gt;</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8. Наружное освещение &lt;*&gt;</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9. Коммуникационные колодцы &lt;*&gt;</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10. Аварийные деревья &lt;*&gt;</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11. Наружная реклама &lt;*&gt;</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12. Содержание фасадов зданий и сооружений, общественных мест &lt;*&gt;</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13. Водоотведение</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14. Ливневая канализация</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15. Вопросы газоснабжения</w:t>
            </w:r>
          </w:p>
        </w:tc>
        <w:tc>
          <w:tcPr>
            <w:vMerge w:val="continue"/>
          </w:tcPr>
          <w:p/>
        </w:tc>
      </w:tr>
      <w:tr>
        <w:tc>
          <w:tcPr>
            <w:tcW w:w="737" w:type="dxa"/>
          </w:tcPr>
          <w:p>
            <w:pPr>
              <w:pStyle w:val="0"/>
            </w:pPr>
            <w:r>
              <w:rPr>
                <w:sz w:val="20"/>
              </w:rPr>
            </w:r>
          </w:p>
        </w:tc>
        <w:tc>
          <w:tcPr>
            <w:vMerge w:val="continue"/>
          </w:tcPr>
          <w:p/>
        </w:tc>
        <w:tc>
          <w:tcPr>
            <w:tcW w:w="3402" w:type="dxa"/>
          </w:tcPr>
          <w:p>
            <w:pPr>
              <w:pStyle w:val="0"/>
            </w:pPr>
            <w:r>
              <w:rPr>
                <w:sz w:val="20"/>
              </w:rPr>
              <w:t xml:space="preserve">16. Вывоз порубочных остатков &lt;*&gt;</w:t>
            </w:r>
          </w:p>
        </w:tc>
        <w:tc>
          <w:tcPr>
            <w:vMerge w:val="continue"/>
          </w:tcPr>
          <w:p/>
        </w:tc>
      </w:tr>
      <w:tr>
        <w:tc>
          <w:tcPr>
            <w:tcW w:w="737" w:type="dxa"/>
          </w:tcPr>
          <w:p>
            <w:pPr>
              <w:pStyle w:val="0"/>
              <w:jc w:val="center"/>
            </w:pPr>
            <w:r>
              <w:rPr>
                <w:sz w:val="20"/>
              </w:rPr>
              <w:t xml:space="preserve">II</w:t>
            </w:r>
          </w:p>
        </w:tc>
        <w:tc>
          <w:tcPr>
            <w:gridSpan w:val="3"/>
            <w:tcW w:w="8221" w:type="dxa"/>
          </w:tcPr>
          <w:p>
            <w:pPr>
              <w:pStyle w:val="0"/>
              <w:jc w:val="center"/>
            </w:pPr>
            <w:r>
              <w:rPr>
                <w:sz w:val="20"/>
              </w:rPr>
              <w:t xml:space="preserve">Организация транспортного обслуживания</w:t>
            </w:r>
          </w:p>
        </w:tc>
      </w:tr>
      <w:tr>
        <w:tc>
          <w:tcPr>
            <w:tcW w:w="737" w:type="dxa"/>
          </w:tcPr>
          <w:p>
            <w:pPr>
              <w:pStyle w:val="0"/>
            </w:pPr>
            <w:r>
              <w:rPr>
                <w:sz w:val="20"/>
              </w:rPr>
              <w:t xml:space="preserve">2.1</w:t>
            </w:r>
          </w:p>
        </w:tc>
        <w:tc>
          <w:tcPr>
            <w:tcW w:w="2098" w:type="dxa"/>
            <w:vMerge w:val="restart"/>
          </w:tcPr>
          <w:p>
            <w:pPr>
              <w:pStyle w:val="0"/>
            </w:pPr>
            <w:r>
              <w:rPr>
                <w:sz w:val="20"/>
              </w:rPr>
              <w:t xml:space="preserve">Пригородные железнодорожные перевозки</w:t>
            </w:r>
          </w:p>
        </w:tc>
        <w:tc>
          <w:tcPr>
            <w:tcW w:w="3402" w:type="dxa"/>
            <w:vAlign w:val="center"/>
          </w:tcPr>
          <w:p>
            <w:pPr>
              <w:pStyle w:val="0"/>
            </w:pPr>
            <w:r>
              <w:rPr>
                <w:sz w:val="20"/>
              </w:rPr>
              <w:t xml:space="preserve">1. Пригородные ж/д перевозки</w:t>
            </w:r>
          </w:p>
        </w:tc>
        <w:tc>
          <w:tcPr>
            <w:tcW w:w="2721" w:type="dxa"/>
            <w:vMerge w:val="restart"/>
          </w:tcPr>
          <w:p>
            <w:pPr>
              <w:pStyle w:val="0"/>
              <w:jc w:val="center"/>
            </w:pPr>
            <w:r>
              <w:rPr>
                <w:sz w:val="20"/>
              </w:rPr>
              <w:t xml:space="preserve">Министерство транспорта и автомобильных дорог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Недостаточное количество вагонов</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Необходимо назначение дополнительных поездов</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Неудобный график движения пригородного ж/д транспорта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Неудовлетворительное санитарное или техническое состояние вагонов</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Тарификация ж/д перевозок</w:t>
            </w:r>
          </w:p>
        </w:tc>
        <w:tc>
          <w:tcPr>
            <w:tcW w:w="2721" w:type="dxa"/>
            <w:vAlign w:val="center"/>
          </w:tcPr>
          <w:p>
            <w:pPr>
              <w:pStyle w:val="0"/>
              <w:jc w:val="center"/>
            </w:pPr>
            <w:r>
              <w:rPr>
                <w:sz w:val="20"/>
              </w:rPr>
              <w:t xml:space="preserve">Министерство транспорта и автомобильных дорог Курской области, комитет по тарифам и ценам Курской области</w:t>
            </w:r>
          </w:p>
        </w:tc>
      </w:tr>
      <w:tr>
        <w:tc>
          <w:tcPr>
            <w:tcW w:w="737" w:type="dxa"/>
          </w:tcPr>
          <w:p>
            <w:pPr>
              <w:pStyle w:val="0"/>
            </w:pPr>
            <w:r>
              <w:rPr>
                <w:sz w:val="20"/>
              </w:rPr>
              <w:t xml:space="preserve">2.2</w:t>
            </w:r>
          </w:p>
        </w:tc>
        <w:tc>
          <w:tcPr>
            <w:tcW w:w="2098" w:type="dxa"/>
            <w:vMerge w:val="restart"/>
          </w:tcPr>
          <w:p>
            <w:pPr>
              <w:pStyle w:val="0"/>
            </w:pPr>
            <w:r>
              <w:rPr>
                <w:sz w:val="20"/>
              </w:rPr>
              <w:t xml:space="preserve">Пассажирские перевозки автомобильным и городским наземным электрическим транспортом по межмуниципальным маршрутам регулярных перевозок в границах городского округа "город Курск"</w:t>
            </w:r>
          </w:p>
        </w:tc>
        <w:tc>
          <w:tcPr>
            <w:tcW w:w="3402" w:type="dxa"/>
            <w:vAlign w:val="center"/>
          </w:tcPr>
          <w:p>
            <w:pPr>
              <w:pStyle w:val="0"/>
            </w:pPr>
            <w:r>
              <w:rPr>
                <w:sz w:val="20"/>
              </w:rPr>
              <w:t xml:space="preserve">1. Нарушение перевозчиком </w:t>
            </w:r>
            <w:hyperlink w:history="0" r:id="rId2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0"/>
                  <w:color w:val="0000ff"/>
                </w:rPr>
                <w:t xml:space="preserve">Правил</w:t>
              </w:r>
            </w:hyperlink>
            <w:r>
              <w:rPr>
                <w:sz w:val="20"/>
              </w:rPr>
              <w:t xml:space="preserve"> дорожного движения</w:t>
            </w:r>
          </w:p>
        </w:tc>
        <w:tc>
          <w:tcPr>
            <w:tcW w:w="2721" w:type="dxa"/>
            <w:vMerge w:val="restart"/>
          </w:tcPr>
          <w:p>
            <w:pPr>
              <w:pStyle w:val="0"/>
              <w:jc w:val="center"/>
            </w:pPr>
            <w:r>
              <w:rPr>
                <w:sz w:val="20"/>
              </w:rPr>
              <w:t xml:space="preserve">Министерство транспорта и автомобильных дорог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Санитарное состояние транспорта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Схема движения по маршруту (нарушение схемы движения по маршруту)</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График движения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Внешний вид и поведение водителя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Оплата проезда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Недостаточное количество транспорта на маршруте</w:t>
            </w:r>
          </w:p>
        </w:tc>
        <w:tc>
          <w:tcPr>
            <w:vMerge w:val="continue"/>
          </w:tcPr>
          <w:p/>
        </w:tc>
      </w:tr>
      <w:tr>
        <w:tc>
          <w:tcPr>
            <w:tcW w:w="737" w:type="dxa"/>
          </w:tcPr>
          <w:p>
            <w:pPr>
              <w:pStyle w:val="0"/>
            </w:pPr>
            <w:r>
              <w:rPr>
                <w:sz w:val="20"/>
              </w:rPr>
              <w:t xml:space="preserve">2.3</w:t>
            </w:r>
          </w:p>
        </w:tc>
        <w:tc>
          <w:tcPr>
            <w:tcW w:w="2098" w:type="dxa"/>
            <w:vMerge w:val="restart"/>
          </w:tcPr>
          <w:p>
            <w:pPr>
              <w:pStyle w:val="0"/>
            </w:pPr>
            <w:r>
              <w:rPr>
                <w:sz w:val="20"/>
              </w:rPr>
              <w:t xml:space="preserve">Автомобильные дороги</w:t>
            </w:r>
          </w:p>
        </w:tc>
        <w:tc>
          <w:tcPr>
            <w:tcW w:w="3402" w:type="dxa"/>
            <w:vAlign w:val="center"/>
          </w:tcPr>
          <w:p>
            <w:pPr>
              <w:pStyle w:val="0"/>
            </w:pPr>
            <w:r>
              <w:rPr>
                <w:sz w:val="20"/>
              </w:rPr>
              <w:t xml:space="preserve">1. Безопасная дорога в учебное заведение</w:t>
            </w:r>
          </w:p>
        </w:tc>
        <w:tc>
          <w:tcPr>
            <w:tcW w:w="2721" w:type="dxa"/>
            <w:vMerge w:val="restart"/>
          </w:tcPr>
          <w:p>
            <w:pPr>
              <w:pStyle w:val="0"/>
              <w:jc w:val="center"/>
            </w:pPr>
            <w:r>
              <w:rPr>
                <w:sz w:val="20"/>
              </w:rPr>
              <w:t xml:space="preserve">Министерство транспорта и автомобильных дорог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Дорожная разметка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Дорожные знаки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Искусственные неровности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Нарушение дорожного покрытия (ямы)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Отсутствие твердого дорожного покрытия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Освещение дорог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Очистка дорог от снега и наледи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9. Парковки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10. Пешеходные переходы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11. Светофоры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12. Остановки общественного транспорта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13. Оплата парковок</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14. Дороги регионального и межмуниципального значения</w:t>
            </w:r>
          </w:p>
        </w:tc>
        <w:tc>
          <w:tcPr>
            <w:tcW w:w="2721" w:type="dxa"/>
            <w:vAlign w:val="center"/>
          </w:tcPr>
          <w:p>
            <w:pPr>
              <w:pStyle w:val="0"/>
              <w:jc w:val="center"/>
            </w:pPr>
            <w:r>
              <w:rPr>
                <w:sz w:val="20"/>
              </w:rPr>
              <w:t xml:space="preserve">Министерство транспорта и автомобильных дорог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15. Дороги в границах городских округов и сельских поселений</w:t>
            </w:r>
          </w:p>
        </w:tc>
        <w:tc>
          <w:tcPr>
            <w:tcW w:w="2721" w:type="dxa"/>
            <w:vMerge w:val="restart"/>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16. Дороги в микрорайонах ИЖС</w:t>
            </w:r>
          </w:p>
        </w:tc>
        <w:tc>
          <w:tcPr>
            <w:vMerge w:val="continue"/>
          </w:tcPr>
          <w:p/>
        </w:tc>
      </w:tr>
      <w:tr>
        <w:tc>
          <w:tcPr>
            <w:tcW w:w="737" w:type="dxa"/>
          </w:tcPr>
          <w:p>
            <w:pPr>
              <w:pStyle w:val="0"/>
            </w:pPr>
            <w:r>
              <w:rPr>
                <w:sz w:val="20"/>
              </w:rPr>
              <w:t xml:space="preserve">2.4</w:t>
            </w:r>
          </w:p>
        </w:tc>
        <w:tc>
          <w:tcPr>
            <w:tcW w:w="2098" w:type="dxa"/>
          </w:tcPr>
          <w:p>
            <w:pPr>
              <w:pStyle w:val="0"/>
            </w:pPr>
            <w:r>
              <w:rPr>
                <w:sz w:val="20"/>
              </w:rPr>
              <w:t xml:space="preserve">Пассажирские перевозки автомобильным транспортом по муниципальным маршрутам регулярных перевозок</w:t>
            </w:r>
          </w:p>
        </w:tc>
        <w:tc>
          <w:tcPr>
            <w:tcW w:w="3402" w:type="dxa"/>
            <w:vAlign w:val="center"/>
          </w:tcPr>
          <w:p>
            <w:pPr>
              <w:pStyle w:val="0"/>
            </w:pPr>
            <w:r>
              <w:rPr>
                <w:sz w:val="20"/>
              </w:rPr>
              <w:t xml:space="preserve">1. Пассажирские перевозки автомобильным транспортом по муниципальным маршрутам регулярных перевозок</w:t>
            </w:r>
          </w:p>
        </w:tc>
        <w:tc>
          <w:tcPr>
            <w:vMerge w:val="continue"/>
          </w:tcPr>
          <w:p/>
        </w:tc>
      </w:tr>
      <w:tr>
        <w:tc>
          <w:tcPr>
            <w:tcW w:w="737" w:type="dxa"/>
          </w:tcPr>
          <w:p>
            <w:pPr>
              <w:pStyle w:val="0"/>
              <w:jc w:val="center"/>
            </w:pPr>
            <w:r>
              <w:rPr>
                <w:sz w:val="20"/>
              </w:rPr>
              <w:t xml:space="preserve">III</w:t>
            </w:r>
          </w:p>
        </w:tc>
        <w:tc>
          <w:tcPr>
            <w:gridSpan w:val="3"/>
            <w:tcW w:w="8221" w:type="dxa"/>
          </w:tcPr>
          <w:p>
            <w:pPr>
              <w:pStyle w:val="0"/>
              <w:jc w:val="center"/>
            </w:pPr>
            <w:r>
              <w:rPr>
                <w:sz w:val="20"/>
              </w:rPr>
              <w:t xml:space="preserve">Образование</w:t>
            </w:r>
          </w:p>
        </w:tc>
      </w:tr>
      <w:tr>
        <w:tc>
          <w:tcPr>
            <w:tcW w:w="737" w:type="dxa"/>
          </w:tcPr>
          <w:p>
            <w:pPr>
              <w:pStyle w:val="0"/>
            </w:pPr>
            <w:r>
              <w:rPr>
                <w:sz w:val="20"/>
              </w:rPr>
              <w:t xml:space="preserve">3.1</w:t>
            </w:r>
          </w:p>
        </w:tc>
        <w:tc>
          <w:tcPr>
            <w:tcW w:w="2098" w:type="dxa"/>
            <w:vMerge w:val="restart"/>
          </w:tcPr>
          <w:p>
            <w:pPr>
              <w:pStyle w:val="0"/>
            </w:pPr>
            <w:r>
              <w:rPr>
                <w:sz w:val="20"/>
              </w:rPr>
              <w:t xml:space="preserve">Детские сады</w:t>
            </w:r>
          </w:p>
        </w:tc>
        <w:tc>
          <w:tcPr>
            <w:tcW w:w="3402" w:type="dxa"/>
            <w:vAlign w:val="center"/>
          </w:tcPr>
          <w:p>
            <w:pPr>
              <w:pStyle w:val="0"/>
            </w:pPr>
            <w:r>
              <w:rPr>
                <w:sz w:val="20"/>
              </w:rPr>
              <w:t xml:space="preserve">1. Отсутствие детского сада</w:t>
            </w:r>
          </w:p>
        </w:tc>
        <w:tc>
          <w:tcPr>
            <w:tcW w:w="2721" w:type="dxa"/>
            <w:vMerge w:val="restart"/>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Распределение мест в дошкольных организациях</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Несправедливое распределение мест</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Наличие очереди на места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Работа воспитателей и другого персонала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Благоустройство территории дошкольных организаций&lt;*&gt;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Материально-техническое обеспечение дошкольной организации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Качество питания в дошкольной организации</w:t>
            </w:r>
          </w:p>
        </w:tc>
        <w:tc>
          <w:tcPr>
            <w:vMerge w:val="continue"/>
          </w:tcPr>
          <w:p/>
        </w:tc>
      </w:tr>
      <w:tr>
        <w:tc>
          <w:tcPr>
            <w:tcW w:w="737" w:type="dxa"/>
          </w:tcPr>
          <w:p>
            <w:pPr>
              <w:pStyle w:val="0"/>
            </w:pPr>
            <w:r>
              <w:rPr>
                <w:sz w:val="20"/>
              </w:rPr>
              <w:t xml:space="preserve">3.2</w:t>
            </w:r>
          </w:p>
        </w:tc>
        <w:tc>
          <w:tcPr>
            <w:tcW w:w="2098" w:type="dxa"/>
            <w:vMerge w:val="restart"/>
          </w:tcPr>
          <w:p>
            <w:pPr>
              <w:pStyle w:val="0"/>
            </w:pPr>
            <w:r>
              <w:rPr>
                <w:sz w:val="20"/>
              </w:rPr>
              <w:t xml:space="preserve">Школы</w:t>
            </w:r>
          </w:p>
        </w:tc>
        <w:tc>
          <w:tcPr>
            <w:tcW w:w="3402" w:type="dxa"/>
            <w:vAlign w:val="bottom"/>
          </w:tcPr>
          <w:p>
            <w:pPr>
              <w:pStyle w:val="0"/>
            </w:pPr>
            <w:r>
              <w:rPr>
                <w:sz w:val="20"/>
              </w:rPr>
              <w:t xml:space="preserve">1. Отсутствие школы</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2. Организация учебного процесса</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3. Повышенная учебная нагрузка</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4. Посменное обучение</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5. Переполненность классов</w:t>
            </w:r>
          </w:p>
        </w:tc>
        <w:tc>
          <w:tcPr>
            <w:tcW w:w="2721" w:type="dxa"/>
            <w:vAlign w:val="center"/>
          </w:tcPr>
          <w:p>
            <w:pPr>
              <w:pStyle w:val="0"/>
              <w:jc w:val="center"/>
            </w:pPr>
            <w:r>
              <w:rPr>
                <w:sz w:val="20"/>
              </w:rPr>
              <w:t xml:space="preserve">Министерство образования и науки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6. Материально-техническое обеспечение школы</w:t>
            </w:r>
          </w:p>
        </w:tc>
        <w:tc>
          <w:tcPr>
            <w:tcW w:w="2721" w:type="dxa"/>
            <w:vAlign w:val="center"/>
          </w:tcPr>
          <w:p>
            <w:pPr>
              <w:pStyle w:val="0"/>
              <w:jc w:val="center"/>
            </w:pPr>
            <w:r>
              <w:rPr>
                <w:sz w:val="20"/>
              </w:rPr>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7. Качество работы учителей и другого персонала</w:t>
            </w:r>
          </w:p>
        </w:tc>
        <w:tc>
          <w:tcPr>
            <w:tcW w:w="2721" w:type="dxa"/>
            <w:vAlign w:val="center"/>
          </w:tcPr>
          <w:p>
            <w:pPr>
              <w:pStyle w:val="0"/>
              <w:jc w:val="center"/>
            </w:pPr>
            <w:r>
              <w:rPr>
                <w:sz w:val="20"/>
              </w:rPr>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8. Благоустройство территории школы &lt;*&gt;</w:t>
            </w:r>
          </w:p>
        </w:tc>
        <w:tc>
          <w:tcPr>
            <w:tcW w:w="2721" w:type="dxa"/>
            <w:vMerge w:val="restart"/>
          </w:tcPr>
          <w:p>
            <w:pPr>
              <w:pStyle w:val="0"/>
              <w:jc w:val="center"/>
            </w:pPr>
            <w:r>
              <w:rPr>
                <w:sz w:val="20"/>
              </w:rPr>
              <w:t xml:space="preserve">Администрации муниципальных районов</w:t>
            </w:r>
          </w:p>
          <w:p>
            <w:pPr>
              <w:pStyle w:val="0"/>
              <w:jc w:val="center"/>
            </w:pPr>
            <w:r>
              <w:rPr>
                <w:sz w:val="20"/>
              </w:rPr>
              <w:t xml:space="preserve">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9. Проблемы с обеспечением питанием в школах</w:t>
            </w:r>
          </w:p>
        </w:tc>
        <w:tc>
          <w:tcPr>
            <w:vMerge w:val="continue"/>
          </w:tcPr>
          <w:p/>
        </w:tc>
      </w:tr>
      <w:tr>
        <w:tc>
          <w:tcPr>
            <w:tcW w:w="737" w:type="dxa"/>
          </w:tcPr>
          <w:p>
            <w:pPr>
              <w:pStyle w:val="0"/>
            </w:pPr>
            <w:r>
              <w:rPr>
                <w:sz w:val="20"/>
              </w:rPr>
              <w:t xml:space="preserve">3.3</w:t>
            </w:r>
          </w:p>
        </w:tc>
        <w:tc>
          <w:tcPr>
            <w:tcW w:w="2098" w:type="dxa"/>
          </w:tcPr>
          <w:p>
            <w:pPr>
              <w:pStyle w:val="0"/>
            </w:pPr>
            <w:r>
              <w:rPr>
                <w:sz w:val="20"/>
              </w:rPr>
              <w:t xml:space="preserve">Среднее профессиональное образование</w:t>
            </w:r>
          </w:p>
        </w:tc>
        <w:tc>
          <w:tcPr>
            <w:tcW w:w="3402" w:type="dxa"/>
            <w:vAlign w:val="center"/>
          </w:tcPr>
          <w:p>
            <w:pPr>
              <w:pStyle w:val="0"/>
            </w:pPr>
            <w:r>
              <w:rPr>
                <w:sz w:val="20"/>
              </w:rPr>
              <w:t xml:space="preserve">Среднее профессиональное образование</w:t>
            </w:r>
          </w:p>
        </w:tc>
        <w:tc>
          <w:tcPr>
            <w:tcW w:w="2721" w:type="dxa"/>
            <w:vMerge w:val="restart"/>
          </w:tcPr>
          <w:p>
            <w:pPr>
              <w:pStyle w:val="0"/>
              <w:jc w:val="center"/>
            </w:pPr>
            <w:r>
              <w:rPr>
                <w:sz w:val="20"/>
              </w:rPr>
              <w:t xml:space="preserve">Министерство образования и науки Курской области</w:t>
            </w:r>
          </w:p>
        </w:tc>
      </w:tr>
      <w:tr>
        <w:tc>
          <w:tcPr>
            <w:tcW w:w="737" w:type="dxa"/>
          </w:tcPr>
          <w:p>
            <w:pPr>
              <w:pStyle w:val="0"/>
            </w:pPr>
            <w:r>
              <w:rPr>
                <w:sz w:val="20"/>
              </w:rPr>
              <w:t xml:space="preserve">3.4</w:t>
            </w:r>
          </w:p>
        </w:tc>
        <w:tc>
          <w:tcPr>
            <w:tcW w:w="2098" w:type="dxa"/>
          </w:tcPr>
          <w:p>
            <w:pPr>
              <w:pStyle w:val="0"/>
            </w:pPr>
            <w:r>
              <w:rPr>
                <w:sz w:val="20"/>
              </w:rPr>
              <w:t xml:space="preserve">Высшее образование</w:t>
            </w:r>
          </w:p>
        </w:tc>
        <w:tc>
          <w:tcPr>
            <w:tcW w:w="3402" w:type="dxa"/>
            <w:vAlign w:val="center"/>
          </w:tcPr>
          <w:p>
            <w:pPr>
              <w:pStyle w:val="0"/>
            </w:pPr>
            <w:r>
              <w:rPr>
                <w:sz w:val="20"/>
              </w:rPr>
              <w:t xml:space="preserve">Высшее профессиональное образование</w:t>
            </w:r>
          </w:p>
        </w:tc>
        <w:tc>
          <w:tcPr>
            <w:vMerge w:val="continue"/>
          </w:tcPr>
          <w:p/>
        </w:tc>
      </w:tr>
      <w:tr>
        <w:tc>
          <w:tcPr>
            <w:tcW w:w="737" w:type="dxa"/>
          </w:tcPr>
          <w:p>
            <w:pPr>
              <w:pStyle w:val="0"/>
            </w:pPr>
            <w:r>
              <w:rPr>
                <w:sz w:val="20"/>
              </w:rPr>
              <w:t xml:space="preserve">3.5</w:t>
            </w:r>
          </w:p>
        </w:tc>
        <w:tc>
          <w:tcPr>
            <w:tcW w:w="2098" w:type="dxa"/>
            <w:vMerge w:val="restart"/>
          </w:tcPr>
          <w:p>
            <w:pPr>
              <w:pStyle w:val="0"/>
            </w:pPr>
            <w:r>
              <w:rPr>
                <w:sz w:val="20"/>
              </w:rPr>
              <w:t xml:space="preserve">Дополнительное образование</w:t>
            </w:r>
          </w:p>
        </w:tc>
        <w:tc>
          <w:tcPr>
            <w:tcW w:w="3402" w:type="dxa"/>
            <w:vAlign w:val="center"/>
          </w:tcPr>
          <w:p>
            <w:pPr>
              <w:pStyle w:val="0"/>
            </w:pPr>
            <w:r>
              <w:rPr>
                <w:sz w:val="20"/>
              </w:rPr>
              <w:t xml:space="preserve">1. Материально-техническое обеспечение организации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Качество работы преподавателей и другого персонала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Благоустройство территории организации &lt;*&gt;</w:t>
            </w:r>
          </w:p>
        </w:tc>
        <w:tc>
          <w:tcPr>
            <w:tcW w:w="2721" w:type="dxa"/>
            <w:vAlign w:val="center"/>
          </w:tcPr>
          <w:p>
            <w:pPr>
              <w:pStyle w:val="0"/>
              <w:jc w:val="center"/>
            </w:pPr>
            <w:r>
              <w:rPr>
                <w:sz w:val="20"/>
              </w:rPr>
              <w:t xml:space="preserve">Администрации муниципальных районов</w:t>
            </w:r>
          </w:p>
          <w:p>
            <w:pPr>
              <w:pStyle w:val="0"/>
              <w:jc w:val="center"/>
            </w:pPr>
            <w:r>
              <w:rPr>
                <w:sz w:val="20"/>
              </w:rPr>
              <w:t xml:space="preserve">и городских округов</w:t>
            </w:r>
          </w:p>
          <w:p>
            <w:pPr>
              <w:pStyle w:val="0"/>
              <w:jc w:val="center"/>
            </w:pPr>
            <w:r>
              <w:rPr>
                <w:sz w:val="20"/>
              </w:rPr>
              <w:t xml:space="preserve">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Положительный отзыв о качестве питания в образовательных организациях</w:t>
            </w:r>
          </w:p>
        </w:tc>
        <w:tc>
          <w:tcPr>
            <w:tcW w:w="2721" w:type="dxa"/>
            <w:vMerge w:val="restart"/>
          </w:tcPr>
          <w:p>
            <w:pPr>
              <w:pStyle w:val="0"/>
              <w:jc w:val="center"/>
            </w:pPr>
            <w:r>
              <w:rPr>
                <w:sz w:val="20"/>
              </w:rPr>
              <w:t xml:space="preserve">Министерство образования и науки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Сведения об образовании и достижениях на портале "Госуслуги"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Вопросы по электронному дневнику</w:t>
            </w:r>
          </w:p>
        </w:tc>
        <w:tc>
          <w:tcPr>
            <w:vMerge w:val="continue"/>
          </w:tcPr>
          <w:p/>
        </w:tc>
      </w:tr>
      <w:tr>
        <w:tc>
          <w:tcPr>
            <w:tcW w:w="737" w:type="dxa"/>
          </w:tcPr>
          <w:p>
            <w:pPr>
              <w:pStyle w:val="0"/>
              <w:jc w:val="center"/>
            </w:pPr>
            <w:r>
              <w:rPr>
                <w:sz w:val="20"/>
              </w:rPr>
              <w:t xml:space="preserve">IV</w:t>
            </w:r>
          </w:p>
        </w:tc>
        <w:tc>
          <w:tcPr>
            <w:gridSpan w:val="3"/>
            <w:tcW w:w="8221" w:type="dxa"/>
          </w:tcPr>
          <w:p>
            <w:pPr>
              <w:pStyle w:val="0"/>
              <w:jc w:val="center"/>
            </w:pPr>
            <w:r>
              <w:rPr>
                <w:sz w:val="20"/>
              </w:rPr>
              <w:t xml:space="preserve">Здравоохранение</w:t>
            </w:r>
          </w:p>
        </w:tc>
      </w:tr>
      <w:tr>
        <w:tc>
          <w:tcPr>
            <w:tcW w:w="737" w:type="dxa"/>
          </w:tcPr>
          <w:p>
            <w:pPr>
              <w:pStyle w:val="0"/>
            </w:pPr>
            <w:r>
              <w:rPr>
                <w:sz w:val="20"/>
              </w:rPr>
              <w:t xml:space="preserve">4.1</w:t>
            </w:r>
          </w:p>
        </w:tc>
        <w:tc>
          <w:tcPr>
            <w:tcW w:w="2098" w:type="dxa"/>
            <w:vMerge w:val="restart"/>
          </w:tcPr>
          <w:p>
            <w:pPr>
              <w:pStyle w:val="0"/>
            </w:pPr>
            <w:r>
              <w:rPr>
                <w:sz w:val="20"/>
              </w:rPr>
              <w:t xml:space="preserve">Здравоохранение</w:t>
            </w:r>
          </w:p>
        </w:tc>
        <w:tc>
          <w:tcPr>
            <w:tcW w:w="3402" w:type="dxa"/>
            <w:vAlign w:val="center"/>
          </w:tcPr>
          <w:p>
            <w:pPr>
              <w:pStyle w:val="0"/>
            </w:pPr>
            <w:r>
              <w:rPr>
                <w:sz w:val="20"/>
              </w:rPr>
              <w:t xml:space="preserve">1. Соблюдение этики и деонтологии медицинскими работниками</w:t>
            </w:r>
          </w:p>
        </w:tc>
        <w:tc>
          <w:tcPr>
            <w:tcW w:w="2721" w:type="dxa"/>
            <w:vMerge w:val="restart"/>
          </w:tcPr>
          <w:p>
            <w:pPr>
              <w:pStyle w:val="0"/>
              <w:jc w:val="center"/>
            </w:pPr>
            <w:r>
              <w:rPr>
                <w:sz w:val="20"/>
              </w:rPr>
              <w:t xml:space="preserve">Министерство здравоохранения</w:t>
            </w:r>
          </w:p>
          <w:p>
            <w:pPr>
              <w:pStyle w:val="0"/>
              <w:jc w:val="center"/>
            </w:pPr>
            <w:r>
              <w:rPr>
                <w:sz w:val="20"/>
              </w:rPr>
              <w:t xml:space="preserve">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Качество оказания медицинской помощи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Запись на прием, электронная регистратура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Обеспечение лекарственными средствами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Обеспечение детским питанием</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Материально-техническое состояние учреждений здравоохранения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Обеспечение кадрами учреждений здравоохранения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Закрытие отделений здравоохранения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9. Установление инвалидности, обеспечение средствами реабилитации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10. Вакцинация от COVID-19</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11. Вакцинация от COVID-19. Запись в лист ожидания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12. Ошибки в данных сертификата вакцинации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13. Отказ в вакцинации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14. В листе ожидания, но не могу вакцинироваться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15. Отсутствуют пункты вакцинации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16. Не получен сертификат на ЕПГУ</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17. Вопрос о вакцинации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18. Проблемы с записью на вакцинацию</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19. Сертификат переболевшего</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20. Сертификат вакцинированного</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21. Дневник самонаблюдения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22. ПЦР-тест, тест на антитела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23. Недозвон на номер 122</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24. Проблемы с оформлением листа нетрудоспособности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25. Недозвон в лечебное учреждение</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26. Выдача сертификатов по результатам теста на антитела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27. Вопросы по предоставлению электронных медицинских документов</w:t>
            </w:r>
          </w:p>
        </w:tc>
        <w:tc>
          <w:tcPr>
            <w:vMerge w:val="continue"/>
          </w:tcPr>
          <w:p/>
        </w:tc>
      </w:tr>
      <w:tr>
        <w:tc>
          <w:tcPr>
            <w:tcW w:w="737" w:type="dxa"/>
          </w:tcPr>
          <w:p>
            <w:pPr>
              <w:pStyle w:val="0"/>
              <w:jc w:val="center"/>
            </w:pPr>
            <w:r>
              <w:rPr>
                <w:sz w:val="20"/>
              </w:rPr>
              <w:t xml:space="preserve">V</w:t>
            </w:r>
          </w:p>
        </w:tc>
        <w:tc>
          <w:tcPr>
            <w:gridSpan w:val="3"/>
            <w:tcW w:w="8221" w:type="dxa"/>
          </w:tcPr>
          <w:p>
            <w:pPr>
              <w:pStyle w:val="0"/>
              <w:jc w:val="center"/>
            </w:pPr>
            <w:r>
              <w:rPr>
                <w:sz w:val="20"/>
              </w:rPr>
              <w:t xml:space="preserve">Социальное обеспечение населения</w:t>
            </w:r>
          </w:p>
        </w:tc>
      </w:tr>
      <w:tr>
        <w:tc>
          <w:tcPr>
            <w:tcW w:w="737" w:type="dxa"/>
          </w:tcPr>
          <w:p>
            <w:pPr>
              <w:pStyle w:val="0"/>
            </w:pPr>
            <w:r>
              <w:rPr>
                <w:sz w:val="20"/>
              </w:rPr>
              <w:t xml:space="preserve">5.1</w:t>
            </w:r>
          </w:p>
        </w:tc>
        <w:tc>
          <w:tcPr>
            <w:tcW w:w="2098" w:type="dxa"/>
            <w:vMerge w:val="restart"/>
          </w:tcPr>
          <w:p>
            <w:pPr>
              <w:pStyle w:val="0"/>
            </w:pPr>
            <w:r>
              <w:rPr>
                <w:sz w:val="20"/>
              </w:rPr>
              <w:t xml:space="preserve">Социальное обеспечение населения</w:t>
            </w:r>
          </w:p>
        </w:tc>
        <w:tc>
          <w:tcPr>
            <w:tcW w:w="3402" w:type="dxa"/>
            <w:vAlign w:val="center"/>
          </w:tcPr>
          <w:p>
            <w:pPr>
              <w:pStyle w:val="0"/>
            </w:pPr>
            <w:r>
              <w:rPr>
                <w:sz w:val="20"/>
              </w:rPr>
              <w:t xml:space="preserve">1. Назначение и выплата пособий и компенсаций</w:t>
            </w:r>
          </w:p>
        </w:tc>
        <w:tc>
          <w:tcPr>
            <w:tcW w:w="2721" w:type="dxa"/>
            <w:vMerge w:val="restart"/>
          </w:tcPr>
          <w:p>
            <w:pPr>
              <w:pStyle w:val="0"/>
              <w:jc w:val="center"/>
            </w:pPr>
            <w:r>
              <w:rPr>
                <w:sz w:val="20"/>
              </w:rPr>
              <w:t xml:space="preserve">Министерство социального обеспечения, материнства и детства</w:t>
            </w:r>
          </w:p>
          <w:p>
            <w:pPr>
              <w:pStyle w:val="0"/>
              <w:jc w:val="center"/>
            </w:pPr>
            <w:r>
              <w:rPr>
                <w:sz w:val="20"/>
              </w:rPr>
              <w:t xml:space="preserve">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Предоставление мер социальной поддержки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Предоставление социальных услуг</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Предоставление социальных услуг. Стационарные учреждения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Предоставление социальных услуг на дому</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Присвоение звания "Ветеран труда"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Опека и попечительство</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Обеспечения жильем льготных категорий граждан</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9. Вопросы оказания помощи беженцам</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10. Вопросы получения электронного удостоверения многодетной семьи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11. Социальные льготы</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12. Детские оздоровительные лагеря</w:t>
            </w:r>
          </w:p>
        </w:tc>
        <w:tc>
          <w:tcPr>
            <w:tcW w:w="2721" w:type="dxa"/>
            <w:vAlign w:val="center"/>
          </w:tcPr>
          <w:p>
            <w:pPr>
              <w:pStyle w:val="0"/>
              <w:jc w:val="center"/>
            </w:pPr>
            <w:r>
              <w:rPr>
                <w:sz w:val="20"/>
              </w:rPr>
              <w:t xml:space="preserve">Министерство внутренней и молодежной политики Курской области</w:t>
            </w:r>
          </w:p>
        </w:tc>
      </w:tr>
      <w:tr>
        <w:tc>
          <w:tcPr>
            <w:tcW w:w="737" w:type="dxa"/>
          </w:tcPr>
          <w:p>
            <w:pPr>
              <w:pStyle w:val="0"/>
              <w:jc w:val="center"/>
            </w:pPr>
            <w:r>
              <w:rPr>
                <w:sz w:val="20"/>
              </w:rPr>
              <w:t xml:space="preserve">VI</w:t>
            </w:r>
          </w:p>
        </w:tc>
        <w:tc>
          <w:tcPr>
            <w:gridSpan w:val="3"/>
            <w:tcW w:w="8221" w:type="dxa"/>
          </w:tcPr>
          <w:p>
            <w:pPr>
              <w:pStyle w:val="0"/>
              <w:jc w:val="center"/>
            </w:pPr>
            <w:r>
              <w:rPr>
                <w:sz w:val="20"/>
              </w:rPr>
              <w:t xml:space="preserve">Культура</w:t>
            </w:r>
          </w:p>
        </w:tc>
      </w:tr>
      <w:tr>
        <w:tc>
          <w:tcPr>
            <w:tcW w:w="737" w:type="dxa"/>
          </w:tcPr>
          <w:p>
            <w:pPr>
              <w:pStyle w:val="0"/>
            </w:pPr>
            <w:r>
              <w:rPr>
                <w:sz w:val="20"/>
              </w:rPr>
              <w:t xml:space="preserve">6.1</w:t>
            </w:r>
          </w:p>
        </w:tc>
        <w:tc>
          <w:tcPr>
            <w:tcW w:w="2098" w:type="dxa"/>
            <w:vMerge w:val="restart"/>
          </w:tcPr>
          <w:p>
            <w:pPr>
              <w:pStyle w:val="0"/>
            </w:pPr>
            <w:r>
              <w:rPr>
                <w:sz w:val="20"/>
              </w:rPr>
              <w:t xml:space="preserve">Культура</w:t>
            </w:r>
          </w:p>
        </w:tc>
        <w:tc>
          <w:tcPr>
            <w:tcW w:w="3402" w:type="dxa"/>
            <w:vAlign w:val="center"/>
          </w:tcPr>
          <w:p>
            <w:pPr>
              <w:pStyle w:val="0"/>
            </w:pPr>
            <w:r>
              <w:rPr>
                <w:sz w:val="20"/>
              </w:rPr>
              <w:t xml:space="preserve">1. Качество проведения культурно-массовых мероприятий</w:t>
            </w:r>
          </w:p>
        </w:tc>
        <w:tc>
          <w:tcPr>
            <w:tcW w:w="2721" w:type="dxa"/>
          </w:tcPr>
          <w:p>
            <w:pPr>
              <w:pStyle w:val="0"/>
              <w:jc w:val="center"/>
            </w:pPr>
            <w:r>
              <w:rPr>
                <w:sz w:val="20"/>
              </w:rPr>
              <w:t xml:space="preserve">Министерство культуры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Санитарное состояние и благоустройство памятников &lt;*&gt;</w:t>
            </w:r>
          </w:p>
        </w:tc>
        <w:tc>
          <w:tcPr>
            <w:tcW w:w="2721" w:type="dxa"/>
            <w:vAlign w:val="center"/>
          </w:tcPr>
          <w:p>
            <w:pPr>
              <w:pStyle w:val="0"/>
              <w:jc w:val="center"/>
            </w:pPr>
            <w:r>
              <w:rPr>
                <w:sz w:val="20"/>
              </w:rPr>
              <w:t xml:space="preserve">Администрации муниципальных районов и городских округов Курской области</w:t>
            </w:r>
          </w:p>
          <w:p>
            <w:pPr>
              <w:pStyle w:val="0"/>
              <w:jc w:val="center"/>
            </w:pPr>
            <w:r>
              <w:rPr>
                <w:sz w:val="20"/>
              </w:rPr>
              <w:t xml:space="preserve">(по согласованию), исполнительные органы Курской области и их подведомственные учреждения</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Материально-техническое оснащение учреждений культуры и библиотек</w:t>
            </w:r>
          </w:p>
        </w:tc>
        <w:tc>
          <w:tcPr>
            <w:tcW w:w="2721" w:type="dxa"/>
            <w:vAlign w:val="center"/>
            <w:vMerge w:val="restart"/>
          </w:tcPr>
          <w:p>
            <w:pPr>
              <w:pStyle w:val="0"/>
              <w:jc w:val="center"/>
            </w:pPr>
            <w:r>
              <w:rPr>
                <w:sz w:val="20"/>
              </w:rPr>
              <w:t xml:space="preserve">Министерство культуры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График работы учреждений культуры и библиотек</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Качество работы (обслуживания) учреждений культуры и библиотек</w:t>
            </w:r>
          </w:p>
        </w:tc>
        <w:tc>
          <w:tcPr>
            <w:vMerge w:val="continue"/>
          </w:tcPr>
          <w:p/>
        </w:tc>
      </w:tr>
      <w:tr>
        <w:tc>
          <w:tcPr>
            <w:tcW w:w="737" w:type="dxa"/>
          </w:tcPr>
          <w:p>
            <w:pPr>
              <w:pStyle w:val="0"/>
              <w:jc w:val="center"/>
            </w:pPr>
            <w:r>
              <w:rPr>
                <w:sz w:val="20"/>
              </w:rPr>
              <w:t xml:space="preserve">VII</w:t>
            </w:r>
          </w:p>
        </w:tc>
        <w:tc>
          <w:tcPr>
            <w:gridSpan w:val="3"/>
            <w:tcW w:w="8221" w:type="dxa"/>
          </w:tcPr>
          <w:p>
            <w:pPr>
              <w:pStyle w:val="0"/>
              <w:jc w:val="center"/>
            </w:pPr>
            <w:r>
              <w:rPr>
                <w:sz w:val="20"/>
              </w:rPr>
              <w:t xml:space="preserve">Физическая культура и спорт</w:t>
            </w:r>
          </w:p>
        </w:tc>
      </w:tr>
      <w:tr>
        <w:tc>
          <w:tcPr>
            <w:tcW w:w="737" w:type="dxa"/>
          </w:tcPr>
          <w:p>
            <w:pPr>
              <w:pStyle w:val="0"/>
            </w:pPr>
            <w:r>
              <w:rPr>
                <w:sz w:val="20"/>
              </w:rPr>
              <w:t xml:space="preserve">7.1</w:t>
            </w:r>
          </w:p>
        </w:tc>
        <w:tc>
          <w:tcPr>
            <w:tcW w:w="2098" w:type="dxa"/>
            <w:vMerge w:val="restart"/>
          </w:tcPr>
          <w:p>
            <w:pPr>
              <w:pStyle w:val="0"/>
            </w:pPr>
            <w:r>
              <w:rPr>
                <w:sz w:val="20"/>
              </w:rPr>
              <w:t xml:space="preserve">Физическая культура и спорт</w:t>
            </w:r>
          </w:p>
        </w:tc>
        <w:tc>
          <w:tcPr>
            <w:tcW w:w="3402" w:type="dxa"/>
            <w:vAlign w:val="center"/>
          </w:tcPr>
          <w:p>
            <w:pPr>
              <w:pStyle w:val="0"/>
            </w:pPr>
            <w:r>
              <w:rPr>
                <w:sz w:val="20"/>
              </w:rPr>
              <w:t xml:space="preserve">1. Качество проведения спортивных мероприятий</w:t>
            </w:r>
          </w:p>
        </w:tc>
        <w:tc>
          <w:tcPr>
            <w:tcW w:w="2721" w:type="dxa"/>
            <w:vMerge w:val="restart"/>
          </w:tcPr>
          <w:p>
            <w:pPr>
              <w:pStyle w:val="0"/>
              <w:jc w:val="center"/>
            </w:pPr>
            <w:r>
              <w:rPr>
                <w:sz w:val="20"/>
              </w:rPr>
              <w:t xml:space="preserve">Министерство физической культуры и спорта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Содержание спортивных площадок (сооружений)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Материально-техническое оснащение учреждений физической культуры и спорта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График работы учреждений физической культуры и спорта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Качество работы учреждений физической культуры и спорта</w:t>
            </w:r>
          </w:p>
        </w:tc>
        <w:tc>
          <w:tcPr>
            <w:vMerge w:val="continue"/>
          </w:tcPr>
          <w:p/>
        </w:tc>
      </w:tr>
      <w:tr>
        <w:tc>
          <w:tcPr>
            <w:tcW w:w="737" w:type="dxa"/>
          </w:tcPr>
          <w:p>
            <w:pPr>
              <w:pStyle w:val="0"/>
              <w:jc w:val="center"/>
            </w:pPr>
            <w:r>
              <w:rPr>
                <w:sz w:val="20"/>
              </w:rPr>
              <w:t xml:space="preserve">VIII</w:t>
            </w:r>
          </w:p>
        </w:tc>
        <w:tc>
          <w:tcPr>
            <w:gridSpan w:val="3"/>
            <w:tcW w:w="8221" w:type="dxa"/>
          </w:tcPr>
          <w:p>
            <w:pPr>
              <w:pStyle w:val="0"/>
              <w:jc w:val="center"/>
            </w:pPr>
            <w:r>
              <w:rPr>
                <w:sz w:val="20"/>
              </w:rPr>
              <w:t xml:space="preserve">Ветеринария</w:t>
            </w:r>
          </w:p>
        </w:tc>
      </w:tr>
      <w:tr>
        <w:tc>
          <w:tcPr>
            <w:tcW w:w="737" w:type="dxa"/>
          </w:tcPr>
          <w:p>
            <w:pPr>
              <w:pStyle w:val="0"/>
            </w:pPr>
            <w:r>
              <w:rPr>
                <w:sz w:val="20"/>
              </w:rPr>
              <w:t xml:space="preserve">8.1</w:t>
            </w:r>
          </w:p>
        </w:tc>
        <w:tc>
          <w:tcPr>
            <w:tcW w:w="2098" w:type="dxa"/>
            <w:vMerge w:val="restart"/>
          </w:tcPr>
          <w:p>
            <w:pPr>
              <w:pStyle w:val="0"/>
            </w:pPr>
            <w:r>
              <w:rPr>
                <w:sz w:val="20"/>
              </w:rPr>
              <w:t xml:space="preserve">Ветеринария</w:t>
            </w:r>
          </w:p>
        </w:tc>
        <w:tc>
          <w:tcPr>
            <w:tcW w:w="3402" w:type="dxa"/>
            <w:vAlign w:val="center"/>
          </w:tcPr>
          <w:p>
            <w:pPr>
              <w:pStyle w:val="0"/>
            </w:pPr>
            <w:r>
              <w:rPr>
                <w:sz w:val="20"/>
              </w:rPr>
              <w:t xml:space="preserve">1. Безнадзорные животные</w:t>
            </w:r>
          </w:p>
        </w:tc>
        <w:tc>
          <w:tcPr>
            <w:tcW w:w="2721" w:type="dxa"/>
            <w:vAlign w:val="center"/>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Предоставление ветеринарных услуг</w:t>
            </w:r>
          </w:p>
        </w:tc>
        <w:tc>
          <w:tcPr>
            <w:tcW w:w="2721" w:type="dxa"/>
            <w:vAlign w:val="center"/>
          </w:tcPr>
          <w:p>
            <w:pPr>
              <w:pStyle w:val="0"/>
              <w:jc w:val="center"/>
            </w:pPr>
            <w:r>
              <w:rPr>
                <w:sz w:val="20"/>
              </w:rPr>
              <w:t xml:space="preserve">Комитет ветеринарии Курской области, администрации муниципальных районов и городских округов Курской области (по согласованию)</w:t>
            </w:r>
          </w:p>
        </w:tc>
      </w:tr>
      <w:tr>
        <w:tc>
          <w:tcPr>
            <w:tcW w:w="737" w:type="dxa"/>
          </w:tcPr>
          <w:p>
            <w:pPr>
              <w:pStyle w:val="0"/>
              <w:jc w:val="center"/>
            </w:pPr>
            <w:r>
              <w:rPr>
                <w:sz w:val="20"/>
              </w:rPr>
              <w:t xml:space="preserve">IX</w:t>
            </w:r>
          </w:p>
        </w:tc>
        <w:tc>
          <w:tcPr>
            <w:gridSpan w:val="3"/>
            <w:tcW w:w="8221" w:type="dxa"/>
          </w:tcPr>
          <w:p>
            <w:pPr>
              <w:pStyle w:val="0"/>
              <w:jc w:val="center"/>
            </w:pPr>
            <w:r>
              <w:rPr>
                <w:sz w:val="20"/>
              </w:rPr>
              <w:t xml:space="preserve">Трудовые отношения</w:t>
            </w:r>
          </w:p>
        </w:tc>
      </w:tr>
      <w:tr>
        <w:tc>
          <w:tcPr>
            <w:tcW w:w="737" w:type="dxa"/>
          </w:tcPr>
          <w:p>
            <w:pPr>
              <w:pStyle w:val="0"/>
            </w:pPr>
            <w:r>
              <w:rPr>
                <w:sz w:val="20"/>
              </w:rPr>
              <w:t xml:space="preserve">9.1</w:t>
            </w:r>
          </w:p>
        </w:tc>
        <w:tc>
          <w:tcPr>
            <w:tcW w:w="2098" w:type="dxa"/>
            <w:vMerge w:val="restart"/>
          </w:tcPr>
          <w:p>
            <w:pPr>
              <w:pStyle w:val="0"/>
            </w:pPr>
            <w:r>
              <w:rPr>
                <w:sz w:val="20"/>
              </w:rPr>
              <w:t xml:space="preserve">Трудовые отношения</w:t>
            </w:r>
          </w:p>
        </w:tc>
        <w:tc>
          <w:tcPr>
            <w:tcW w:w="3402" w:type="dxa"/>
            <w:vAlign w:val="center"/>
          </w:tcPr>
          <w:p>
            <w:pPr>
              <w:pStyle w:val="0"/>
            </w:pPr>
            <w:r>
              <w:rPr>
                <w:sz w:val="20"/>
              </w:rPr>
              <w:t xml:space="preserve">1. Заработная плата</w:t>
            </w:r>
          </w:p>
        </w:tc>
        <w:tc>
          <w:tcPr>
            <w:tcW w:w="2721" w:type="dxa"/>
            <w:vAlign w:val="center"/>
          </w:tcPr>
          <w:p>
            <w:pPr>
              <w:pStyle w:val="0"/>
              <w:jc w:val="center"/>
            </w:pPr>
            <w:r>
              <w:rPr>
                <w:sz w:val="20"/>
              </w:rPr>
              <w:t xml:space="preserve">Министерство экономического развития, занятости населения и туризма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Охрана труда</w:t>
            </w:r>
          </w:p>
        </w:tc>
        <w:tc>
          <w:tcPr>
            <w:tcW w:w="2721" w:type="dxa"/>
            <w:vMerge w:val="restart"/>
          </w:tcPr>
          <w:p>
            <w:pPr>
              <w:pStyle w:val="0"/>
              <w:jc w:val="center"/>
            </w:pPr>
            <w:r>
              <w:rPr>
                <w:sz w:val="20"/>
              </w:rPr>
              <w:t xml:space="preserve">Министерство экономического развития, занятости населения и туризма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Оформление трудовых отношений</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Предоставление государственных услуг службой занятости населения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Зарплата в "конверте"</w:t>
            </w:r>
          </w:p>
        </w:tc>
        <w:tc>
          <w:tcPr>
            <w:vMerge w:val="continue"/>
          </w:tcPr>
          <w:p/>
        </w:tc>
      </w:tr>
      <w:tr>
        <w:tc>
          <w:tcPr>
            <w:tcW w:w="737" w:type="dxa"/>
          </w:tcPr>
          <w:p>
            <w:pPr>
              <w:pStyle w:val="0"/>
              <w:jc w:val="center"/>
            </w:pPr>
            <w:r>
              <w:rPr>
                <w:sz w:val="20"/>
              </w:rPr>
              <w:t xml:space="preserve">X</w:t>
            </w:r>
          </w:p>
        </w:tc>
        <w:tc>
          <w:tcPr>
            <w:gridSpan w:val="3"/>
            <w:tcW w:w="8221" w:type="dxa"/>
          </w:tcPr>
          <w:p>
            <w:pPr>
              <w:pStyle w:val="0"/>
              <w:jc w:val="center"/>
            </w:pPr>
            <w:r>
              <w:rPr>
                <w:sz w:val="20"/>
              </w:rPr>
              <w:t xml:space="preserve">Экология</w:t>
            </w:r>
          </w:p>
        </w:tc>
      </w:tr>
      <w:tr>
        <w:tc>
          <w:tcPr>
            <w:tcW w:w="737" w:type="dxa"/>
          </w:tcPr>
          <w:p>
            <w:pPr>
              <w:pStyle w:val="0"/>
            </w:pPr>
            <w:r>
              <w:rPr>
                <w:sz w:val="20"/>
              </w:rPr>
              <w:t xml:space="preserve">10.1</w:t>
            </w:r>
          </w:p>
        </w:tc>
        <w:tc>
          <w:tcPr>
            <w:tcW w:w="2098" w:type="dxa"/>
            <w:vMerge w:val="restart"/>
          </w:tcPr>
          <w:p>
            <w:pPr>
              <w:pStyle w:val="0"/>
            </w:pPr>
            <w:r>
              <w:rPr>
                <w:sz w:val="20"/>
              </w:rPr>
              <w:t xml:space="preserve">Экология</w:t>
            </w:r>
          </w:p>
        </w:tc>
        <w:tc>
          <w:tcPr>
            <w:tcW w:w="3402" w:type="dxa"/>
            <w:vAlign w:val="center"/>
          </w:tcPr>
          <w:p>
            <w:pPr>
              <w:pStyle w:val="0"/>
            </w:pPr>
            <w:r>
              <w:rPr>
                <w:sz w:val="20"/>
              </w:rPr>
              <w:t xml:space="preserve">1. Пожарная безопасность в лесах</w:t>
            </w:r>
          </w:p>
        </w:tc>
        <w:tc>
          <w:tcPr>
            <w:tcW w:w="2721" w:type="dxa"/>
            <w:vAlign w:val="center"/>
          </w:tcPr>
          <w:p>
            <w:pPr>
              <w:pStyle w:val="0"/>
              <w:jc w:val="center"/>
            </w:pPr>
            <w:r>
              <w:rPr>
                <w:sz w:val="20"/>
              </w:rPr>
              <w:t xml:space="preserve">Министерство природных ресурсов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Вырубка зеленых насаждений</w:t>
            </w:r>
          </w:p>
        </w:tc>
        <w:tc>
          <w:tcPr>
            <w:tcW w:w="2721" w:type="dxa"/>
            <w:vAlign w:val="center"/>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Лесопарковые зоны</w:t>
            </w:r>
          </w:p>
        </w:tc>
        <w:tc>
          <w:tcPr>
            <w:tcW w:w="2721" w:type="dxa"/>
            <w:vAlign w:val="center"/>
          </w:tcPr>
          <w:p>
            <w:pPr>
              <w:pStyle w:val="0"/>
              <w:jc w:val="center"/>
            </w:pPr>
            <w:r>
              <w:rPr>
                <w:sz w:val="20"/>
              </w:rPr>
              <w:t xml:space="preserve">Министерство природных ресурсов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Загрязнение водных объектов</w:t>
            </w:r>
          </w:p>
        </w:tc>
        <w:tc>
          <w:tcPr>
            <w:tcW w:w="2721" w:type="dxa"/>
            <w:vAlign w:val="center"/>
            <w:vMerge w:val="restart"/>
          </w:tcPr>
          <w:p>
            <w:pPr>
              <w:pStyle w:val="0"/>
              <w:jc w:val="center"/>
            </w:pPr>
            <w:r>
              <w:rPr>
                <w:sz w:val="20"/>
              </w:rPr>
              <w:t xml:space="preserve">Министерство природных ресурсов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Нанесение вреда охотничьим ресурсам</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Свалки твердых бытовых отходов</w:t>
            </w:r>
          </w:p>
        </w:tc>
        <w:tc>
          <w:tcPr>
            <w:tcW w:w="2721" w:type="dxa"/>
            <w:vAlign w:val="center"/>
          </w:tcPr>
          <w:p>
            <w:pPr>
              <w:pStyle w:val="0"/>
              <w:jc w:val="center"/>
            </w:pPr>
            <w:r>
              <w:rPr>
                <w:sz w:val="20"/>
              </w:rPr>
              <w:t xml:space="preserve">Министерство природных ресурсов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Сброс жидких бытовых отходов</w:t>
            </w:r>
          </w:p>
        </w:tc>
        <w:tc>
          <w:tcPr>
            <w:tcW w:w="2721" w:type="dxa"/>
            <w:vAlign w:val="center"/>
          </w:tcPr>
          <w:p>
            <w:pPr>
              <w:pStyle w:val="0"/>
              <w:jc w:val="center"/>
            </w:pPr>
            <w:r>
              <w:rPr>
                <w:sz w:val="20"/>
              </w:rPr>
              <w:t xml:space="preserve">Министерство природных ресурсов Курской области</w:t>
            </w:r>
          </w:p>
        </w:tc>
      </w:tr>
      <w:tr>
        <w:tc>
          <w:tcPr>
            <w:tcW w:w="737" w:type="dxa"/>
          </w:tcPr>
          <w:p>
            <w:pPr>
              <w:pStyle w:val="0"/>
              <w:jc w:val="center"/>
            </w:pPr>
            <w:r>
              <w:rPr>
                <w:sz w:val="20"/>
              </w:rPr>
              <w:t xml:space="preserve">XI</w:t>
            </w:r>
          </w:p>
        </w:tc>
        <w:tc>
          <w:tcPr>
            <w:gridSpan w:val="3"/>
            <w:tcW w:w="8221" w:type="dxa"/>
          </w:tcPr>
          <w:p>
            <w:pPr>
              <w:pStyle w:val="0"/>
              <w:jc w:val="center"/>
            </w:pPr>
            <w:r>
              <w:rPr>
                <w:sz w:val="20"/>
              </w:rPr>
              <w:t xml:space="preserve">Торговля, товары и услуги</w:t>
            </w:r>
          </w:p>
        </w:tc>
      </w:tr>
      <w:tr>
        <w:tc>
          <w:tcPr>
            <w:tcW w:w="737" w:type="dxa"/>
          </w:tcPr>
          <w:p>
            <w:pPr>
              <w:pStyle w:val="0"/>
            </w:pPr>
            <w:r>
              <w:rPr>
                <w:sz w:val="20"/>
              </w:rPr>
              <w:t xml:space="preserve">11.1</w:t>
            </w:r>
          </w:p>
        </w:tc>
        <w:tc>
          <w:tcPr>
            <w:tcW w:w="2098" w:type="dxa"/>
            <w:vMerge w:val="restart"/>
          </w:tcPr>
          <w:p>
            <w:pPr>
              <w:pStyle w:val="0"/>
            </w:pPr>
            <w:r>
              <w:rPr>
                <w:sz w:val="20"/>
              </w:rPr>
              <w:t xml:space="preserve">Торговля, товары и услуги</w:t>
            </w:r>
          </w:p>
        </w:tc>
        <w:tc>
          <w:tcPr>
            <w:tcW w:w="3402" w:type="dxa"/>
            <w:vAlign w:val="center"/>
          </w:tcPr>
          <w:p>
            <w:pPr>
              <w:pStyle w:val="0"/>
            </w:pPr>
            <w:r>
              <w:rPr>
                <w:sz w:val="20"/>
              </w:rPr>
              <w:t xml:space="preserve">1. Несанкционированная торговля</w:t>
            </w:r>
          </w:p>
        </w:tc>
        <w:tc>
          <w:tcPr>
            <w:tcW w:w="2721" w:type="dxa"/>
            <w:vMerge w:val="restart"/>
          </w:tcPr>
          <w:p>
            <w:pPr>
              <w:pStyle w:val="0"/>
              <w:jc w:val="center"/>
            </w:pPr>
            <w:r>
              <w:rPr>
                <w:sz w:val="20"/>
              </w:rPr>
              <w:t xml:space="preserve">Министерство промышленности, торговли и предпринимательства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Прилегающая территория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Поведение персонала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Качество товаров, услуг</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Сроки реализации товаров, оказания услуг</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Несоответствие ценника цене товара</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Реализация алкогольной продукции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Работа аптек</w:t>
            </w:r>
          </w:p>
        </w:tc>
        <w:tc>
          <w:tcPr>
            <w:tcW w:w="2721" w:type="dxa"/>
            <w:vAlign w:val="center"/>
          </w:tcPr>
          <w:p>
            <w:pPr>
              <w:pStyle w:val="0"/>
              <w:jc w:val="center"/>
            </w:pPr>
            <w:r>
              <w:rPr>
                <w:sz w:val="20"/>
              </w:rPr>
              <w:t xml:space="preserve">Комитет по тарифам и ценам Курской области</w:t>
            </w:r>
          </w:p>
        </w:tc>
      </w:tr>
      <w:tr>
        <w:tc>
          <w:tcPr>
            <w:tcW w:w="737" w:type="dxa"/>
          </w:tcPr>
          <w:p>
            <w:pPr>
              <w:pStyle w:val="0"/>
              <w:jc w:val="center"/>
            </w:pPr>
            <w:r>
              <w:rPr>
                <w:sz w:val="20"/>
              </w:rPr>
              <w:t xml:space="preserve">XII</w:t>
            </w:r>
          </w:p>
        </w:tc>
        <w:tc>
          <w:tcPr>
            <w:gridSpan w:val="3"/>
            <w:tcW w:w="8221" w:type="dxa"/>
          </w:tcPr>
          <w:p>
            <w:pPr>
              <w:pStyle w:val="0"/>
              <w:jc w:val="center"/>
            </w:pPr>
            <w:r>
              <w:rPr>
                <w:sz w:val="20"/>
              </w:rPr>
              <w:t xml:space="preserve">Связь и телекоммуникации</w:t>
            </w:r>
          </w:p>
        </w:tc>
      </w:tr>
      <w:tr>
        <w:tc>
          <w:tcPr>
            <w:tcW w:w="737" w:type="dxa"/>
          </w:tcPr>
          <w:p>
            <w:pPr>
              <w:pStyle w:val="0"/>
            </w:pPr>
            <w:r>
              <w:rPr>
                <w:sz w:val="20"/>
              </w:rPr>
              <w:t xml:space="preserve">12.1</w:t>
            </w:r>
          </w:p>
        </w:tc>
        <w:tc>
          <w:tcPr>
            <w:tcW w:w="2098" w:type="dxa"/>
            <w:vMerge w:val="restart"/>
          </w:tcPr>
          <w:p>
            <w:pPr>
              <w:pStyle w:val="0"/>
            </w:pPr>
            <w:r>
              <w:rPr>
                <w:sz w:val="20"/>
              </w:rPr>
              <w:t xml:space="preserve">Связь и телекоммуникации</w:t>
            </w:r>
          </w:p>
        </w:tc>
        <w:tc>
          <w:tcPr>
            <w:tcW w:w="3402" w:type="dxa"/>
            <w:vAlign w:val="center"/>
          </w:tcPr>
          <w:p>
            <w:pPr>
              <w:pStyle w:val="0"/>
            </w:pPr>
            <w:r>
              <w:rPr>
                <w:sz w:val="20"/>
              </w:rPr>
              <w:t xml:space="preserve">1. Предоставление услуг почтовой связи</w:t>
            </w:r>
          </w:p>
        </w:tc>
        <w:tc>
          <w:tcPr>
            <w:tcW w:w="2721" w:type="dxa"/>
            <w:vMerge w:val="restart"/>
          </w:tcPr>
          <w:p>
            <w:pPr>
              <w:pStyle w:val="0"/>
              <w:jc w:val="center"/>
            </w:pPr>
            <w:r>
              <w:rPr>
                <w:sz w:val="20"/>
              </w:rPr>
              <w:t xml:space="preserve">Министерство цифрового развития и связи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Нарушение графика работы почты</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Некачественное предоставление услуг почтовой связи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Предоставление услуг сотовой связи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Отсутствие в населенном пункте сотовой связи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Некачественное предоставление услуг сотовой связи</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Предоставление услуг доступа в сеть "Интернет"</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Отсутствие услуги доступа в сеть "Интернет"</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9. Некачественное предоставление услуг сети "Интернет"</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10. Предоставление услуг кабельного и цифрового телевидения</w:t>
            </w:r>
          </w:p>
        </w:tc>
        <w:tc>
          <w:tcPr>
            <w:vMerge w:val="continue"/>
          </w:tcPr>
          <w:p/>
        </w:tc>
      </w:tr>
      <w:tr>
        <w:tc>
          <w:tcPr>
            <w:tcW w:w="737" w:type="dxa"/>
          </w:tcPr>
          <w:p>
            <w:pPr>
              <w:pStyle w:val="0"/>
              <w:jc w:val="center"/>
            </w:pPr>
            <w:r>
              <w:rPr>
                <w:sz w:val="20"/>
              </w:rPr>
              <w:t xml:space="preserve">XIII</w:t>
            </w:r>
          </w:p>
        </w:tc>
        <w:tc>
          <w:tcPr>
            <w:gridSpan w:val="3"/>
            <w:tcW w:w="8221" w:type="dxa"/>
          </w:tcPr>
          <w:p>
            <w:pPr>
              <w:pStyle w:val="0"/>
              <w:jc w:val="center"/>
            </w:pPr>
            <w:r>
              <w:rPr>
                <w:sz w:val="20"/>
              </w:rPr>
              <w:t xml:space="preserve">Строительные площадки</w:t>
            </w:r>
          </w:p>
        </w:tc>
      </w:tr>
      <w:tr>
        <w:tc>
          <w:tcPr>
            <w:tcW w:w="737" w:type="dxa"/>
          </w:tcPr>
          <w:p>
            <w:pPr>
              <w:pStyle w:val="0"/>
            </w:pPr>
            <w:r>
              <w:rPr>
                <w:sz w:val="20"/>
              </w:rPr>
              <w:t xml:space="preserve">13.1</w:t>
            </w:r>
          </w:p>
        </w:tc>
        <w:tc>
          <w:tcPr>
            <w:tcW w:w="2098" w:type="dxa"/>
            <w:vMerge w:val="restart"/>
          </w:tcPr>
          <w:p>
            <w:pPr>
              <w:pStyle w:val="0"/>
            </w:pPr>
            <w:r>
              <w:rPr>
                <w:sz w:val="20"/>
              </w:rPr>
              <w:t xml:space="preserve">Строительные площадки</w:t>
            </w:r>
          </w:p>
        </w:tc>
        <w:tc>
          <w:tcPr>
            <w:tcW w:w="3402" w:type="dxa"/>
            <w:vAlign w:val="center"/>
          </w:tcPr>
          <w:p>
            <w:pPr>
              <w:pStyle w:val="0"/>
            </w:pPr>
            <w:r>
              <w:rPr>
                <w:sz w:val="20"/>
              </w:rPr>
              <w:t xml:space="preserve">1. Паспорт стройки</w:t>
            </w:r>
          </w:p>
        </w:tc>
        <w:tc>
          <w:tcPr>
            <w:tcW w:w="2721" w:type="dxa"/>
            <w:vMerge w:val="restart"/>
          </w:tcPr>
          <w:p>
            <w:pPr>
              <w:pStyle w:val="0"/>
              <w:jc w:val="center"/>
            </w:pPr>
            <w:r>
              <w:rPr>
                <w:sz w:val="20"/>
              </w:rPr>
              <w:t xml:space="preserve">Министерство восстановления, развития приграничья и строительства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Ограждение строительного объекта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Загрязнение территории, прилегающей к объекту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Нарушенное благоустройство возле объекта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Незавершенное благоустройство после сдачи в эксплуатацию</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"Замороженная" стройка &lt;*&gt;</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Неисполнение застройщиком договорных обязательств</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Нарушение строительных норм &lt;*&gt;</w:t>
            </w:r>
          </w:p>
        </w:tc>
        <w:tc>
          <w:tcPr>
            <w:vMerge w:val="continue"/>
          </w:tcPr>
          <w:p/>
        </w:tc>
      </w:tr>
      <w:tr>
        <w:tc>
          <w:tcPr>
            <w:tcW w:w="737" w:type="dxa"/>
          </w:tcPr>
          <w:p>
            <w:pPr>
              <w:pStyle w:val="0"/>
              <w:jc w:val="center"/>
            </w:pPr>
            <w:r>
              <w:rPr>
                <w:sz w:val="20"/>
              </w:rPr>
              <w:t xml:space="preserve">XIV</w:t>
            </w:r>
          </w:p>
        </w:tc>
        <w:tc>
          <w:tcPr>
            <w:gridSpan w:val="3"/>
            <w:tcW w:w="8221" w:type="dxa"/>
          </w:tcPr>
          <w:p>
            <w:pPr>
              <w:pStyle w:val="0"/>
              <w:jc w:val="center"/>
            </w:pPr>
            <w:r>
              <w:rPr>
                <w:sz w:val="20"/>
              </w:rPr>
              <w:t xml:space="preserve">Меры поддержки в условиях неблагоприятной эпидемиологической ситуации</w:t>
            </w:r>
          </w:p>
        </w:tc>
      </w:tr>
      <w:tr>
        <w:tc>
          <w:tcPr>
            <w:tcW w:w="737" w:type="dxa"/>
          </w:tcPr>
          <w:p>
            <w:pPr>
              <w:pStyle w:val="0"/>
            </w:pPr>
            <w:r>
              <w:rPr>
                <w:sz w:val="20"/>
              </w:rPr>
              <w:t xml:space="preserve">14.1</w:t>
            </w:r>
          </w:p>
        </w:tc>
        <w:tc>
          <w:tcPr>
            <w:tcW w:w="2098" w:type="dxa"/>
            <w:vMerge w:val="restart"/>
          </w:tcPr>
          <w:p>
            <w:pPr>
              <w:pStyle w:val="0"/>
            </w:pPr>
            <w:r>
              <w:rPr>
                <w:sz w:val="20"/>
              </w:rPr>
              <w:t xml:space="preserve">Меры поддержки в условиях неблагоприятной эпидемиологической ситуации</w:t>
            </w:r>
          </w:p>
        </w:tc>
        <w:tc>
          <w:tcPr>
            <w:tcW w:w="3402" w:type="dxa"/>
            <w:vAlign w:val="center"/>
          </w:tcPr>
          <w:p>
            <w:pPr>
              <w:pStyle w:val="0"/>
            </w:pPr>
            <w:r>
              <w:rPr>
                <w:sz w:val="20"/>
              </w:rPr>
              <w:t xml:space="preserve">1. Юридические лица и индивидуальные предприниматели</w:t>
            </w:r>
          </w:p>
        </w:tc>
        <w:tc>
          <w:tcPr>
            <w:tcW w:w="2721" w:type="dxa"/>
            <w:vMerge w:val="restart"/>
          </w:tcPr>
          <w:p>
            <w:pPr>
              <w:pStyle w:val="0"/>
              <w:jc w:val="center"/>
            </w:pPr>
            <w:r>
              <w:rPr>
                <w:sz w:val="20"/>
              </w:rPr>
              <w:t xml:space="preserve">Министерство социального обеспечения, материнства и детства Курской области, Министерство промышленности, торговли и предпринимательства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Средний и малый бизнес</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Сельское хозяйство</w:t>
            </w:r>
          </w:p>
        </w:tc>
        <w:tc>
          <w:tcPr>
            <w:tcW w:w="2721" w:type="dxa"/>
            <w:vAlign w:val="bottom"/>
          </w:tcPr>
          <w:p>
            <w:pPr>
              <w:pStyle w:val="0"/>
              <w:jc w:val="center"/>
            </w:pPr>
            <w:r>
              <w:rPr>
                <w:sz w:val="20"/>
              </w:rPr>
              <w:t xml:space="preserve">Министерство сельского хозяйства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Промышленность</w:t>
            </w:r>
          </w:p>
        </w:tc>
        <w:tc>
          <w:tcPr>
            <w:tcW w:w="2721" w:type="dxa"/>
            <w:vAlign w:val="bottom"/>
          </w:tcPr>
          <w:p>
            <w:pPr>
              <w:pStyle w:val="0"/>
              <w:jc w:val="center"/>
            </w:pPr>
            <w:r>
              <w:rPr>
                <w:sz w:val="20"/>
              </w:rPr>
              <w:t xml:space="preserve">Министерство промышленности, торговли и предпринимательства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Занятость населения</w:t>
            </w:r>
          </w:p>
        </w:tc>
        <w:tc>
          <w:tcPr>
            <w:tcW w:w="2721" w:type="dxa"/>
            <w:vAlign w:val="bottom"/>
          </w:tcPr>
          <w:p>
            <w:pPr>
              <w:pStyle w:val="0"/>
              <w:jc w:val="center"/>
            </w:pPr>
            <w:r>
              <w:rPr>
                <w:sz w:val="20"/>
              </w:rPr>
              <w:t xml:space="preserve">Министерство экономического развития, занятости населения и туризма Курской области, Министерство промышленности, торговли и предпринимательства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Торговля</w:t>
            </w:r>
          </w:p>
        </w:tc>
        <w:tc>
          <w:tcPr>
            <w:tcW w:w="2721" w:type="dxa"/>
            <w:vAlign w:val="bottom"/>
          </w:tcPr>
          <w:p>
            <w:pPr>
              <w:pStyle w:val="0"/>
              <w:jc w:val="center"/>
            </w:pPr>
            <w:r>
              <w:rPr>
                <w:sz w:val="20"/>
              </w:rPr>
              <w:t xml:space="preserve">Министерство промышленности, торговли и предпринимательства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Транспорт</w:t>
            </w:r>
          </w:p>
        </w:tc>
        <w:tc>
          <w:tcPr>
            <w:tcW w:w="2721" w:type="dxa"/>
            <w:vAlign w:val="bottom"/>
          </w:tcPr>
          <w:p>
            <w:pPr>
              <w:pStyle w:val="0"/>
              <w:jc w:val="center"/>
            </w:pPr>
            <w:r>
              <w:rPr>
                <w:sz w:val="20"/>
              </w:rPr>
              <w:t xml:space="preserve">Министерство транспорта и автомобильных дорог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ЖКХ</w:t>
            </w:r>
          </w:p>
        </w:tc>
        <w:tc>
          <w:tcPr>
            <w:tcW w:w="2721" w:type="dxa"/>
            <w:vAlign w:val="bottom"/>
          </w:tcPr>
          <w:p>
            <w:pPr>
              <w:pStyle w:val="0"/>
              <w:jc w:val="center"/>
            </w:pPr>
            <w:r>
              <w:rPr>
                <w:sz w:val="20"/>
              </w:rPr>
              <w:t xml:space="preserve">Министерство ЖКХ и ТЭК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9. Строительство</w:t>
            </w:r>
          </w:p>
        </w:tc>
        <w:tc>
          <w:tcPr>
            <w:tcW w:w="2721" w:type="dxa"/>
            <w:vAlign w:val="bottom"/>
          </w:tcPr>
          <w:p>
            <w:pPr>
              <w:pStyle w:val="0"/>
              <w:jc w:val="center"/>
            </w:pPr>
            <w:r>
              <w:rPr>
                <w:sz w:val="20"/>
              </w:rPr>
              <w:t xml:space="preserve">Министерство восстановления, развития приграничья и строительства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10. Банки</w:t>
            </w:r>
          </w:p>
        </w:tc>
        <w:tc>
          <w:tcPr>
            <w:tcW w:w="2721" w:type="dxa"/>
            <w:vAlign w:val="bottom"/>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11. Связь</w:t>
            </w:r>
          </w:p>
        </w:tc>
        <w:tc>
          <w:tcPr>
            <w:tcW w:w="2721" w:type="dxa"/>
            <w:vAlign w:val="bottom"/>
          </w:tcPr>
          <w:p>
            <w:pPr>
              <w:pStyle w:val="0"/>
              <w:jc w:val="center"/>
            </w:pPr>
            <w:r>
              <w:rPr>
                <w:sz w:val="20"/>
              </w:rPr>
              <w:t xml:space="preserve">Министерство цифрового развития и связи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12. Туризм</w:t>
            </w:r>
          </w:p>
        </w:tc>
        <w:tc>
          <w:tcPr>
            <w:tcW w:w="2721" w:type="dxa"/>
            <w:vAlign w:val="bottom"/>
          </w:tcPr>
          <w:p>
            <w:pPr>
              <w:pStyle w:val="0"/>
              <w:jc w:val="center"/>
            </w:pPr>
            <w:r>
              <w:rPr>
                <w:sz w:val="20"/>
              </w:rPr>
              <w:t xml:space="preserve">Министерство экономического развития, занятости населения и туризма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13. Общественное питание</w:t>
            </w:r>
          </w:p>
        </w:tc>
        <w:tc>
          <w:tcPr>
            <w:tcW w:w="2721" w:type="dxa"/>
            <w:vAlign w:val="bottom"/>
          </w:tcPr>
          <w:p>
            <w:pPr>
              <w:pStyle w:val="0"/>
              <w:jc w:val="center"/>
            </w:pPr>
            <w:r>
              <w:rPr>
                <w:sz w:val="20"/>
              </w:rPr>
              <w:t xml:space="preserve">Министерство промышленности, торговли и предпринимательства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jc w:val="center"/>
            </w:pPr>
            <w:r>
              <w:rPr>
                <w:sz w:val="20"/>
              </w:rPr>
              <w:t xml:space="preserve">XV</w:t>
            </w:r>
          </w:p>
        </w:tc>
        <w:tc>
          <w:tcPr>
            <w:gridSpan w:val="3"/>
            <w:tcW w:w="8221" w:type="dxa"/>
          </w:tcPr>
          <w:p>
            <w:pPr>
              <w:pStyle w:val="0"/>
              <w:jc w:val="center"/>
            </w:pPr>
            <w:r>
              <w:rPr>
                <w:sz w:val="20"/>
              </w:rPr>
              <w:t xml:space="preserve">Госуслуги</w:t>
            </w:r>
          </w:p>
        </w:tc>
      </w:tr>
      <w:tr>
        <w:tc>
          <w:tcPr>
            <w:tcW w:w="737" w:type="dxa"/>
          </w:tcPr>
          <w:p>
            <w:pPr>
              <w:pStyle w:val="0"/>
            </w:pPr>
            <w:r>
              <w:rPr>
                <w:sz w:val="20"/>
              </w:rPr>
              <w:t xml:space="preserve">15.1</w:t>
            </w:r>
          </w:p>
        </w:tc>
        <w:tc>
          <w:tcPr>
            <w:tcW w:w="2098" w:type="dxa"/>
            <w:vMerge w:val="restart"/>
          </w:tcPr>
          <w:p>
            <w:pPr>
              <w:pStyle w:val="0"/>
            </w:pPr>
            <w:r>
              <w:rPr>
                <w:sz w:val="20"/>
              </w:rPr>
              <w:t xml:space="preserve">Госуслуги</w:t>
            </w:r>
          </w:p>
        </w:tc>
        <w:tc>
          <w:tcPr>
            <w:tcW w:w="3402" w:type="dxa"/>
            <w:vAlign w:val="center"/>
          </w:tcPr>
          <w:p>
            <w:pPr>
              <w:pStyle w:val="0"/>
            </w:pPr>
            <w:r>
              <w:rPr>
                <w:sz w:val="20"/>
              </w:rPr>
              <w:t xml:space="preserve">1. Отображение данных об услугах, предоставляемых в электронном виде</w:t>
            </w:r>
          </w:p>
        </w:tc>
        <w:tc>
          <w:tcPr>
            <w:tcW w:w="2721" w:type="dxa"/>
            <w:vMerge w:val="restart"/>
          </w:tcPr>
          <w:p>
            <w:pPr>
              <w:pStyle w:val="0"/>
              <w:jc w:val="center"/>
            </w:pPr>
            <w:r>
              <w:rPr>
                <w:sz w:val="20"/>
              </w:rPr>
              <w:t xml:space="preserve">Министерство цифрового развития и связи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Работа многофункциональных центров</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Предоставление государственных и муниципальных услуг</w:t>
            </w:r>
          </w:p>
        </w:tc>
        <w:tc>
          <w:tcPr>
            <w:vMerge w:val="continue"/>
          </w:tcPr>
          <w:p/>
        </w:tc>
      </w:tr>
      <w:tr>
        <w:tc>
          <w:tcPr>
            <w:tcW w:w="737" w:type="dxa"/>
          </w:tcPr>
          <w:p>
            <w:pPr>
              <w:pStyle w:val="0"/>
              <w:jc w:val="center"/>
            </w:pPr>
            <w:r>
              <w:rPr>
                <w:sz w:val="20"/>
              </w:rPr>
              <w:t xml:space="preserve">XVI</w:t>
            </w:r>
          </w:p>
        </w:tc>
        <w:tc>
          <w:tcPr>
            <w:gridSpan w:val="3"/>
            <w:tcW w:w="8221" w:type="dxa"/>
          </w:tcPr>
          <w:p>
            <w:pPr>
              <w:pStyle w:val="0"/>
              <w:jc w:val="center"/>
            </w:pPr>
            <w:r>
              <w:rPr>
                <w:sz w:val="20"/>
              </w:rPr>
              <w:t xml:space="preserve">Чрезвычайные ситуации</w:t>
            </w:r>
          </w:p>
        </w:tc>
      </w:tr>
      <w:tr>
        <w:tc>
          <w:tcPr>
            <w:tcW w:w="737" w:type="dxa"/>
          </w:tcPr>
          <w:p>
            <w:pPr>
              <w:pStyle w:val="0"/>
            </w:pPr>
            <w:r>
              <w:rPr>
                <w:sz w:val="20"/>
              </w:rPr>
              <w:t xml:space="preserve">16.1</w:t>
            </w:r>
          </w:p>
        </w:tc>
        <w:tc>
          <w:tcPr>
            <w:tcW w:w="2098" w:type="dxa"/>
            <w:vMerge w:val="restart"/>
          </w:tcPr>
          <w:p>
            <w:pPr>
              <w:pStyle w:val="0"/>
            </w:pPr>
            <w:r>
              <w:rPr>
                <w:sz w:val="20"/>
              </w:rPr>
              <w:t xml:space="preserve">Чрезвычайные ситуации</w:t>
            </w:r>
          </w:p>
        </w:tc>
        <w:tc>
          <w:tcPr>
            <w:tcW w:w="3402" w:type="dxa"/>
            <w:vAlign w:val="center"/>
          </w:tcPr>
          <w:p>
            <w:pPr>
              <w:pStyle w:val="0"/>
            </w:pPr>
            <w:r>
              <w:rPr>
                <w:sz w:val="20"/>
              </w:rPr>
              <w:t xml:space="preserve">1. Статус беженца/вынужденного переселенца</w:t>
            </w:r>
          </w:p>
        </w:tc>
        <w:tc>
          <w:tcPr>
            <w:tcW w:w="2721" w:type="dxa"/>
            <w:vAlign w:val="center"/>
          </w:tcPr>
          <w:p>
            <w:pPr>
              <w:pStyle w:val="0"/>
              <w:jc w:val="center"/>
            </w:pPr>
            <w:r>
              <w:rPr>
                <w:sz w:val="20"/>
              </w:rPr>
              <w:t xml:space="preserve">Министерство социального обеспечения, материнства и детства</w:t>
            </w:r>
          </w:p>
          <w:p>
            <w:pPr>
              <w:pStyle w:val="0"/>
              <w:jc w:val="center"/>
            </w:pPr>
            <w:r>
              <w:rPr>
                <w:sz w:val="20"/>
              </w:rPr>
              <w:t xml:space="preserve">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Гуманитарная помощь</w:t>
            </w:r>
          </w:p>
        </w:tc>
        <w:tc>
          <w:tcPr>
            <w:tcW w:w="2721" w:type="dxa"/>
            <w:vMerge w:val="restart"/>
          </w:tcPr>
          <w:p>
            <w:pPr>
              <w:pStyle w:val="0"/>
              <w:jc w:val="center"/>
            </w:pPr>
            <w:r>
              <w:rPr>
                <w:sz w:val="20"/>
              </w:rPr>
              <w:t xml:space="preserve">Комитет региональной безопасности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Эвакуация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Поиск людей</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Жилищные сертификаты</w:t>
            </w:r>
          </w:p>
        </w:tc>
        <w:tc>
          <w:tcPr>
            <w:tcW w:w="2721" w:type="dxa"/>
            <w:vAlign w:val="center"/>
          </w:tcPr>
          <w:p>
            <w:pPr>
              <w:pStyle w:val="0"/>
              <w:jc w:val="center"/>
            </w:pPr>
            <w:r>
              <w:rPr>
                <w:sz w:val="20"/>
              </w:rPr>
              <w:t xml:space="preserve">Министерство восстановления, развития приграничья и строительства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Выплаты</w:t>
            </w:r>
          </w:p>
        </w:tc>
        <w:tc>
          <w:tcPr>
            <w:tcW w:w="2721" w:type="dxa"/>
            <w:vAlign w:val="center"/>
          </w:tcPr>
          <w:p>
            <w:pPr>
              <w:pStyle w:val="0"/>
              <w:jc w:val="center"/>
            </w:pPr>
            <w:r>
              <w:rPr>
                <w:sz w:val="20"/>
              </w:rPr>
              <w:t xml:space="preserve">Министерство социального обеспечения, материнства и детства Курской области, комитет региональной безопасности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Зарплата</w:t>
            </w:r>
          </w:p>
        </w:tc>
        <w:tc>
          <w:tcPr>
            <w:tcW w:w="2721" w:type="dxa"/>
            <w:vMerge w:val="restart"/>
          </w:tcPr>
          <w:p>
            <w:pPr>
              <w:pStyle w:val="0"/>
              <w:jc w:val="center"/>
            </w:pPr>
            <w:r>
              <w:rPr>
                <w:sz w:val="20"/>
              </w:rPr>
              <w:t xml:space="preserve">Министерство экономического развития, занятости населения и туризма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Трудоустройство</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9. Медпомощь, лекарства</w:t>
            </w:r>
          </w:p>
        </w:tc>
        <w:tc>
          <w:tcPr>
            <w:tcW w:w="2721" w:type="dxa"/>
            <w:vAlign w:val="center"/>
          </w:tcPr>
          <w:p>
            <w:pPr>
              <w:pStyle w:val="0"/>
              <w:jc w:val="center"/>
            </w:pPr>
            <w:r>
              <w:rPr>
                <w:sz w:val="20"/>
              </w:rPr>
              <w:t xml:space="preserve">Министерство здравоохранения</w:t>
            </w:r>
          </w:p>
          <w:p>
            <w:pPr>
              <w:pStyle w:val="0"/>
              <w:jc w:val="center"/>
            </w:pPr>
            <w:r>
              <w:rPr>
                <w:sz w:val="20"/>
              </w:rPr>
              <w:t xml:space="preserve">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10. Компенсация за имущество</w:t>
            </w:r>
          </w:p>
        </w:tc>
        <w:tc>
          <w:tcPr>
            <w:tcW w:w="2721" w:type="dxa"/>
            <w:vAlign w:val="center"/>
          </w:tcPr>
          <w:p>
            <w:pPr>
              <w:pStyle w:val="0"/>
              <w:jc w:val="center"/>
            </w:pPr>
            <w:r>
              <w:rPr>
                <w:sz w:val="20"/>
              </w:rPr>
              <w:t xml:space="preserve">Министерство социального обеспечения, материнства и детства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11. Разрешение на посещение территории с ограниченным въездом</w:t>
            </w:r>
          </w:p>
        </w:tc>
        <w:tc>
          <w:tcPr>
            <w:tcW w:w="2721" w:type="dxa"/>
            <w:vAlign w:val="center"/>
          </w:tcPr>
          <w:p>
            <w:pPr>
              <w:pStyle w:val="0"/>
              <w:jc w:val="center"/>
            </w:pPr>
            <w:r>
              <w:rPr>
                <w:sz w:val="20"/>
              </w:rPr>
              <w:t xml:space="preserve">Комитет региональной безопасности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12. Компенсация за аренду жилья</w:t>
            </w:r>
          </w:p>
        </w:tc>
        <w:tc>
          <w:tcPr>
            <w:tcW w:w="2721" w:type="dxa"/>
            <w:vMerge w:val="restart"/>
          </w:tcPr>
          <w:p>
            <w:pPr>
              <w:pStyle w:val="0"/>
              <w:jc w:val="center"/>
            </w:pPr>
            <w:r>
              <w:rPr>
                <w:sz w:val="20"/>
              </w:rPr>
              <w:t xml:space="preserve">Министерство социального обеспечения, материнства и детства</w:t>
            </w:r>
          </w:p>
          <w:p>
            <w:pPr>
              <w:pStyle w:val="0"/>
              <w:jc w:val="center"/>
            </w:pPr>
            <w:r>
              <w:rPr>
                <w:sz w:val="20"/>
              </w:rPr>
              <w:t xml:space="preserve">Курской области</w:t>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13. Единовременные выплаты семьям из приграничья в связи с рождением ребенка</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14. Ежемесячные выплаты для жителей приграничных районов</w:t>
            </w:r>
          </w:p>
        </w:tc>
        <w:tc>
          <w:tcPr>
            <w:vMerge w:val="continue"/>
          </w:tcPr>
          <w:p/>
        </w:tc>
      </w:tr>
      <w:tr>
        <w:tc>
          <w:tcPr>
            <w:tcW w:w="737" w:type="dxa"/>
          </w:tcPr>
          <w:p>
            <w:pPr>
              <w:pStyle w:val="0"/>
              <w:jc w:val="center"/>
            </w:pPr>
            <w:r>
              <w:rPr>
                <w:sz w:val="20"/>
              </w:rPr>
              <w:t xml:space="preserve">XVII</w:t>
            </w:r>
          </w:p>
        </w:tc>
        <w:tc>
          <w:tcPr>
            <w:gridSpan w:val="3"/>
            <w:tcW w:w="8221" w:type="dxa"/>
          </w:tcPr>
          <w:p>
            <w:pPr>
              <w:pStyle w:val="0"/>
              <w:jc w:val="center"/>
            </w:pPr>
            <w:r>
              <w:rPr>
                <w:sz w:val="20"/>
              </w:rPr>
              <w:t xml:space="preserve">Вопросы бизнеса</w:t>
            </w:r>
          </w:p>
        </w:tc>
      </w:tr>
      <w:tr>
        <w:tc>
          <w:tcPr>
            <w:tcW w:w="737" w:type="dxa"/>
          </w:tcPr>
          <w:p>
            <w:pPr>
              <w:pStyle w:val="0"/>
            </w:pPr>
            <w:r>
              <w:rPr>
                <w:sz w:val="20"/>
              </w:rPr>
              <w:t xml:space="preserve">17.1</w:t>
            </w:r>
          </w:p>
        </w:tc>
        <w:tc>
          <w:tcPr>
            <w:tcW w:w="2098" w:type="dxa"/>
            <w:vMerge w:val="restart"/>
          </w:tcPr>
          <w:p>
            <w:pPr>
              <w:pStyle w:val="0"/>
            </w:pPr>
            <w:r>
              <w:rPr>
                <w:sz w:val="20"/>
              </w:rPr>
              <w:t xml:space="preserve">Вопросы бизнеса</w:t>
            </w:r>
          </w:p>
        </w:tc>
        <w:tc>
          <w:tcPr>
            <w:tcW w:w="3402" w:type="dxa"/>
            <w:vAlign w:val="center"/>
          </w:tcPr>
          <w:p>
            <w:pPr>
              <w:pStyle w:val="0"/>
            </w:pPr>
            <w:r>
              <w:rPr>
                <w:sz w:val="20"/>
              </w:rPr>
              <w:t xml:space="preserve">1. Вопросы бизнеса, связанные с автомобильными дорогами и транспортом</w:t>
            </w:r>
          </w:p>
        </w:tc>
        <w:tc>
          <w:tcPr>
            <w:tcW w:w="2721" w:type="dxa"/>
            <w:vAlign w:val="center"/>
          </w:tcPr>
          <w:p>
            <w:pPr>
              <w:pStyle w:val="0"/>
              <w:jc w:val="center"/>
            </w:pPr>
            <w:r>
              <w:rPr>
                <w:sz w:val="20"/>
              </w:rPr>
              <w:t xml:space="preserve">Министерство транспорта и автомобильных дорог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Вопросы бизнеса, связанные с кадровыми ресурсами</w:t>
            </w:r>
          </w:p>
        </w:tc>
        <w:tc>
          <w:tcPr>
            <w:tcW w:w="2721" w:type="dxa"/>
            <w:vAlign w:val="center"/>
          </w:tcPr>
          <w:p>
            <w:pPr>
              <w:pStyle w:val="0"/>
              <w:jc w:val="center"/>
            </w:pPr>
            <w:r>
              <w:rPr>
                <w:sz w:val="20"/>
              </w:rPr>
              <w:t xml:space="preserve">Министерство экономического развития, занятости населения и туризма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Вопросы бизнеса, связанные с земельными отношениями и недвижимым имуществом</w:t>
            </w:r>
          </w:p>
        </w:tc>
        <w:tc>
          <w:tcPr>
            <w:tcW w:w="2721" w:type="dxa"/>
            <w:vAlign w:val="center"/>
          </w:tcPr>
          <w:p>
            <w:pPr>
              <w:pStyle w:val="0"/>
              <w:jc w:val="center"/>
            </w:pPr>
            <w:r>
              <w:rPr>
                <w:sz w:val="20"/>
              </w:rPr>
              <w:t xml:space="preserve">Министерство градостроительной политики, имущественных и земельных отношений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4. Вопросы бизнеса, связанные с поддержкой и сопровождением инвестора</w:t>
            </w:r>
          </w:p>
        </w:tc>
        <w:tc>
          <w:tcPr>
            <w:tcW w:w="2721" w:type="dxa"/>
            <w:vAlign w:val="center"/>
          </w:tcPr>
          <w:p>
            <w:pPr>
              <w:pStyle w:val="0"/>
              <w:jc w:val="center"/>
            </w:pPr>
            <w:r>
              <w:rPr>
                <w:sz w:val="20"/>
              </w:rPr>
              <w:t xml:space="preserve">Министерство экономического развития, занятости населения и туризма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Вопросы бизнеса, связанные с подключением к инженерным сетям</w:t>
            </w:r>
          </w:p>
        </w:tc>
        <w:tc>
          <w:tcPr>
            <w:tcW w:w="2721" w:type="dxa"/>
            <w:vAlign w:val="center"/>
          </w:tcPr>
          <w:p>
            <w:pPr>
              <w:pStyle w:val="0"/>
              <w:jc w:val="center"/>
            </w:pPr>
            <w:r>
              <w:rPr>
                <w:sz w:val="20"/>
              </w:rPr>
              <w:t xml:space="preserve">Министерство ЖКХ и ТЭК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Вопросы бизнеса, связанные со строительством</w:t>
            </w:r>
          </w:p>
        </w:tc>
        <w:tc>
          <w:tcPr>
            <w:tcW w:w="2721" w:type="dxa"/>
            <w:vAlign w:val="center"/>
          </w:tcPr>
          <w:p>
            <w:pPr>
              <w:pStyle w:val="0"/>
              <w:jc w:val="center"/>
            </w:pPr>
            <w:r>
              <w:rPr>
                <w:sz w:val="20"/>
              </w:rPr>
              <w:t xml:space="preserve">Министерство восстановления, развития приграничья и строительства</w:t>
            </w:r>
          </w:p>
          <w:p>
            <w:pPr>
              <w:pStyle w:val="0"/>
              <w:jc w:val="center"/>
            </w:pPr>
            <w:r>
              <w:rPr>
                <w:sz w:val="20"/>
              </w:rPr>
              <w:t xml:space="preserve">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Вопросы бизнеса, связанные с экологией и использованием природных ресурсов</w:t>
            </w:r>
          </w:p>
        </w:tc>
        <w:tc>
          <w:tcPr>
            <w:tcW w:w="2721" w:type="dxa"/>
            <w:vAlign w:val="center"/>
          </w:tcPr>
          <w:p>
            <w:pPr>
              <w:pStyle w:val="0"/>
              <w:jc w:val="center"/>
            </w:pPr>
            <w:r>
              <w:rPr>
                <w:sz w:val="20"/>
              </w:rPr>
              <w:t xml:space="preserve">Министерство природных ресурсов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Вопросы бизнеса, связанные с иными сферами</w:t>
            </w:r>
          </w:p>
        </w:tc>
        <w:tc>
          <w:tcPr>
            <w:tcW w:w="2721" w:type="dxa"/>
            <w:vMerge w:val="restart"/>
          </w:tcPr>
          <w:p>
            <w:pPr>
              <w:pStyle w:val="0"/>
              <w:jc w:val="center"/>
            </w:pPr>
            <w:r>
              <w:rPr>
                <w:sz w:val="20"/>
              </w:rPr>
              <w:t xml:space="preserve">Министерство экономического развития, занятости населения и туризма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9. Меры поддержки бизнеса</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10. Решение по ходатайству</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11. Рассмотрение ходатайства</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12. Подача ходатайства</w:t>
            </w:r>
          </w:p>
        </w:tc>
        <w:tc>
          <w:tcPr>
            <w:vMerge w:val="continue"/>
          </w:tcPr>
          <w:p/>
        </w:tc>
      </w:tr>
      <w:tr>
        <w:tc>
          <w:tcPr>
            <w:tcW w:w="737" w:type="dxa"/>
          </w:tcPr>
          <w:p>
            <w:pPr>
              <w:pStyle w:val="0"/>
              <w:jc w:val="center"/>
            </w:pPr>
            <w:r>
              <w:rPr>
                <w:sz w:val="20"/>
              </w:rPr>
              <w:t xml:space="preserve">XVIII</w:t>
            </w:r>
          </w:p>
        </w:tc>
        <w:tc>
          <w:tcPr>
            <w:gridSpan w:val="3"/>
            <w:tcW w:w="8221" w:type="dxa"/>
          </w:tcPr>
          <w:p>
            <w:pPr>
              <w:pStyle w:val="0"/>
              <w:jc w:val="center"/>
            </w:pPr>
            <w:r>
              <w:rPr>
                <w:sz w:val="20"/>
              </w:rPr>
              <w:t xml:space="preserve">Безопасность</w:t>
            </w:r>
          </w:p>
        </w:tc>
      </w:tr>
      <w:tr>
        <w:tc>
          <w:tcPr>
            <w:tcW w:w="737" w:type="dxa"/>
          </w:tcPr>
          <w:p>
            <w:pPr>
              <w:pStyle w:val="0"/>
            </w:pPr>
            <w:r>
              <w:rPr>
                <w:sz w:val="20"/>
              </w:rPr>
              <w:t xml:space="preserve">18.1</w:t>
            </w:r>
          </w:p>
        </w:tc>
        <w:tc>
          <w:tcPr>
            <w:tcW w:w="2098" w:type="dxa"/>
            <w:vMerge w:val="restart"/>
          </w:tcPr>
          <w:p>
            <w:pPr>
              <w:pStyle w:val="0"/>
            </w:pPr>
            <w:r>
              <w:rPr>
                <w:sz w:val="20"/>
              </w:rPr>
              <w:t xml:space="preserve">Безопасность</w:t>
            </w:r>
          </w:p>
        </w:tc>
        <w:tc>
          <w:tcPr>
            <w:tcW w:w="3402" w:type="dxa"/>
            <w:vAlign w:val="center"/>
          </w:tcPr>
          <w:p>
            <w:pPr>
              <w:pStyle w:val="0"/>
            </w:pPr>
            <w:r>
              <w:rPr>
                <w:sz w:val="20"/>
              </w:rPr>
              <w:t xml:space="preserve">1. Вопросы комплексной безопасности</w:t>
            </w:r>
          </w:p>
        </w:tc>
        <w:tc>
          <w:tcPr>
            <w:tcW w:w="2721" w:type="dxa"/>
            <w:vMerge w:val="restart"/>
          </w:tcPr>
          <w:p>
            <w:pPr>
              <w:pStyle w:val="0"/>
              <w:jc w:val="center"/>
            </w:pPr>
            <w:r>
              <w:rPr>
                <w:sz w:val="20"/>
              </w:rPr>
              <w:t xml:space="preserve">Комитет региональной безопасности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 Передвижение в условиях ограничительных мер</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 Вопросы функционирования системы оповещения населения и АПК "Безопасный город"</w:t>
            </w:r>
          </w:p>
        </w:tc>
        <w:tc>
          <w:tcPr>
            <w:tcW w:w="2721" w:type="dxa"/>
            <w:vMerge w:val="restart"/>
          </w:tcPr>
          <w:p>
            <w:pPr>
              <w:pStyle w:val="0"/>
              <w:jc w:val="center"/>
            </w:pPr>
            <w:r>
              <w:rPr>
                <w:sz w:val="20"/>
              </w:rPr>
              <w:t xml:space="preserve">Комитет региональной безопасности</w:t>
            </w:r>
          </w:p>
          <w:p>
            <w:pPr>
              <w:pStyle w:val="0"/>
              <w:jc w:val="center"/>
            </w:pPr>
            <w:r>
              <w:rPr>
                <w:sz w:val="20"/>
              </w:rPr>
              <w:t xml:space="preserve">Курской области</w:t>
            </w:r>
          </w:p>
        </w:tc>
      </w:tr>
      <w:tr>
        <w:tc>
          <w:tcPr>
            <w:tcW w:w="737" w:type="dxa"/>
          </w:tcPr>
          <w:p>
            <w:pPr>
              <w:pStyle w:val="0"/>
            </w:pPr>
            <w:r>
              <w:rPr>
                <w:sz w:val="20"/>
              </w:rPr>
              <w:t xml:space="preserve">18.2</w:t>
            </w:r>
          </w:p>
        </w:tc>
        <w:tc>
          <w:tcPr>
            <w:tcW w:w="2098" w:type="dxa"/>
          </w:tcPr>
          <w:p>
            <w:pPr>
              <w:pStyle w:val="0"/>
            </w:pPr>
            <w:r>
              <w:rPr>
                <w:sz w:val="20"/>
              </w:rPr>
              <w:t xml:space="preserve">Обращения военнослужащих и их семей</w:t>
            </w:r>
          </w:p>
        </w:tc>
        <w:tc>
          <w:tcPr>
            <w:tcW w:w="3402" w:type="dxa"/>
          </w:tcPr>
          <w:p>
            <w:pPr>
              <w:pStyle w:val="0"/>
            </w:pPr>
            <w:r>
              <w:rPr>
                <w:sz w:val="20"/>
              </w:rPr>
              <w:t xml:space="preserve">1. Обращения военнослужащих и их семей</w:t>
            </w:r>
          </w:p>
        </w:tc>
        <w:tc>
          <w:tcPr>
            <w:vMerge w:val="continue"/>
          </w:tcPr>
          <w:p/>
        </w:tc>
      </w:tr>
      <w:tr>
        <w:tc>
          <w:tcPr>
            <w:tcW w:w="737" w:type="dxa"/>
          </w:tcPr>
          <w:p>
            <w:pPr>
              <w:pStyle w:val="0"/>
            </w:pPr>
            <w:r>
              <w:rPr>
                <w:sz w:val="20"/>
              </w:rPr>
              <w:t xml:space="preserve">18.3</w:t>
            </w:r>
          </w:p>
        </w:tc>
        <w:tc>
          <w:tcPr>
            <w:tcW w:w="2098" w:type="dxa"/>
          </w:tcPr>
          <w:p>
            <w:pPr>
              <w:pStyle w:val="0"/>
            </w:pPr>
            <w:r>
              <w:rPr>
                <w:sz w:val="20"/>
              </w:rPr>
              <w:t xml:space="preserve">Меры региональной поддержки военнослужащих и их семей</w:t>
            </w:r>
          </w:p>
        </w:tc>
        <w:tc>
          <w:tcPr>
            <w:tcW w:w="3402" w:type="dxa"/>
          </w:tcPr>
          <w:p>
            <w:pPr>
              <w:pStyle w:val="0"/>
            </w:pPr>
            <w:r>
              <w:rPr>
                <w:sz w:val="20"/>
              </w:rPr>
              <w:t xml:space="preserve">1. Меры региональной поддержки военнослужащих и их семей</w:t>
            </w:r>
          </w:p>
        </w:tc>
        <w:tc>
          <w:tcPr>
            <w:tcW w:w="2721" w:type="dxa"/>
            <w:vAlign w:val="center"/>
          </w:tcPr>
          <w:p>
            <w:pPr>
              <w:pStyle w:val="0"/>
              <w:jc w:val="center"/>
            </w:pPr>
            <w:r>
              <w:rPr>
                <w:sz w:val="20"/>
              </w:rPr>
              <w:t xml:space="preserve">Министерство социального обеспечения, материнства и детства Курской области, Министерство здравоохранения Курской области, Министерство физической культуры и спорта Курской области, Министерство образования и науки Курской области, Министерство градостроительной политики, имущественных и земельных отношений Курской области</w:t>
            </w:r>
          </w:p>
        </w:tc>
      </w:tr>
      <w:tr>
        <w:tc>
          <w:tcPr>
            <w:tcW w:w="737" w:type="dxa"/>
          </w:tcPr>
          <w:p>
            <w:pPr>
              <w:pStyle w:val="0"/>
            </w:pPr>
            <w:r>
              <w:rPr>
                <w:sz w:val="20"/>
              </w:rPr>
              <w:t xml:space="preserve">XIX</w:t>
            </w:r>
          </w:p>
        </w:tc>
        <w:tc>
          <w:tcPr>
            <w:gridSpan w:val="3"/>
            <w:tcW w:w="8221" w:type="dxa"/>
          </w:tcPr>
          <w:p>
            <w:pPr>
              <w:pStyle w:val="0"/>
              <w:jc w:val="center"/>
            </w:pPr>
            <w:r>
              <w:rPr>
                <w:sz w:val="20"/>
              </w:rPr>
              <w:t xml:space="preserve">ВКС-телемост</w:t>
            </w:r>
          </w:p>
        </w:tc>
      </w:tr>
      <w:tr>
        <w:tc>
          <w:tcPr>
            <w:tcW w:w="737" w:type="dxa"/>
          </w:tcPr>
          <w:p>
            <w:pPr>
              <w:pStyle w:val="0"/>
            </w:pPr>
            <w:r>
              <w:rPr>
                <w:sz w:val="20"/>
              </w:rPr>
              <w:t xml:space="preserve">19.1</w:t>
            </w:r>
          </w:p>
        </w:tc>
        <w:tc>
          <w:tcPr>
            <w:tcW w:w="2098" w:type="dxa"/>
          </w:tcPr>
          <w:p>
            <w:pPr>
              <w:pStyle w:val="0"/>
            </w:pPr>
            <w:r>
              <w:rPr>
                <w:sz w:val="20"/>
              </w:rPr>
              <w:t xml:space="preserve">ВКС-телемост</w:t>
            </w:r>
          </w:p>
        </w:tc>
        <w:tc>
          <w:tcPr>
            <w:tcW w:w="3402" w:type="dxa"/>
          </w:tcPr>
          <w:p>
            <w:pPr>
              <w:pStyle w:val="0"/>
            </w:pPr>
            <w:r>
              <w:rPr>
                <w:sz w:val="20"/>
              </w:rPr>
              <w:t xml:space="preserve">1. ВКС-телемост</w:t>
            </w:r>
          </w:p>
        </w:tc>
        <w:tc>
          <w:tcPr>
            <w:tcW w:w="2721" w:type="dxa"/>
            <w:vAlign w:val="center"/>
          </w:tcPr>
          <w:p>
            <w:pPr>
              <w:pStyle w:val="0"/>
              <w:jc w:val="center"/>
            </w:pPr>
            <w:r>
              <w:rPr>
                <w:sz w:val="20"/>
              </w:rPr>
              <w:t xml:space="preserve">Исполнительные органы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t xml:space="preserve">XX</w:t>
            </w:r>
          </w:p>
        </w:tc>
        <w:tc>
          <w:tcPr>
            <w:gridSpan w:val="3"/>
            <w:tcW w:w="8221" w:type="dxa"/>
          </w:tcPr>
          <w:p>
            <w:pPr>
              <w:pStyle w:val="0"/>
              <w:jc w:val="center"/>
            </w:pPr>
            <w:r>
              <w:rPr>
                <w:sz w:val="20"/>
              </w:rPr>
              <w:t xml:space="preserve">Прямые линии в Платформе обратной связи</w:t>
            </w:r>
          </w:p>
        </w:tc>
      </w:tr>
      <w:tr>
        <w:tc>
          <w:tcPr>
            <w:tcW w:w="737" w:type="dxa"/>
          </w:tcPr>
          <w:p>
            <w:pPr>
              <w:pStyle w:val="0"/>
            </w:pPr>
            <w:r>
              <w:rPr>
                <w:sz w:val="20"/>
              </w:rPr>
              <w:t xml:space="preserve">20.1</w:t>
            </w:r>
          </w:p>
        </w:tc>
        <w:tc>
          <w:tcPr>
            <w:tcW w:w="2098" w:type="dxa"/>
          </w:tcPr>
          <w:p>
            <w:pPr>
              <w:pStyle w:val="0"/>
            </w:pPr>
            <w:r>
              <w:rPr>
                <w:sz w:val="20"/>
              </w:rPr>
              <w:t xml:space="preserve">Прямые линии в Платформе обратной связи</w:t>
            </w:r>
          </w:p>
        </w:tc>
        <w:tc>
          <w:tcPr>
            <w:tcW w:w="3402" w:type="dxa"/>
          </w:tcPr>
          <w:p>
            <w:pPr>
              <w:pStyle w:val="0"/>
            </w:pPr>
            <w:r>
              <w:rPr>
                <w:sz w:val="20"/>
              </w:rPr>
              <w:t xml:space="preserve">1. Прямые линии в Платформе обратной связи</w:t>
            </w:r>
          </w:p>
        </w:tc>
        <w:tc>
          <w:tcPr>
            <w:tcW w:w="2721" w:type="dxa"/>
            <w:vAlign w:val="center"/>
          </w:tcPr>
          <w:p>
            <w:pPr>
              <w:pStyle w:val="0"/>
              <w:jc w:val="center"/>
            </w:pPr>
            <w:r>
              <w:rPr>
                <w:sz w:val="20"/>
              </w:rPr>
              <w:t xml:space="preserve">Исполнительные органы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t xml:space="preserve">XXI</w:t>
            </w:r>
          </w:p>
        </w:tc>
        <w:tc>
          <w:tcPr>
            <w:gridSpan w:val="3"/>
            <w:tcW w:w="8221" w:type="dxa"/>
          </w:tcPr>
          <w:p>
            <w:pPr>
              <w:pStyle w:val="0"/>
              <w:jc w:val="center"/>
            </w:pPr>
            <w:r>
              <w:rPr>
                <w:sz w:val="20"/>
              </w:rPr>
              <w:t xml:space="preserve">Законодательство Курской области</w:t>
            </w:r>
          </w:p>
        </w:tc>
      </w:tr>
      <w:tr>
        <w:tc>
          <w:tcPr>
            <w:tcW w:w="737" w:type="dxa"/>
          </w:tcPr>
          <w:p>
            <w:pPr>
              <w:pStyle w:val="0"/>
            </w:pPr>
            <w:r>
              <w:rPr>
                <w:sz w:val="20"/>
              </w:rPr>
              <w:t xml:space="preserve">21.1</w:t>
            </w:r>
          </w:p>
        </w:tc>
        <w:tc>
          <w:tcPr>
            <w:tcW w:w="2098" w:type="dxa"/>
          </w:tcPr>
          <w:p>
            <w:pPr>
              <w:pStyle w:val="0"/>
            </w:pPr>
            <w:r>
              <w:rPr>
                <w:sz w:val="20"/>
              </w:rPr>
              <w:t xml:space="preserve">Законодательство Курской области</w:t>
            </w:r>
          </w:p>
        </w:tc>
        <w:tc>
          <w:tcPr>
            <w:tcW w:w="3402" w:type="dxa"/>
          </w:tcPr>
          <w:p>
            <w:pPr>
              <w:pStyle w:val="0"/>
            </w:pPr>
            <w:r>
              <w:rPr>
                <w:sz w:val="20"/>
              </w:rPr>
              <w:t xml:space="preserve">1. Законодательство Курской области</w:t>
            </w:r>
          </w:p>
        </w:tc>
        <w:tc>
          <w:tcPr>
            <w:tcW w:w="2721" w:type="dxa"/>
            <w:vAlign w:val="center"/>
          </w:tcPr>
          <w:p>
            <w:pPr>
              <w:pStyle w:val="0"/>
              <w:jc w:val="center"/>
            </w:pPr>
            <w:r>
              <w:rPr>
                <w:sz w:val="20"/>
              </w:rPr>
              <w:t xml:space="preserve">Администрации муниципальных районов</w:t>
            </w:r>
          </w:p>
          <w:p>
            <w:pPr>
              <w:pStyle w:val="0"/>
              <w:jc w:val="center"/>
            </w:pPr>
            <w:r>
              <w:rPr>
                <w:sz w:val="20"/>
              </w:rPr>
              <w:t xml:space="preserve">и городских округов Курской области</w:t>
            </w:r>
          </w:p>
          <w:p>
            <w:pPr>
              <w:pStyle w:val="0"/>
              <w:jc w:val="center"/>
            </w:pPr>
            <w:r>
              <w:rPr>
                <w:sz w:val="20"/>
              </w:rPr>
              <w:t xml:space="preserve">(по согласованию)</w:t>
            </w:r>
          </w:p>
        </w:tc>
      </w:tr>
      <w:tr>
        <w:tc>
          <w:tcPr>
            <w:tcW w:w="737" w:type="dxa"/>
          </w:tcPr>
          <w:p>
            <w:pPr>
              <w:pStyle w:val="0"/>
              <w:jc w:val="center"/>
            </w:pPr>
            <w:r>
              <w:rPr>
                <w:sz w:val="20"/>
              </w:rPr>
              <w:t xml:space="preserve">XXII</w:t>
            </w:r>
          </w:p>
        </w:tc>
        <w:tc>
          <w:tcPr>
            <w:gridSpan w:val="3"/>
            <w:tcW w:w="8221" w:type="dxa"/>
          </w:tcPr>
          <w:p>
            <w:pPr>
              <w:pStyle w:val="0"/>
              <w:jc w:val="center"/>
            </w:pPr>
            <w:r>
              <w:rPr>
                <w:sz w:val="20"/>
              </w:rPr>
              <w:t xml:space="preserve">Горячая линия</w:t>
            </w:r>
          </w:p>
        </w:tc>
      </w:tr>
      <w:tr>
        <w:tc>
          <w:tcPr>
            <w:tcW w:w="737" w:type="dxa"/>
          </w:tcPr>
          <w:p>
            <w:pPr>
              <w:pStyle w:val="0"/>
            </w:pPr>
            <w:r>
              <w:rPr>
                <w:sz w:val="20"/>
              </w:rPr>
              <w:t xml:space="preserve">22.1</w:t>
            </w:r>
          </w:p>
        </w:tc>
        <w:tc>
          <w:tcPr>
            <w:tcW w:w="2098" w:type="dxa"/>
            <w:vMerge w:val="restart"/>
          </w:tcPr>
          <w:p>
            <w:pPr>
              <w:pStyle w:val="0"/>
            </w:pPr>
            <w:r>
              <w:rPr>
                <w:sz w:val="20"/>
              </w:rPr>
              <w:t xml:space="preserve">Горячая линия</w:t>
            </w:r>
          </w:p>
        </w:tc>
        <w:tc>
          <w:tcPr>
            <w:tcW w:w="3402" w:type="dxa"/>
          </w:tcPr>
          <w:p>
            <w:pPr>
              <w:pStyle w:val="0"/>
            </w:pPr>
            <w:r>
              <w:rPr>
                <w:sz w:val="20"/>
              </w:rPr>
              <w:t xml:space="preserve">1. ВК-телемост</w:t>
            </w:r>
          </w:p>
        </w:tc>
        <w:tc>
          <w:tcPr>
            <w:tcW w:w="2721" w:type="dxa"/>
            <w:vAlign w:val="center"/>
          </w:tcPr>
          <w:p>
            <w:pPr>
              <w:pStyle w:val="0"/>
              <w:jc w:val="center"/>
            </w:pPr>
            <w:r>
              <w:rPr>
                <w:sz w:val="20"/>
              </w:rPr>
              <w:t xml:space="preserve">Исполнительные органы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2. Вопросы мобилизации. Вопросы отсрочки от призыва</w:t>
            </w:r>
          </w:p>
        </w:tc>
        <w:tc>
          <w:tcPr>
            <w:tcW w:w="2721" w:type="dxa"/>
            <w:vMerge w:val="restart"/>
          </w:tcPr>
          <w:p>
            <w:pPr>
              <w:pStyle w:val="0"/>
              <w:jc w:val="center"/>
            </w:pPr>
            <w:r>
              <w:rPr>
                <w:sz w:val="20"/>
              </w:rPr>
              <w:t xml:space="preserve">Комитет региональной безопасности Курской области</w:t>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3. Вопросы мобилизации. Социальные гарантии военнослужащих</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4. Вопросы мобилизации. Условия прохождения службы</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5. Единовременные выплаты семьям из приграничья в связи с рождением ребенка</w:t>
            </w:r>
          </w:p>
        </w:tc>
        <w:tc>
          <w:tcPr>
            <w:tcW w:w="2721" w:type="dxa"/>
            <w:vAlign w:val="center"/>
          </w:tcPr>
          <w:p>
            <w:pPr>
              <w:pStyle w:val="0"/>
              <w:jc w:val="center"/>
            </w:pPr>
            <w:r>
              <w:rPr>
                <w:sz w:val="20"/>
              </w:rPr>
              <w:t xml:space="preserve">Министерство социального обеспечения, материнства и детства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6. ЖКХ. Ликвидация последствий ЧС</w:t>
            </w:r>
          </w:p>
        </w:tc>
        <w:tc>
          <w:tcPr>
            <w:tcW w:w="2721" w:type="dxa"/>
            <w:vAlign w:val="center"/>
          </w:tcPr>
          <w:p>
            <w:pPr>
              <w:pStyle w:val="0"/>
              <w:jc w:val="center"/>
            </w:pPr>
            <w:r>
              <w:rPr>
                <w:sz w:val="20"/>
              </w:rPr>
              <w:t xml:space="preserve">Министерство ЖКХ и ТЭК Курской области, 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7. Имущество. Вопросы перевода земель из одной категории в другую</w:t>
            </w:r>
          </w:p>
        </w:tc>
        <w:tc>
          <w:tcPr>
            <w:tcW w:w="2721" w:type="dxa"/>
            <w:vAlign w:val="center"/>
          </w:tcPr>
          <w:p>
            <w:pPr>
              <w:pStyle w:val="0"/>
              <w:jc w:val="center"/>
            </w:pPr>
            <w:r>
              <w:rPr>
                <w:sz w:val="20"/>
              </w:rPr>
              <w:t xml:space="preserve">Министерство градостроительной политики, имущественных и земельных отношений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8. Имущество. Вопросы по выдаче разрешений на ввод объектов в эксплуатацию, строительство и реконструкцию</w:t>
            </w:r>
          </w:p>
        </w:tc>
        <w:tc>
          <w:tcPr>
            <w:tcW w:w="2721" w:type="dxa"/>
            <w:vAlign w:val="center"/>
          </w:tcPr>
          <w:p>
            <w:pPr>
              <w:pStyle w:val="0"/>
              <w:jc w:val="center"/>
            </w:pPr>
            <w:r>
              <w:rPr>
                <w:sz w:val="20"/>
              </w:rPr>
              <w:t xml:space="preserve">Министерство градостроительной политики, имущественных и земельных отношений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9. Имущество. Вопросы присвоения адресов объектам адресации, изменение, аннулирование адресов</w:t>
            </w:r>
          </w:p>
        </w:tc>
        <w:tc>
          <w:tcPr>
            <w:tcW w:w="2721" w:type="dxa"/>
            <w:vAlign w:val="center"/>
          </w:tcPr>
          <w:p>
            <w:pPr>
              <w:pStyle w:val="0"/>
              <w:jc w:val="center"/>
            </w:pPr>
            <w:r>
              <w:rPr>
                <w:sz w:val="20"/>
              </w:rPr>
              <w:t xml:space="preserve">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10. Имущество. Вопросы предоставления имущества в аренду, собственность и постоянное бессрочное пользование</w:t>
            </w:r>
          </w:p>
        </w:tc>
        <w:tc>
          <w:tcPr>
            <w:tcW w:w="2721" w:type="dxa"/>
            <w:vAlign w:val="center"/>
          </w:tcPr>
          <w:p>
            <w:pPr>
              <w:pStyle w:val="0"/>
              <w:jc w:val="center"/>
            </w:pPr>
            <w:r>
              <w:rPr>
                <w:sz w:val="20"/>
              </w:rPr>
              <w:t xml:space="preserve">Министерство градостроительной политики, имущественных и земельных отношений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11. ЧС. Выплаты</w:t>
            </w:r>
          </w:p>
        </w:tc>
        <w:tc>
          <w:tcPr>
            <w:tcW w:w="2721" w:type="dxa"/>
            <w:vAlign w:val="center"/>
          </w:tcPr>
          <w:p>
            <w:pPr>
              <w:pStyle w:val="0"/>
              <w:jc w:val="center"/>
            </w:pPr>
            <w:r>
              <w:rPr>
                <w:sz w:val="20"/>
              </w:rPr>
              <w:t xml:space="preserve">Министерство социального обеспечения, материнства и детства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12. ЧС. Гуманитарная помощь</w:t>
            </w:r>
          </w:p>
        </w:tc>
        <w:tc>
          <w:tcPr>
            <w:tcW w:w="2721" w:type="dxa"/>
            <w:vAlign w:val="center"/>
          </w:tcPr>
          <w:p>
            <w:pPr>
              <w:pStyle w:val="0"/>
              <w:jc w:val="center"/>
            </w:pPr>
            <w:r>
              <w:rPr>
                <w:sz w:val="20"/>
              </w:rPr>
              <w:t xml:space="preserve">Комитет региональной безопасности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13. ЧС. Жилищные сертификаты</w:t>
            </w:r>
          </w:p>
        </w:tc>
        <w:tc>
          <w:tcPr>
            <w:tcW w:w="2721" w:type="dxa"/>
            <w:vAlign w:val="center"/>
          </w:tcPr>
          <w:p>
            <w:pPr>
              <w:pStyle w:val="0"/>
              <w:jc w:val="center"/>
            </w:pPr>
            <w:r>
              <w:rPr>
                <w:sz w:val="20"/>
              </w:rPr>
              <w:t xml:space="preserve">Министерство восстановления, развития приграничья и строительства</w:t>
            </w:r>
          </w:p>
          <w:p>
            <w:pPr>
              <w:pStyle w:val="0"/>
              <w:jc w:val="center"/>
            </w:pPr>
            <w:r>
              <w:rPr>
                <w:sz w:val="20"/>
              </w:rPr>
              <w:t xml:space="preserve">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14. ЧС. Зарплата</w:t>
            </w:r>
          </w:p>
        </w:tc>
        <w:tc>
          <w:tcPr>
            <w:tcW w:w="2721" w:type="dxa"/>
            <w:vAlign w:val="center"/>
          </w:tcPr>
          <w:p>
            <w:pPr>
              <w:pStyle w:val="0"/>
              <w:jc w:val="center"/>
            </w:pPr>
            <w:r>
              <w:rPr>
                <w:sz w:val="20"/>
              </w:rPr>
              <w:t xml:space="preserve">Министерство экономического развития, занятости населения и туризма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15. ЧС. Имущество</w:t>
            </w:r>
          </w:p>
        </w:tc>
        <w:tc>
          <w:tcPr>
            <w:tcW w:w="2721" w:type="dxa"/>
            <w:vAlign w:val="center"/>
            <w:vMerge w:val="restart"/>
          </w:tcPr>
          <w:p>
            <w:pPr>
              <w:pStyle w:val="0"/>
              <w:jc w:val="center"/>
            </w:pPr>
            <w:r>
              <w:rPr>
                <w:sz w:val="20"/>
              </w:rPr>
              <w:t xml:space="preserve">Министерство социального обеспечения, материнства и детства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16. ЧС. Компенсация за аренду жилья</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17. ЧС. Медпомощь, лекарства</w:t>
            </w:r>
          </w:p>
        </w:tc>
        <w:tc>
          <w:tcPr>
            <w:tcW w:w="2721" w:type="dxa"/>
            <w:vAlign w:val="center"/>
          </w:tcPr>
          <w:p>
            <w:pPr>
              <w:pStyle w:val="0"/>
              <w:jc w:val="center"/>
            </w:pPr>
            <w:r>
              <w:rPr>
                <w:sz w:val="20"/>
              </w:rPr>
              <w:t xml:space="preserve">Министерство здравоохранения</w:t>
            </w:r>
          </w:p>
          <w:p>
            <w:pPr>
              <w:pStyle w:val="0"/>
              <w:jc w:val="center"/>
            </w:pPr>
            <w:r>
              <w:rPr>
                <w:sz w:val="20"/>
              </w:rPr>
              <w:t xml:space="preserve">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18. ЧС. Поиск людей</w:t>
            </w:r>
          </w:p>
        </w:tc>
        <w:tc>
          <w:tcPr>
            <w:tcW w:w="2721" w:type="dxa"/>
            <w:vAlign w:val="center"/>
          </w:tcPr>
          <w:p>
            <w:pPr>
              <w:pStyle w:val="0"/>
              <w:jc w:val="center"/>
            </w:pPr>
            <w:r>
              <w:rPr>
                <w:sz w:val="20"/>
              </w:rPr>
              <w:t xml:space="preserve">Комитет региональной безопасности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19. ЧС. Прочее</w:t>
            </w:r>
          </w:p>
        </w:tc>
        <w:tc>
          <w:tcPr>
            <w:tcW w:w="2721" w:type="dxa"/>
            <w:vAlign w:val="center"/>
          </w:tcPr>
          <w:p>
            <w:pPr>
              <w:pStyle w:val="0"/>
              <w:jc w:val="center"/>
            </w:pPr>
            <w:r>
              <w:rPr>
                <w:sz w:val="20"/>
              </w:rPr>
              <w:t xml:space="preserve">Исполнительные органы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20. ЧС. Разрешение на посещение территории с ограниченным въездом</w:t>
            </w:r>
          </w:p>
        </w:tc>
        <w:tc>
          <w:tcPr>
            <w:tcW w:w="2721" w:type="dxa"/>
            <w:vAlign w:val="center"/>
          </w:tcPr>
          <w:p>
            <w:pPr>
              <w:pStyle w:val="0"/>
              <w:jc w:val="center"/>
            </w:pPr>
            <w:r>
              <w:rPr>
                <w:sz w:val="20"/>
              </w:rPr>
              <w:t xml:space="preserve">Комитет региональной безопасности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21. ЧС. Статус беженца/вынужденного переселенца</w:t>
            </w:r>
          </w:p>
        </w:tc>
        <w:tc>
          <w:tcPr>
            <w:tcW w:w="2721" w:type="dxa"/>
            <w:vAlign w:val="center"/>
          </w:tcPr>
          <w:p>
            <w:pPr>
              <w:pStyle w:val="0"/>
              <w:jc w:val="center"/>
            </w:pPr>
            <w:r>
              <w:rPr>
                <w:sz w:val="20"/>
              </w:rPr>
              <w:t xml:space="preserve">Министерство социального обеспечения, материнства и детства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22. ЧС. Трудоустройство</w:t>
            </w:r>
          </w:p>
        </w:tc>
        <w:tc>
          <w:tcPr>
            <w:tcW w:w="2721" w:type="dxa"/>
            <w:vAlign w:val="center"/>
          </w:tcPr>
          <w:p>
            <w:pPr>
              <w:pStyle w:val="0"/>
              <w:jc w:val="center"/>
            </w:pPr>
            <w:r>
              <w:rPr>
                <w:sz w:val="20"/>
              </w:rPr>
              <w:t xml:space="preserve">Министерство экономического развития, занятости населения и туризма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23. ЧС. Эвакуация</w:t>
            </w:r>
          </w:p>
        </w:tc>
        <w:tc>
          <w:tcPr>
            <w:tcW w:w="2721" w:type="dxa"/>
            <w:vAlign w:val="center"/>
          </w:tcPr>
          <w:p>
            <w:pPr>
              <w:pStyle w:val="0"/>
              <w:jc w:val="center"/>
            </w:pPr>
            <w:r>
              <w:rPr>
                <w:sz w:val="20"/>
              </w:rPr>
              <w:t xml:space="preserve">Комитет региональной безопасности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24. Здравоохранение. Вакцинация</w:t>
            </w:r>
          </w:p>
        </w:tc>
        <w:tc>
          <w:tcPr>
            <w:tcW w:w="2721" w:type="dxa"/>
            <w:vMerge w:val="restart"/>
          </w:tcPr>
          <w:p>
            <w:pPr>
              <w:pStyle w:val="0"/>
              <w:jc w:val="center"/>
            </w:pPr>
            <w:r>
              <w:rPr>
                <w:sz w:val="20"/>
              </w:rPr>
              <w:t xml:space="preserve">Министерство здравоохранения</w:t>
            </w:r>
          </w:p>
          <w:p>
            <w:pPr>
              <w:pStyle w:val="0"/>
              <w:jc w:val="center"/>
            </w:pPr>
            <w:r>
              <w:rPr>
                <w:sz w:val="20"/>
              </w:rPr>
              <w:t xml:space="preserve">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25. Здравоохранение. Вопросы оказания медицинской помощи</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26. Здравоохранение. Лекарственное обеспечение</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27. Здравоохранение. ПЦР-тестирование</w:t>
            </w:r>
          </w:p>
        </w:tc>
        <w:tc>
          <w:tcPr>
            <w:vMerge w:val="continue"/>
          </w:tcP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28. Имущество. Вопросы перевода и перепланировки помещений</w:t>
            </w:r>
          </w:p>
        </w:tc>
        <w:tc>
          <w:tcPr>
            <w:tcW w:w="2721" w:type="dxa"/>
            <w:vAlign w:val="center"/>
          </w:tcPr>
          <w:p>
            <w:pPr>
              <w:pStyle w:val="0"/>
              <w:jc w:val="center"/>
            </w:pPr>
            <w:r>
              <w:rPr>
                <w:sz w:val="20"/>
              </w:rPr>
              <w:t xml:space="preserve">Администрации муниципальных районов и городских округов Курской области (по согласованию)</w:t>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29. Коррупция. Анонимные сообщения</w:t>
            </w:r>
          </w:p>
        </w:tc>
        <w:tc>
          <w:tcPr>
            <w:tcW w:w="2721" w:type="dxa"/>
            <w:vMerge w:val="restart"/>
          </w:tcPr>
          <w:p>
            <w:pPr>
              <w:pStyle w:val="0"/>
              <w:jc w:val="center"/>
            </w:pPr>
            <w:r>
              <w:rPr>
                <w:sz w:val="20"/>
              </w:rPr>
              <w:t xml:space="preserve">Департамент Администрации Курской области по профилактике коррупции и иных противоправных действий, исполнительные органы Курской области, администрации муниципальных районов и городских округов Курской области</w:t>
            </w:r>
          </w:p>
          <w:p>
            <w:pPr>
              <w:pStyle w:val="0"/>
              <w:jc w:val="center"/>
            </w:pPr>
            <w:r>
              <w:rPr>
                <w:sz w:val="20"/>
              </w:rPr>
              <w:t xml:space="preserve">(по согласованию)</w:t>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30. Коррупция. Нарушения требований Федерального </w:t>
            </w:r>
            <w:hyperlink w:history="0" r:id="rId30"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закона</w:t>
              </w:r>
            </w:hyperlink>
            <w:r>
              <w:rPr>
                <w:sz w:val="20"/>
              </w:rPr>
              <w:t xml:space="preserve"> "О противодействии коррупции" от 25.12.2008 N 273-ФЗ</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31 Коррупция. Несоблюдение запретов, ограничений и требований</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32. Коррупция. Предоставление недостоверных и/или неполных сведений</w:t>
            </w:r>
          </w:p>
        </w:tc>
        <w:tc>
          <w:tcPr>
            <w:vMerge w:val="continue"/>
          </w:tcP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33. Образование. Вопросы постановки на очередь в дошкольные образовательные учреждения</w:t>
            </w:r>
          </w:p>
        </w:tc>
        <w:tc>
          <w:tcPr>
            <w:tcW w:w="2721" w:type="dxa"/>
            <w:vAlign w:val="center"/>
          </w:tcPr>
          <w:p>
            <w:pPr>
              <w:pStyle w:val="0"/>
              <w:jc w:val="center"/>
            </w:pPr>
            <w:r>
              <w:rPr>
                <w:sz w:val="20"/>
              </w:rPr>
              <w:t xml:space="preserve">Министерство образования и науки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34. Переселенцы. Здравоохранение</w:t>
            </w:r>
          </w:p>
        </w:tc>
        <w:tc>
          <w:tcPr>
            <w:tcW w:w="2721" w:type="dxa"/>
            <w:vAlign w:val="center"/>
          </w:tcPr>
          <w:p>
            <w:pPr>
              <w:pStyle w:val="0"/>
              <w:jc w:val="center"/>
            </w:pPr>
            <w:r>
              <w:rPr>
                <w:sz w:val="20"/>
              </w:rPr>
              <w:t xml:space="preserve">Министерство здравоохранения</w:t>
            </w:r>
          </w:p>
          <w:p>
            <w:pPr>
              <w:pStyle w:val="0"/>
              <w:jc w:val="center"/>
            </w:pPr>
            <w:r>
              <w:rPr>
                <w:sz w:val="20"/>
              </w:rPr>
              <w:t xml:space="preserve">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35. Переселенцы. Образование</w:t>
            </w:r>
          </w:p>
        </w:tc>
        <w:tc>
          <w:tcPr>
            <w:tcW w:w="2721" w:type="dxa"/>
            <w:vAlign w:val="center"/>
          </w:tcPr>
          <w:p>
            <w:pPr>
              <w:pStyle w:val="0"/>
              <w:jc w:val="center"/>
            </w:pPr>
            <w:r>
              <w:rPr>
                <w:sz w:val="20"/>
              </w:rPr>
              <w:t xml:space="preserve">Министерство образования и науки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36. Переселенцы. Региональная безопасность</w:t>
            </w:r>
          </w:p>
        </w:tc>
        <w:tc>
          <w:tcPr>
            <w:tcW w:w="2721" w:type="dxa"/>
            <w:vAlign w:val="center"/>
          </w:tcPr>
          <w:p>
            <w:pPr>
              <w:pStyle w:val="0"/>
              <w:jc w:val="center"/>
            </w:pPr>
            <w:r>
              <w:rPr>
                <w:sz w:val="20"/>
              </w:rPr>
              <w:t xml:space="preserve">Комитет региональной безопасности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37. Переселенцы. Социальная защита</w:t>
            </w:r>
          </w:p>
        </w:tc>
        <w:tc>
          <w:tcPr>
            <w:tcW w:w="2721" w:type="dxa"/>
            <w:vAlign w:val="center"/>
          </w:tcPr>
          <w:p>
            <w:pPr>
              <w:pStyle w:val="0"/>
              <w:jc w:val="center"/>
            </w:pPr>
            <w:r>
              <w:rPr>
                <w:sz w:val="20"/>
              </w:rPr>
              <w:t xml:space="preserve">Министерство социального обеспечения, материнства и детства Курской области</w:t>
            </w:r>
          </w:p>
        </w:tc>
      </w:tr>
      <w:tr>
        <w:tc>
          <w:tcPr>
            <w:tcW w:w="737" w:type="dxa"/>
          </w:tcPr>
          <w:p>
            <w:pPr>
              <w:pStyle w:val="0"/>
            </w:pPr>
            <w:r>
              <w:rPr>
                <w:sz w:val="20"/>
              </w:rPr>
            </w:r>
          </w:p>
        </w:tc>
        <w:tc>
          <w:tcPr>
            <w:vMerge w:val="continue"/>
          </w:tcPr>
          <w:p/>
        </w:tc>
        <w:tc>
          <w:tcPr>
            <w:tcW w:w="3402" w:type="dxa"/>
            <w:vAlign w:val="center"/>
          </w:tcPr>
          <w:p>
            <w:pPr>
              <w:pStyle w:val="0"/>
            </w:pPr>
            <w:r>
              <w:rPr>
                <w:sz w:val="20"/>
              </w:rPr>
              <w:t xml:space="preserve">38. Переселенцы. Трудоустройство</w:t>
            </w:r>
          </w:p>
        </w:tc>
        <w:tc>
          <w:tcPr>
            <w:tcW w:w="2721" w:type="dxa"/>
            <w:vAlign w:val="center"/>
          </w:tcPr>
          <w:p>
            <w:pPr>
              <w:pStyle w:val="0"/>
              <w:jc w:val="center"/>
            </w:pPr>
            <w:r>
              <w:rPr>
                <w:sz w:val="20"/>
              </w:rPr>
              <w:t xml:space="preserve">Министерство экономического развития, занятости населения и туризма Курской области</w:t>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39. Соцобеспечение. Вопросы предоставления мер социальной поддержки</w:t>
            </w:r>
          </w:p>
        </w:tc>
        <w:tc>
          <w:tcPr>
            <w:tcW w:w="2721" w:type="dxa"/>
            <w:vMerge w:val="restart"/>
          </w:tcPr>
          <w:p>
            <w:pPr>
              <w:pStyle w:val="0"/>
              <w:jc w:val="center"/>
            </w:pPr>
            <w:r>
              <w:rPr>
                <w:sz w:val="20"/>
              </w:rPr>
              <w:t xml:space="preserve">Министерство социального обеспечения, материнства и детства Курской области</w:t>
            </w:r>
          </w:p>
        </w:tc>
      </w:tr>
      <w:tr>
        <w:tc>
          <w:tcPr>
            <w:tcW w:w="737" w:type="dxa"/>
          </w:tcPr>
          <w:p>
            <w:pPr>
              <w:pStyle w:val="0"/>
            </w:pPr>
            <w:r>
              <w:rPr>
                <w:sz w:val="20"/>
              </w:rPr>
            </w:r>
          </w:p>
        </w:tc>
        <w:tc>
          <w:tcPr>
            <w:vMerge w:val="continue"/>
          </w:tcPr>
          <w:p/>
        </w:tc>
        <w:tc>
          <w:tcPr>
            <w:tcW w:w="3402" w:type="dxa"/>
            <w:vAlign w:val="bottom"/>
          </w:tcPr>
          <w:p>
            <w:pPr>
              <w:pStyle w:val="0"/>
            </w:pPr>
            <w:r>
              <w:rPr>
                <w:sz w:val="20"/>
              </w:rPr>
              <w:t xml:space="preserve">40. Соцобеспечение. Вопросы предоставления пособий и компенсаций</w:t>
            </w:r>
          </w:p>
        </w:tc>
        <w:tc>
          <w:tcPr>
            <w:vMerge w:val="continue"/>
          </w:tcP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При размещении Сообщений (Ответов на Сообщения) в данных категориях обязательно прикрепление подтверждающих фотоматериалов (отсутствие подтверждающих фотоматериалов при размещении Ответов на Сообщения ответственными исполнителями допускается в исключительных случаях).</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реагирования на сообщения,</w:t>
      </w:r>
    </w:p>
    <w:p>
      <w:pPr>
        <w:pStyle w:val="0"/>
        <w:jc w:val="right"/>
      </w:pPr>
      <w:r>
        <w:rPr>
          <w:sz w:val="20"/>
        </w:rPr>
        <w:t xml:space="preserve">размещенные в региональной информационной</w:t>
      </w:r>
    </w:p>
    <w:p>
      <w:pPr>
        <w:pStyle w:val="0"/>
        <w:jc w:val="right"/>
      </w:pPr>
      <w:r>
        <w:rPr>
          <w:sz w:val="20"/>
        </w:rPr>
        <w:t xml:space="preserve">системе "Цифровая платформа обработки</w:t>
      </w:r>
    </w:p>
    <w:p>
      <w:pPr>
        <w:pStyle w:val="0"/>
        <w:jc w:val="right"/>
      </w:pPr>
      <w:r>
        <w:rPr>
          <w:sz w:val="20"/>
        </w:rPr>
        <w:t xml:space="preserve">обращений и сообщений граждан,</w:t>
      </w:r>
    </w:p>
    <w:p>
      <w:pPr>
        <w:pStyle w:val="0"/>
        <w:jc w:val="right"/>
      </w:pPr>
      <w:r>
        <w:rPr>
          <w:sz w:val="20"/>
        </w:rPr>
        <w:t xml:space="preserve">онлайн-голосований и сбора предложений</w:t>
      </w:r>
    </w:p>
    <w:p>
      <w:pPr>
        <w:pStyle w:val="0"/>
        <w:jc w:val="right"/>
      </w:pPr>
      <w:r>
        <w:rPr>
          <w:sz w:val="20"/>
        </w:rPr>
        <w:t xml:space="preserve">и идей по вопросам развития территорий"</w:t>
      </w:r>
    </w:p>
    <w:p>
      <w:pPr>
        <w:pStyle w:val="0"/>
        <w:jc w:val="right"/>
      </w:pPr>
      <w:r>
        <w:rPr>
          <w:sz w:val="20"/>
        </w:rPr>
      </w:r>
    </w:p>
    <w:bookmarkStart w:id="995" w:name="P995"/>
    <w:bookmarkEnd w:id="995"/>
    <w:p>
      <w:pPr>
        <w:pStyle w:val="2"/>
        <w:jc w:val="center"/>
      </w:pPr>
      <w:r>
        <w:rPr>
          <w:sz w:val="20"/>
        </w:rPr>
        <w:t xml:space="preserve">ПОЛЬЗОВАТЕЛЬСКОЕ СОГЛАШЕНИЕ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1"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color w:val="392c69"/>
              </w:rPr>
              <w:t xml:space="preserve"> Правительства Курской области</w:t>
            </w:r>
          </w:p>
          <w:p>
            <w:pPr>
              <w:pStyle w:val="0"/>
              <w:jc w:val="center"/>
            </w:pPr>
            <w:r>
              <w:rPr>
                <w:sz w:val="20"/>
                <w:color w:val="392c69"/>
              </w:rPr>
              <w:t xml:space="preserve">т 02.12.2025 N 904-пп)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2"/>
        <w:jc w:val="center"/>
      </w:pPr>
      <w:r>
        <w:rPr>
          <w:sz w:val="20"/>
        </w:rPr>
        <w:t xml:space="preserve">1. Термины и определения</w:t>
      </w:r>
    </w:p>
    <w:p>
      <w:pPr>
        <w:pStyle w:val="0"/>
        <w:jc w:val="both"/>
      </w:pPr>
      <w:r>
        <w:rPr>
          <w:sz w:val="20"/>
        </w:rPr>
      </w:r>
    </w:p>
    <w:p>
      <w:pPr>
        <w:pStyle w:val="0"/>
        <w:ind w:firstLine="540"/>
        <w:jc w:val="both"/>
      </w:pPr>
      <w:r>
        <w:rPr>
          <w:sz w:val="20"/>
        </w:rPr>
        <w:t xml:space="preserve">1.1. Интернет-портал "Действуем вместе" (далее - Портал) - портал региональной информационной системы "Цифровая платформа обработки обращений и сообщений граждан, онлайн-голосований и сбора предложений и идей по вопросам развития территорий", являющийся единой точкой взаимодействия граждан с исполнительными органами Курской области, органами местного самоуправления Курской области или подведомственными им организациями, иными участвующими организациями, представляющий собой web-сайт в информационно-телекоммуникационной сети "Интернет", доступный по адресу </w:t>
      </w:r>
      <w:hyperlink w:history="0" r:id="rId32">
        <w:r>
          <w:rPr>
            <w:sz w:val="20"/>
            <w:color w:val="0000ff"/>
          </w:rPr>
          <w:t xml:space="preserve">https://vmeste46.ru</w:t>
        </w:r>
      </w:hyperlink>
      <w:r>
        <w:rPr>
          <w:sz w:val="20"/>
        </w:rPr>
        <w:t xml:space="preserve">, и его мобильные приложения для операционных систем iOS и Android.</w:t>
      </w:r>
    </w:p>
    <w:p>
      <w:pPr>
        <w:pStyle w:val="0"/>
        <w:jc w:val="both"/>
      </w:pPr>
      <w:r>
        <w:rPr>
          <w:sz w:val="20"/>
        </w:rPr>
        <w:t xml:space="preserve">(в ред. </w:t>
      </w:r>
      <w:hyperlink w:history="0" r:id="rId33"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1.2. Заявитель - гражданин (физическое лицо), авторизованный Пользователь открытой части Портала, направивший Сообщение.</w:t>
      </w:r>
    </w:p>
    <w:p>
      <w:pPr>
        <w:pStyle w:val="0"/>
        <w:spacing w:before="200" w:lineRule="auto"/>
        <w:ind w:firstLine="540"/>
        <w:jc w:val="both"/>
      </w:pPr>
      <w:r>
        <w:rPr>
          <w:sz w:val="20"/>
        </w:rPr>
        <w:t xml:space="preserve">1.3. Оператор Портала (далее - Оператор) - организация, наделенная Курской областью полномочиями осуществлять деятельность по эксплуатации и развитию Портала, в том числе по обработке информации, содержащейся в ее базах данных, поддержке комплекса программно-технических средств, обеспечивающих бесперебойное функционирование Портала, защиту хранящейся на Портале информации.</w:t>
      </w:r>
    </w:p>
    <w:p>
      <w:pPr>
        <w:pStyle w:val="0"/>
        <w:spacing w:before="200" w:lineRule="auto"/>
        <w:ind w:firstLine="540"/>
        <w:jc w:val="both"/>
      </w:pPr>
      <w:r>
        <w:rPr>
          <w:sz w:val="20"/>
        </w:rPr>
        <w:t xml:space="preserve">1.4. Пользователь Портала (далее - Пользователь) - зарегистрированный на Портале гражданин (Заявитель) или представитель исполнительного органа Курской области, органа местного самоуправления Курской области или подведомственной им организации, иной участвующей организации, получивший доступ к сервисам Портала.</w:t>
      </w:r>
    </w:p>
    <w:p>
      <w:pPr>
        <w:pStyle w:val="0"/>
        <w:jc w:val="both"/>
      </w:pPr>
      <w:r>
        <w:rPr>
          <w:sz w:val="20"/>
        </w:rPr>
        <w:t xml:space="preserve">(в ред. </w:t>
      </w:r>
      <w:hyperlink w:history="0" r:id="rId34"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1.5. Логин - уникальная последовательность символов, позволяющая идентифицировать Пользователя на Портале. В качестве логина используется адрес электронной почты Пользователя.</w:t>
      </w:r>
    </w:p>
    <w:p>
      <w:pPr>
        <w:pStyle w:val="0"/>
        <w:spacing w:before="200" w:lineRule="auto"/>
        <w:ind w:firstLine="540"/>
        <w:jc w:val="both"/>
      </w:pPr>
      <w:r>
        <w:rPr>
          <w:sz w:val="20"/>
        </w:rPr>
        <w:t xml:space="preserve">1.6. Пароль - уникальная последовательность буквенно-цифровых символов, связанная с логином и используемая для доступа Пользователя к сервисам Портала.</w:t>
      </w:r>
    </w:p>
    <w:p>
      <w:pPr>
        <w:pStyle w:val="0"/>
        <w:spacing w:before="200" w:lineRule="auto"/>
        <w:ind w:firstLine="540"/>
        <w:jc w:val="both"/>
      </w:pPr>
      <w:r>
        <w:rPr>
          <w:sz w:val="20"/>
        </w:rPr>
        <w:t xml:space="preserve">1.7. Регистрация - процесс создания личной учетной записи Пользователя на Портале для получения им доступа к сервисам Портала.</w:t>
      </w:r>
    </w:p>
    <w:p>
      <w:pPr>
        <w:pStyle w:val="0"/>
        <w:spacing w:before="200" w:lineRule="auto"/>
        <w:ind w:firstLine="540"/>
        <w:jc w:val="both"/>
      </w:pPr>
      <w:r>
        <w:rPr>
          <w:sz w:val="20"/>
        </w:rPr>
        <w:t xml:space="preserve">1.8. Аккаунт Пользователя (далее - аккаунт) - интернет-пространство Пользователя на Портале, защищенное паролем и содержащее информацию о Пользователе.</w:t>
      </w:r>
    </w:p>
    <w:p>
      <w:pPr>
        <w:pStyle w:val="0"/>
        <w:spacing w:before="200" w:lineRule="auto"/>
        <w:ind w:firstLine="540"/>
        <w:jc w:val="both"/>
      </w:pPr>
      <w:r>
        <w:rPr>
          <w:sz w:val="20"/>
        </w:rPr>
        <w:t xml:space="preserve">1.9. Сообщение - информация в текстовой или иной форме (включая фотографии, электронные образы, скан-образы документов и т.д.), направленная Заявителем на Портал.</w:t>
      </w:r>
    </w:p>
    <w:p>
      <w:pPr>
        <w:pStyle w:val="0"/>
        <w:spacing w:before="200" w:lineRule="auto"/>
        <w:ind w:firstLine="540"/>
        <w:jc w:val="both"/>
      </w:pPr>
      <w:r>
        <w:rPr>
          <w:sz w:val="20"/>
        </w:rPr>
        <w:t xml:space="preserve">1.10. Реагирование на Сообщения или рассмотрение Сообщений (далее - Реагирование) - фактическая проработка содержащейся в Сообщении информации в части, касающейся деятельности соответствующего исполнительного органа Курской области, органа местного самоуправления Курской области, их подведомственных организаций, иных участвующих организаций, принятие мер (выполнение работ) по устранению выявленных проблем, предоставление Заявителям требуемой информации, а также иные мероприятия, направленные на решение поднятого вопроса.</w:t>
      </w:r>
    </w:p>
    <w:p>
      <w:pPr>
        <w:pStyle w:val="0"/>
        <w:jc w:val="both"/>
      </w:pPr>
      <w:r>
        <w:rPr>
          <w:sz w:val="20"/>
        </w:rPr>
        <w:t xml:space="preserve">(в ред. </w:t>
      </w:r>
      <w:hyperlink w:history="0" r:id="rId35"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1.11. Ответственный исполнитель (далее - Ответственный) - исполнительный орган Курской области, орган местного самоуправления Курской области или их подведомственная организация, иная участвующая организация, осуществляющие Реагирование на Сообщение Заявителя и подготовку Ответа.</w:t>
      </w:r>
    </w:p>
    <w:p>
      <w:pPr>
        <w:pStyle w:val="0"/>
        <w:jc w:val="both"/>
      </w:pPr>
      <w:r>
        <w:rPr>
          <w:sz w:val="20"/>
        </w:rPr>
        <w:t xml:space="preserve">(в ред. </w:t>
      </w:r>
      <w:hyperlink w:history="0" r:id="rId36"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1.12. Ответ Ответственного (далее - Ответ) - информация (текст, фотоматериалы) о результатах Реагирования на Сообщение, подготовленная и направленная на Портал Ответственным.</w:t>
      </w:r>
    </w:p>
    <w:p>
      <w:pPr>
        <w:pStyle w:val="0"/>
        <w:spacing w:before="200" w:lineRule="auto"/>
        <w:ind w:firstLine="540"/>
        <w:jc w:val="both"/>
      </w:pPr>
      <w:r>
        <w:rPr>
          <w:sz w:val="20"/>
        </w:rPr>
        <w:t xml:space="preserve">1.13. Имя - уникальная последовательность символов, введенная Пользователем и используемая для подписи размещаемых им Сообщений.</w:t>
      </w:r>
    </w:p>
    <w:p>
      <w:pPr>
        <w:pStyle w:val="0"/>
        <w:ind w:firstLine="540"/>
        <w:jc w:val="both"/>
      </w:pPr>
      <w:r>
        <w:rPr>
          <w:sz w:val="20"/>
        </w:rPr>
      </w:r>
    </w:p>
    <w:p>
      <w:pPr>
        <w:pStyle w:val="2"/>
        <w:outlineLvl w:val="2"/>
        <w:jc w:val="center"/>
      </w:pPr>
      <w:r>
        <w:rPr>
          <w:sz w:val="20"/>
        </w:rPr>
        <w:t xml:space="preserve">2. Статус Соглашения</w:t>
      </w:r>
    </w:p>
    <w:p>
      <w:pPr>
        <w:pStyle w:val="0"/>
        <w:jc w:val="center"/>
      </w:pPr>
      <w:r>
        <w:rPr>
          <w:sz w:val="20"/>
        </w:rPr>
      </w:r>
    </w:p>
    <w:p>
      <w:pPr>
        <w:pStyle w:val="0"/>
        <w:ind w:firstLine="540"/>
        <w:jc w:val="both"/>
      </w:pPr>
      <w:r>
        <w:rPr>
          <w:sz w:val="20"/>
        </w:rPr>
        <w:t xml:space="preserve">2.1. Настоящее Пользовательское Соглашение (далее - Соглашение) является юридически обязательным соглашением между Пользователем и Оператором, предметом которого выступают условия использования и развития Портала, а также права и обязанности его Пользователей и Оператора. Правила распространяются также на отношения, связанные с правами и интересами третьих лиц, не являющихся Пользователями Портала, но чьи права и интересы могут быть затронуты в результате действий Пользователей.</w:t>
      </w:r>
    </w:p>
    <w:p>
      <w:pPr>
        <w:pStyle w:val="0"/>
        <w:spacing w:before="200" w:lineRule="auto"/>
        <w:ind w:firstLine="540"/>
        <w:jc w:val="both"/>
      </w:pPr>
      <w:r>
        <w:rPr>
          <w:sz w:val="20"/>
        </w:rPr>
        <w:t xml:space="preserve">2.2. Для получения возможности использования Портала необходимо ознакомиться и согласиться с текстом данного Соглашения. Пройдя процедуру регистрации, Пользователь считается принявшим условия настоящего Соглашения в полном объеме, без исключений. Соглашение является публичной офертой в соответствии с </w:t>
      </w:r>
      <w:hyperlink w:history="0" r:id="rId37"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ч. 2 ст. 437</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2.3. Настоящее Соглашение может быть изменено и/или дополнено Оператором в одностороннем порядке без какого-либо специального уведомления. Действующая редакция Соглашения располагается в сети "Интернет" по адресу: </w:t>
      </w:r>
      <w:hyperlink w:history="0" r:id="rId38">
        <w:r>
          <w:rPr>
            <w:sz w:val="20"/>
            <w:color w:val="0000ff"/>
          </w:rPr>
          <w:t xml:space="preserve">https://vmeste46.ru</w:t>
        </w:r>
      </w:hyperlink>
      <w:r>
        <w:rPr>
          <w:sz w:val="20"/>
        </w:rPr>
        <w:t xml:space="preserve">. Оператор рекомендует Пользователям регулярно проверять условия настоящего Соглашения на предмет его изменения и/или дополнения. Продолжение использования Портала Пользователем после внесения изменений и/или дополнений в настоящее Соглашение означает принятие Пользователем таких изменений и/или дополнений и согласие с ними.</w:t>
      </w:r>
    </w:p>
    <w:p>
      <w:pPr>
        <w:pStyle w:val="0"/>
        <w:spacing w:before="200" w:lineRule="auto"/>
        <w:ind w:firstLine="540"/>
        <w:jc w:val="both"/>
      </w:pPr>
      <w:r>
        <w:rPr>
          <w:sz w:val="20"/>
        </w:rPr>
        <w:t xml:space="preserve">2.4. В случае несогласия Пользователя с настоящим Соглашением или его обновлениями Пользователь обязан отказаться от использования Портала либо регистрации на нем.</w:t>
      </w:r>
    </w:p>
    <w:p>
      <w:pPr>
        <w:pStyle w:val="0"/>
        <w:ind w:firstLine="540"/>
        <w:jc w:val="both"/>
      </w:pPr>
      <w:r>
        <w:rPr>
          <w:sz w:val="20"/>
        </w:rPr>
      </w:r>
    </w:p>
    <w:p>
      <w:pPr>
        <w:pStyle w:val="2"/>
        <w:outlineLvl w:val="2"/>
        <w:jc w:val="center"/>
      </w:pPr>
      <w:r>
        <w:rPr>
          <w:sz w:val="20"/>
        </w:rPr>
        <w:t xml:space="preserve">3. Статус Портала</w:t>
      </w:r>
    </w:p>
    <w:p>
      <w:pPr>
        <w:pStyle w:val="0"/>
        <w:jc w:val="center"/>
      </w:pPr>
      <w:r>
        <w:rPr>
          <w:sz w:val="20"/>
        </w:rPr>
      </w:r>
    </w:p>
    <w:p>
      <w:pPr>
        <w:pStyle w:val="0"/>
        <w:ind w:firstLine="540"/>
        <w:jc w:val="both"/>
      </w:pPr>
      <w:r>
        <w:rPr>
          <w:sz w:val="20"/>
        </w:rPr>
        <w:t xml:space="preserve">3.1. Портал создан в целях сбора Сообщений Заявителей об организациях и учреждениях различных форм собственности, которые, по их мнению, не исполняют свои обязанности должным образом; отрицательной информации о деятельности исполнительных органов Курской области, органов местного самоуправления Курской области, их подведомственных организаций, иных участвующих организаций, а также иной критической информации в соответствии с предусмотренным на Портале классификатором проблем.</w:t>
      </w:r>
    </w:p>
    <w:p>
      <w:pPr>
        <w:pStyle w:val="0"/>
        <w:jc w:val="both"/>
      </w:pPr>
      <w:r>
        <w:rPr>
          <w:sz w:val="20"/>
        </w:rPr>
        <w:t xml:space="preserve">(в ред. </w:t>
      </w:r>
      <w:hyperlink w:history="0" r:id="rId39"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3.2. Размещаемое на Портале Сообщение не является обращением гражданина в исполнительные органы Курской области или органы местного самоуправления Курской области и не попадает под действие Федерального </w:t>
      </w:r>
      <w:hyperlink w:history="0" r:id="rId40"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закона</w:t>
        </w:r>
      </w:hyperlink>
      <w:r>
        <w:rPr>
          <w:sz w:val="20"/>
        </w:rPr>
        <w:t xml:space="preserve"> от 2 мая 2006 года N 59-ФЗ "О порядке рассмотрения обращений граждан Российской Федерации". Тем не менее, на размещаемые Сообщения по результатам Реагирования Ответственными будут даны Ответы в соответствии с порядком, установленным Регламентом обработки и публикации информации на Портале и Едиными правилами модерации.</w:t>
      </w:r>
    </w:p>
    <w:p>
      <w:pPr>
        <w:pStyle w:val="0"/>
        <w:jc w:val="both"/>
      </w:pPr>
      <w:r>
        <w:rPr>
          <w:sz w:val="20"/>
        </w:rPr>
        <w:t xml:space="preserve">(в ред. </w:t>
      </w:r>
      <w:hyperlink w:history="0" r:id="rId41"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3.3. Портал содержит ссылки на другие интернет-ресурсы, которые не находятся в собственности Оператора и не связаны с ним. Оператор не контролирует и не берет на себя никакой ответственности за содержание таких интернет-ресурсов.</w:t>
      </w:r>
    </w:p>
    <w:p>
      <w:pPr>
        <w:pStyle w:val="0"/>
        <w:ind w:firstLine="540"/>
        <w:jc w:val="both"/>
      </w:pPr>
      <w:r>
        <w:rPr>
          <w:sz w:val="20"/>
        </w:rPr>
      </w:r>
    </w:p>
    <w:p>
      <w:pPr>
        <w:pStyle w:val="2"/>
        <w:outlineLvl w:val="2"/>
        <w:jc w:val="center"/>
      </w:pPr>
      <w:r>
        <w:rPr>
          <w:sz w:val="20"/>
        </w:rPr>
        <w:t xml:space="preserve">4. Права и обязанности сторон</w:t>
      </w:r>
    </w:p>
    <w:p>
      <w:pPr>
        <w:pStyle w:val="0"/>
        <w:jc w:val="center"/>
      </w:pPr>
      <w:r>
        <w:rPr>
          <w:sz w:val="20"/>
        </w:rPr>
      </w:r>
    </w:p>
    <w:p>
      <w:pPr>
        <w:pStyle w:val="0"/>
        <w:ind w:firstLine="540"/>
        <w:jc w:val="both"/>
      </w:pPr>
      <w:r>
        <w:rPr>
          <w:sz w:val="20"/>
        </w:rPr>
        <w:t xml:space="preserve">4.1. Оператор обязуется:</w:t>
      </w:r>
    </w:p>
    <w:p>
      <w:pPr>
        <w:pStyle w:val="0"/>
        <w:spacing w:before="200" w:lineRule="auto"/>
        <w:ind w:firstLine="540"/>
        <w:jc w:val="both"/>
      </w:pPr>
      <w:r>
        <w:rPr>
          <w:sz w:val="20"/>
        </w:rPr>
        <w:t xml:space="preserve">4.1.1. Обеспечить Пользователю доступ к сервисам Портала.</w:t>
      </w:r>
    </w:p>
    <w:p>
      <w:pPr>
        <w:pStyle w:val="0"/>
        <w:spacing w:before="200" w:lineRule="auto"/>
        <w:ind w:firstLine="540"/>
        <w:jc w:val="both"/>
      </w:pPr>
      <w:r>
        <w:rPr>
          <w:sz w:val="20"/>
        </w:rPr>
        <w:t xml:space="preserve">4.1.2. Не разглашать и не передавать информацию третьим лицам о Пользователе и его операциях на Портале, за исключением случаев, предусмотренных действующим законодательством Российской Федерации.</w:t>
      </w:r>
    </w:p>
    <w:p>
      <w:pPr>
        <w:pStyle w:val="0"/>
        <w:spacing w:before="200" w:lineRule="auto"/>
        <w:ind w:firstLine="540"/>
        <w:jc w:val="both"/>
      </w:pPr>
      <w:r>
        <w:rPr>
          <w:sz w:val="20"/>
        </w:rPr>
        <w:t xml:space="preserve">4.2. Оператор имеет право:</w:t>
      </w:r>
    </w:p>
    <w:p>
      <w:pPr>
        <w:pStyle w:val="0"/>
        <w:spacing w:before="200" w:lineRule="auto"/>
        <w:ind w:firstLine="540"/>
        <w:jc w:val="both"/>
      </w:pPr>
      <w:r>
        <w:rPr>
          <w:sz w:val="20"/>
        </w:rPr>
        <w:t xml:space="preserve">4.2.1. В любое время изменять оформление Портала, его содержание, список сервисов, изменять или дополнять используемые скрипты, программное обеспечение и другие объекты, используемые или хранящиеся на Портале, любые серверные приложения в любое время с предварительным уведомлением или без такового.</w:t>
      </w:r>
    </w:p>
    <w:p>
      <w:pPr>
        <w:pStyle w:val="0"/>
        <w:spacing w:before="200" w:lineRule="auto"/>
        <w:ind w:firstLine="540"/>
        <w:jc w:val="both"/>
      </w:pPr>
      <w:r>
        <w:rPr>
          <w:sz w:val="20"/>
        </w:rPr>
        <w:t xml:space="preserve">4.2.2. Производить профилактические работы в сервисах Портала с временным приостановлением работы Портала без предварительного уведомления Пользователя.</w:t>
      </w:r>
    </w:p>
    <w:p>
      <w:pPr>
        <w:pStyle w:val="0"/>
        <w:spacing w:before="200" w:lineRule="auto"/>
        <w:ind w:firstLine="540"/>
        <w:jc w:val="both"/>
      </w:pPr>
      <w:r>
        <w:rPr>
          <w:sz w:val="20"/>
        </w:rPr>
        <w:t xml:space="preserve">4.2.3. По своему усмотрению, а также при получении информации от других Пользователей либо третьих лиц о нарушении Пользователем настоящего Соглашения изменять (модерировать) или удалять любые Сообщения, приостанавливать, ограничивать или прекращать доступ Пользователя ко всем или к любому из разделов или сервисов Портала в любое время без объяснения причин с предварительным уведомлением или без такового, не отвечая за любой вред, который может быть причинен Пользователю таким действием.</w:t>
      </w:r>
    </w:p>
    <w:p>
      <w:pPr>
        <w:pStyle w:val="0"/>
        <w:spacing w:before="200" w:lineRule="auto"/>
        <w:ind w:firstLine="540"/>
        <w:jc w:val="both"/>
      </w:pPr>
      <w:r>
        <w:rPr>
          <w:sz w:val="20"/>
        </w:rPr>
        <w:t xml:space="preserve">4.3. Пользователь обязуется:</w:t>
      </w:r>
    </w:p>
    <w:p>
      <w:pPr>
        <w:pStyle w:val="0"/>
        <w:spacing w:before="200" w:lineRule="auto"/>
        <w:ind w:firstLine="540"/>
        <w:jc w:val="both"/>
      </w:pPr>
      <w:r>
        <w:rPr>
          <w:sz w:val="20"/>
        </w:rPr>
        <w:t xml:space="preserve">4.3.1. Не создавать и не использовать на Портале более одной учетной записи.</w:t>
      </w:r>
    </w:p>
    <w:p>
      <w:pPr>
        <w:pStyle w:val="0"/>
        <w:spacing w:before="200" w:lineRule="auto"/>
        <w:ind w:firstLine="540"/>
        <w:jc w:val="both"/>
      </w:pPr>
      <w:r>
        <w:rPr>
          <w:sz w:val="20"/>
        </w:rPr>
        <w:t xml:space="preserve">4.3.2. Не регистрировать учетную запись от имени лица, которым не является, или действовать от имени организации, компании, марки, юридического или физического лица, чьи интересы он не уполномочен представлять.</w:t>
      </w:r>
    </w:p>
    <w:p>
      <w:pPr>
        <w:pStyle w:val="0"/>
        <w:spacing w:before="200" w:lineRule="auto"/>
        <w:ind w:firstLine="540"/>
        <w:jc w:val="both"/>
      </w:pPr>
      <w:r>
        <w:rPr>
          <w:sz w:val="20"/>
        </w:rPr>
        <w:t xml:space="preserve">4.3.3. Не использовать сервисы Портала для совершения каких-либо действий, противоречащих действующему законодательству, а также не размещать или передавать с помощью сервисов Портала незаконные, оскорбительные или клеветнические материалы.</w:t>
      </w:r>
    </w:p>
    <w:p>
      <w:pPr>
        <w:pStyle w:val="0"/>
        <w:spacing w:before="200" w:lineRule="auto"/>
        <w:ind w:firstLine="540"/>
        <w:jc w:val="both"/>
      </w:pPr>
      <w:r>
        <w:rPr>
          <w:sz w:val="20"/>
        </w:rPr>
        <w:t xml:space="preserve">4.3.4. В качестве имени использовать свое настоящее имя или псевдоним.</w:t>
      </w:r>
    </w:p>
    <w:p>
      <w:pPr>
        <w:pStyle w:val="0"/>
        <w:spacing w:before="200" w:lineRule="auto"/>
        <w:ind w:firstLine="540"/>
        <w:jc w:val="both"/>
      </w:pPr>
      <w:r>
        <w:rPr>
          <w:sz w:val="20"/>
        </w:rPr>
        <w:t xml:space="preserve">4.3.5. Не использовать в качестве псевдонима нецензурные, оскорбительные или вульгарные выражения, названия организаций, движений, имена исторических и/или политических личностей, глаголы либо словосочетания, противоречащие целям создания Портала или по другим причинам являющиеся нежелательными для размещения на Портале. Запрещается также использовать псевдоним как средство пропаганды, дискриминации, провокации, продвижения общественных, политических или коммерческих интересов. Имя (или псевдоним) должны быть указаны на русском языке.</w:t>
      </w:r>
    </w:p>
    <w:p>
      <w:pPr>
        <w:pStyle w:val="0"/>
        <w:spacing w:before="200" w:lineRule="auto"/>
        <w:ind w:firstLine="540"/>
        <w:jc w:val="both"/>
      </w:pPr>
      <w:r>
        <w:rPr>
          <w:sz w:val="20"/>
        </w:rPr>
        <w:t xml:space="preserve">4.3.6. Не размещать материалы, которые не соответствуют целям создания Портала, ущемляют интересы, оскорбляют других Пользователей, сотрудников Оператора Портала или третьих лиц.</w:t>
      </w:r>
    </w:p>
    <w:p>
      <w:pPr>
        <w:pStyle w:val="0"/>
        <w:spacing w:before="200" w:lineRule="auto"/>
        <w:ind w:firstLine="540"/>
        <w:jc w:val="both"/>
      </w:pPr>
      <w:r>
        <w:rPr>
          <w:sz w:val="20"/>
        </w:rPr>
        <w:t xml:space="preserve">4.3.7. Не размещать материалы, содержащие заведомо ложную, вводящую в заблуждение, неправдивую или неточную информацию.</w:t>
      </w:r>
    </w:p>
    <w:p>
      <w:pPr>
        <w:pStyle w:val="0"/>
        <w:spacing w:before="200" w:lineRule="auto"/>
        <w:ind w:firstLine="540"/>
        <w:jc w:val="both"/>
      </w:pPr>
      <w:r>
        <w:rPr>
          <w:sz w:val="20"/>
        </w:rPr>
        <w:t xml:space="preserve">4.3.8. Не использовать сервисы Портала для загрузки, отправки, передачи или любого другого способа опубликования материалов, которые нарушают авторские и иные права интеллектуальной собственности, пропагандирующие ненависть и/или дискриминацию людей по расовому, этническому, половому, социальному признакам, размещения ссылок на ресурсы в сети "Интернет", содержание которых противоречит действующему законодательству Российской Федерации.</w:t>
      </w:r>
    </w:p>
    <w:p>
      <w:pPr>
        <w:pStyle w:val="0"/>
        <w:spacing w:before="200" w:lineRule="auto"/>
        <w:ind w:firstLine="540"/>
        <w:jc w:val="both"/>
      </w:pPr>
      <w:r>
        <w:rPr>
          <w:sz w:val="20"/>
        </w:rPr>
        <w:t xml:space="preserve">4.3.9. Не распространять, не изменять фрагмент или фрагменты программного кода Портала, не вмешиваться в его работу, нарушая ее, любыми средствами и способами.</w:t>
      </w:r>
    </w:p>
    <w:p>
      <w:pPr>
        <w:pStyle w:val="0"/>
        <w:spacing w:before="200" w:lineRule="auto"/>
        <w:ind w:firstLine="540"/>
        <w:jc w:val="both"/>
      </w:pPr>
      <w:r>
        <w:rPr>
          <w:sz w:val="20"/>
        </w:rPr>
        <w:t xml:space="preserve">4.3.10. Не использовать Портал в любых коммерческих целях.</w:t>
      </w:r>
    </w:p>
    <w:p>
      <w:pPr>
        <w:pStyle w:val="0"/>
        <w:spacing w:before="200" w:lineRule="auto"/>
        <w:ind w:firstLine="540"/>
        <w:jc w:val="both"/>
      </w:pPr>
      <w:r>
        <w:rPr>
          <w:sz w:val="20"/>
        </w:rPr>
        <w:t xml:space="preserve">4.3.11. Не запрашивать у других Пользователей пароли и другую идентификационную информацию для ее неправомерного использования, а также в коммерческих или корыстных целях. Не размещать на Портале персональные данные других Пользователей или любых третьих лиц без их личного согласия.</w:t>
      </w:r>
    </w:p>
    <w:p>
      <w:pPr>
        <w:pStyle w:val="0"/>
        <w:spacing w:before="200" w:lineRule="auto"/>
        <w:ind w:firstLine="540"/>
        <w:jc w:val="both"/>
      </w:pPr>
      <w:r>
        <w:rPr>
          <w:sz w:val="20"/>
        </w:rPr>
        <w:t xml:space="preserve">4.4. Пользователь имеет право:</w:t>
      </w:r>
    </w:p>
    <w:p>
      <w:pPr>
        <w:pStyle w:val="0"/>
        <w:spacing w:before="200" w:lineRule="auto"/>
        <w:ind w:firstLine="540"/>
        <w:jc w:val="both"/>
      </w:pPr>
      <w:r>
        <w:rPr>
          <w:sz w:val="20"/>
        </w:rPr>
        <w:t xml:space="preserve">4.4.1. Получить доступ к сервисам Портала в соответствии с настоящим Соглашением.</w:t>
      </w:r>
    </w:p>
    <w:p>
      <w:pPr>
        <w:pStyle w:val="0"/>
        <w:jc w:val="both"/>
      </w:pPr>
      <w:r>
        <w:rPr>
          <w:sz w:val="20"/>
        </w:rPr>
      </w:r>
    </w:p>
    <w:p>
      <w:pPr>
        <w:pStyle w:val="2"/>
        <w:outlineLvl w:val="2"/>
        <w:jc w:val="center"/>
      </w:pPr>
      <w:r>
        <w:rPr>
          <w:sz w:val="20"/>
        </w:rPr>
        <w:t xml:space="preserve">5. Права на Сообщения Заявителей</w:t>
      </w:r>
    </w:p>
    <w:p>
      <w:pPr>
        <w:pStyle w:val="0"/>
        <w:jc w:val="center"/>
      </w:pPr>
      <w:r>
        <w:rPr>
          <w:sz w:val="20"/>
        </w:rPr>
      </w:r>
    </w:p>
    <w:p>
      <w:pPr>
        <w:pStyle w:val="0"/>
        <w:ind w:firstLine="540"/>
        <w:jc w:val="both"/>
      </w:pPr>
      <w:r>
        <w:rPr>
          <w:sz w:val="20"/>
        </w:rPr>
        <w:t xml:space="preserve">5.1. Размещая свои Сообщения на Портале, Заявитель предоставляет на них Оператору неисключительную, бесплатную и передаваемую лицензию (с правом сублицензирования) на публичный показ, исполнение, воспроизведение, распространение, создание производных произведений, запись, сообщение в эфир, по кабелю, прокат, перевод, переработку, изменения, внесение сокращений и дополнений и доведение до всеобщего сведения.</w:t>
      </w:r>
    </w:p>
    <w:p>
      <w:pPr>
        <w:pStyle w:val="0"/>
        <w:ind w:firstLine="540"/>
        <w:jc w:val="both"/>
      </w:pPr>
      <w:r>
        <w:rPr>
          <w:sz w:val="20"/>
        </w:rPr>
      </w:r>
    </w:p>
    <w:p>
      <w:pPr>
        <w:pStyle w:val="2"/>
        <w:outlineLvl w:val="2"/>
        <w:jc w:val="center"/>
      </w:pPr>
      <w:r>
        <w:rPr>
          <w:sz w:val="20"/>
        </w:rPr>
        <w:t xml:space="preserve">6. Персональные данные</w:t>
      </w:r>
    </w:p>
    <w:p>
      <w:pPr>
        <w:pStyle w:val="0"/>
        <w:jc w:val="center"/>
      </w:pPr>
      <w:r>
        <w:rPr>
          <w:sz w:val="20"/>
        </w:rPr>
      </w:r>
    </w:p>
    <w:p>
      <w:pPr>
        <w:pStyle w:val="0"/>
        <w:ind w:firstLine="540"/>
        <w:jc w:val="both"/>
      </w:pPr>
      <w:r>
        <w:rPr>
          <w:sz w:val="20"/>
        </w:rPr>
        <w:t xml:space="preserve">6.1. Принимая настоящее Соглашение путем регистрации на Портале, Пользователь подтверждает свое согласие на обработку Оператором его персональных данных, предоставленных при регистрации (имени и адреса электронной почты), а также иных персональных данных, публикуемых Заявителями добровольно в своих Сообщениях, в целях обеспечения качества их рассмотрения, а именно: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pPr>
        <w:pStyle w:val="0"/>
        <w:spacing w:before="200" w:lineRule="auto"/>
        <w:ind w:firstLine="540"/>
        <w:jc w:val="both"/>
      </w:pPr>
      <w:r>
        <w:rPr>
          <w:sz w:val="20"/>
        </w:rPr>
        <w:t xml:space="preserve">6.2. Обработка персональных данных осуществляется в целях регистрации Пользователя на Портале, обеспечения качества рассмотрения размещаемых Заявителями Сообщений, а также в статистических целях.</w:t>
      </w:r>
    </w:p>
    <w:p>
      <w:pPr>
        <w:pStyle w:val="0"/>
        <w:spacing w:before="200" w:lineRule="auto"/>
        <w:ind w:firstLine="540"/>
        <w:jc w:val="both"/>
      </w:pPr>
      <w:r>
        <w:rPr>
          <w:sz w:val="20"/>
        </w:rPr>
        <w:t xml:space="preserve">6.3. При размещении в публикуемых Сообщениях информации о персональных данных третьих лиц Заявитель подтверждает наличие у него согласия или иных законных оснований на предоставление неограниченного доступа к публикации персональных данных третьих лиц.</w:t>
      </w:r>
    </w:p>
    <w:p>
      <w:pPr>
        <w:pStyle w:val="0"/>
        <w:spacing w:before="200" w:lineRule="auto"/>
        <w:ind w:firstLine="540"/>
        <w:jc w:val="both"/>
      </w:pPr>
      <w:r>
        <w:rPr>
          <w:sz w:val="20"/>
        </w:rPr>
        <w:t xml:space="preserve">6.4. Публикуя на Портале Сообщения, Заявитель осознает, что в размещаемых на них ответах могут содержаться сведения о его персональных данных, и дает на это свое согласие.</w:t>
      </w:r>
    </w:p>
    <w:p>
      <w:pPr>
        <w:pStyle w:val="0"/>
        <w:spacing w:before="200" w:lineRule="auto"/>
        <w:ind w:firstLine="540"/>
        <w:jc w:val="both"/>
      </w:pPr>
      <w:r>
        <w:rPr>
          <w:sz w:val="20"/>
        </w:rPr>
        <w:t xml:space="preserve">6.5. Обработка персональных данных Пользователя осуществляется в соответствии с законодательством Российской Федерации. Согласие Пользователя на обработку его персональных данных в соответствии с настоящим Соглашением выдано на срок действия настоящего Соглашения.</w:t>
      </w:r>
    </w:p>
    <w:p>
      <w:pPr>
        <w:pStyle w:val="0"/>
        <w:ind w:firstLine="540"/>
        <w:jc w:val="both"/>
      </w:pPr>
      <w:r>
        <w:rPr>
          <w:sz w:val="20"/>
        </w:rPr>
      </w:r>
    </w:p>
    <w:p>
      <w:pPr>
        <w:pStyle w:val="2"/>
        <w:outlineLvl w:val="2"/>
        <w:jc w:val="center"/>
      </w:pPr>
      <w:r>
        <w:rPr>
          <w:sz w:val="20"/>
        </w:rPr>
        <w:t xml:space="preserve">7. Ограничение ответственности</w:t>
      </w:r>
    </w:p>
    <w:p>
      <w:pPr>
        <w:pStyle w:val="0"/>
        <w:ind w:firstLine="540"/>
        <w:jc w:val="both"/>
      </w:pPr>
      <w:r>
        <w:rPr>
          <w:sz w:val="20"/>
        </w:rPr>
      </w:r>
    </w:p>
    <w:p>
      <w:pPr>
        <w:pStyle w:val="0"/>
        <w:ind w:firstLine="540"/>
        <w:jc w:val="both"/>
      </w:pPr>
      <w:r>
        <w:rPr>
          <w:sz w:val="20"/>
        </w:rPr>
        <w:t xml:space="preserve">7.1. Оператор не принимает на себя никакой ответственности, в том числе за соответствие сервисов Портала целям и ожиданиям Пользователя.</w:t>
      </w:r>
    </w:p>
    <w:p>
      <w:pPr>
        <w:pStyle w:val="0"/>
        <w:spacing w:before="200" w:lineRule="auto"/>
        <w:ind w:firstLine="540"/>
        <w:jc w:val="both"/>
      </w:pPr>
      <w:r>
        <w:rPr>
          <w:sz w:val="20"/>
        </w:rPr>
        <w:t xml:space="preserve">7.2. Пользователь соглашается с тем, что он единолично и в полном объеме несет ответственность за любое нарушение своих обязательств и условий настоящего Соглашения, за последствия любого такого нарушения, включая любой ущерб.</w:t>
      </w:r>
    </w:p>
    <w:p>
      <w:pPr>
        <w:pStyle w:val="0"/>
        <w:spacing w:before="200" w:lineRule="auto"/>
        <w:ind w:firstLine="540"/>
        <w:jc w:val="both"/>
      </w:pPr>
      <w:r>
        <w:rPr>
          <w:sz w:val="20"/>
        </w:rPr>
        <w:t xml:space="preserve">7.3. Оператор не несет никакой ответственности перед Пользователем или какими-либо третьими лицами за любые нарушения Пользователями данного Соглашения.</w:t>
      </w:r>
    </w:p>
    <w:p>
      <w:pPr>
        <w:pStyle w:val="0"/>
        <w:spacing w:before="200" w:lineRule="auto"/>
        <w:ind w:firstLine="540"/>
        <w:jc w:val="both"/>
      </w:pPr>
      <w:r>
        <w:rPr>
          <w:sz w:val="20"/>
        </w:rPr>
        <w:t xml:space="preserve">7.4. Пользователь принимает и соглашается с тем, что Оператор не несет никакой ответственности за любые убытки, которые возникли у Заявителя в результате использования Портала или любой информации, расположенной на Портале (в том числе Сообщений других Заявителей).</w:t>
      </w:r>
    </w:p>
    <w:p>
      <w:pPr>
        <w:pStyle w:val="0"/>
        <w:spacing w:before="200" w:lineRule="auto"/>
        <w:ind w:firstLine="540"/>
        <w:jc w:val="both"/>
      </w:pPr>
      <w:r>
        <w:rPr>
          <w:sz w:val="20"/>
        </w:rPr>
        <w:t xml:space="preserve">7.5. Оператор не несет ответственности за последствия несанкционированного использования сервисов Портала третьими лицами, случившегося не по вине Оператора.</w:t>
      </w:r>
    </w:p>
    <w:p>
      <w:pPr>
        <w:pStyle w:val="0"/>
        <w:spacing w:before="200" w:lineRule="auto"/>
        <w:ind w:firstLine="540"/>
        <w:jc w:val="both"/>
      </w:pPr>
      <w:r>
        <w:rPr>
          <w:sz w:val="20"/>
        </w:rPr>
        <w:t xml:space="preserve">7.6. Заявитель понимает и подтверждает, что при использовании Портала он может столкнуться с такими Сообщениями других Заявителей, которые являются недостоверными, оскорбительными, вызывающими несогласие. Заявитель соглашается с тем, что Оператор не несет ответственности за такие Сообщения, и обязуется не предъявлять никаких претензий Оператору.</w:t>
      </w:r>
    </w:p>
    <w:p>
      <w:pPr>
        <w:pStyle w:val="0"/>
        <w:spacing w:before="200" w:lineRule="auto"/>
        <w:ind w:firstLine="540"/>
        <w:jc w:val="both"/>
      </w:pPr>
      <w:r>
        <w:rPr>
          <w:sz w:val="20"/>
        </w:rPr>
        <w:t xml:space="preserve">7.7. Выбранные Пользователем логин и пароль являются необходимой и достаточной информацией для доступа Пользователя на Портал. Пользователь не имеет права передавать свои логин и пароль третьим лицам, несет полную ответственность за их сохранность, самостоятельно выбирая способ их хранения. Если Пользователем не доказано обратное, любые действия, совершенные с использованием его логина и пароля, считаются совершенными соответствующим Пользователем. В случае несанкционированного доступа к логину и паролю Пользователя и/или распространения логина и пароля Пользователь обязан незамедлительно сообщить об этом Оператору.</w:t>
      </w:r>
    </w:p>
    <w:p>
      <w:pPr>
        <w:pStyle w:val="0"/>
        <w:spacing w:before="200" w:lineRule="auto"/>
        <w:ind w:firstLine="540"/>
        <w:jc w:val="both"/>
      </w:pPr>
      <w:r>
        <w:rPr>
          <w:sz w:val="20"/>
        </w:rPr>
        <w:t xml:space="preserve">7.8. Заявитель согласен и подтверждает, что только он несет единоличную ответственность за содержание размещаемых им Сообщений, а также за последствия их публикации на Портале.</w:t>
      </w:r>
    </w:p>
    <w:p>
      <w:pPr>
        <w:pStyle w:val="0"/>
        <w:spacing w:before="200" w:lineRule="auto"/>
        <w:ind w:firstLine="540"/>
        <w:jc w:val="both"/>
      </w:pPr>
      <w:r>
        <w:rPr>
          <w:sz w:val="20"/>
        </w:rPr>
        <w:t xml:space="preserve">7.9. Оператор не несет никакой ответственности за результаты Реагирования на Сообщения и содержание Ответов.</w:t>
      </w:r>
    </w:p>
    <w:p>
      <w:pPr>
        <w:pStyle w:val="0"/>
        <w:spacing w:before="200" w:lineRule="auto"/>
        <w:ind w:firstLine="540"/>
        <w:jc w:val="both"/>
      </w:pPr>
      <w:r>
        <w:rPr>
          <w:sz w:val="20"/>
        </w:rPr>
        <w:t xml:space="preserve">7.10. В случае наличия у Пользователя сомнений в отношении законности осуществления тех или иных действий, в том числе по размещению информации, Оператор рекомендует Пользователю воздержаться от осуществления указанных действий.</w:t>
      </w:r>
    </w:p>
    <w:p>
      <w:pPr>
        <w:pStyle w:val="0"/>
        <w:ind w:firstLine="540"/>
        <w:jc w:val="both"/>
      </w:pPr>
      <w:r>
        <w:rPr>
          <w:sz w:val="20"/>
        </w:rPr>
      </w:r>
    </w:p>
    <w:p>
      <w:pPr>
        <w:pStyle w:val="2"/>
        <w:outlineLvl w:val="2"/>
        <w:jc w:val="center"/>
      </w:pPr>
      <w:r>
        <w:rPr>
          <w:sz w:val="20"/>
        </w:rPr>
        <w:t xml:space="preserve">8. Расторжение Соглашения</w:t>
      </w:r>
    </w:p>
    <w:p>
      <w:pPr>
        <w:pStyle w:val="0"/>
        <w:jc w:val="center"/>
      </w:pPr>
      <w:r>
        <w:rPr>
          <w:sz w:val="20"/>
        </w:rPr>
      </w:r>
    </w:p>
    <w:p>
      <w:pPr>
        <w:pStyle w:val="0"/>
        <w:ind w:firstLine="540"/>
        <w:jc w:val="both"/>
      </w:pPr>
      <w:r>
        <w:rPr>
          <w:sz w:val="20"/>
        </w:rPr>
        <w:t xml:space="preserve">8.1. Расторжение настоящего Соглашения производится в порядке и в случаях, предусмотренных настоящим Соглашением и действующим законодательством. Расторжение настоящего Соглашения с конкретным Пользователем производится путем удаления Оператором аккаунта Пользователя на Портале. С момента удаления аккаунта Пользователя на Портале Соглашение считается расторгнутым.</w:t>
      </w:r>
    </w:p>
    <w:p>
      <w:pPr>
        <w:pStyle w:val="0"/>
        <w:spacing w:before="200" w:lineRule="auto"/>
        <w:ind w:firstLine="540"/>
        <w:jc w:val="both"/>
      </w:pPr>
      <w:r>
        <w:rPr>
          <w:sz w:val="20"/>
        </w:rPr>
        <w:t xml:space="preserve">8.2. Пользователь вправе расторгнуть настоящее Соглашение в любой момент путем удаления аккаунта Пользователя на Портале, обратившись к Оператору Портала посредством специального сервиса обратной связи либо по электронной почте info@reg-kursk.ru.</w:t>
      </w:r>
    </w:p>
    <w:p>
      <w:pPr>
        <w:pStyle w:val="0"/>
        <w:spacing w:before="200" w:lineRule="auto"/>
        <w:ind w:firstLine="540"/>
        <w:jc w:val="both"/>
      </w:pPr>
      <w:r>
        <w:rPr>
          <w:sz w:val="20"/>
        </w:rPr>
        <w:t xml:space="preserve">8.3. Оператор вправе расторгнуть настоящее Соглашение с Пользователем в любой момент в случае нарушения Пользователем условий настоящего Соглашения.</w:t>
      </w:r>
    </w:p>
    <w:p>
      <w:pPr>
        <w:pStyle w:val="0"/>
        <w:spacing w:before="200" w:lineRule="auto"/>
        <w:ind w:firstLine="540"/>
        <w:jc w:val="both"/>
      </w:pPr>
      <w:r>
        <w:rPr>
          <w:sz w:val="20"/>
        </w:rPr>
        <w:t xml:space="preserve">8.4. При расторжении настоящего Соглашения в течение трех рабочих дней Оператором направляется Пользователю уведомление о расторжении на его электронный адрес, сообщенный Пользователем при регистрации на Портале в регистрационных данных.</w:t>
      </w:r>
    </w:p>
    <w:p>
      <w:pPr>
        <w:pStyle w:val="0"/>
        <w:jc w:val="center"/>
      </w:pPr>
      <w:r>
        <w:rPr>
          <w:sz w:val="20"/>
        </w:rPr>
      </w:r>
    </w:p>
    <w:p>
      <w:pPr>
        <w:pStyle w:val="2"/>
        <w:outlineLvl w:val="2"/>
        <w:jc w:val="center"/>
      </w:pPr>
      <w:r>
        <w:rPr>
          <w:sz w:val="20"/>
        </w:rPr>
        <w:t xml:space="preserve">9. Заключительные положения. Разрешение споров</w:t>
      </w:r>
    </w:p>
    <w:p>
      <w:pPr>
        <w:pStyle w:val="0"/>
        <w:jc w:val="center"/>
      </w:pPr>
      <w:r>
        <w:rPr>
          <w:sz w:val="20"/>
        </w:rPr>
      </w:r>
    </w:p>
    <w:p>
      <w:pPr>
        <w:pStyle w:val="0"/>
        <w:ind w:firstLine="540"/>
        <w:jc w:val="both"/>
      </w:pPr>
      <w:r>
        <w:rPr>
          <w:sz w:val="20"/>
        </w:rPr>
        <w:t xml:space="preserve">9.1. Пользователь, считающий, что его права и интересы нарушены из-за действий Оператора, может направить претензию посредством специального сервиса Портала либо по электронной почте info@reg-kursk.ru.</w:t>
      </w:r>
    </w:p>
    <w:p>
      <w:pPr>
        <w:pStyle w:val="0"/>
        <w:spacing w:before="200" w:lineRule="auto"/>
        <w:ind w:firstLine="540"/>
        <w:jc w:val="both"/>
      </w:pPr>
      <w:r>
        <w:rPr>
          <w:sz w:val="20"/>
        </w:rPr>
        <w:t xml:space="preserve">9.2. Все уведомления и иное взаимодействие между сторонами в рамках Соглашения ведутся на русском языке.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реагирования на сообщения,</w:t>
      </w:r>
    </w:p>
    <w:p>
      <w:pPr>
        <w:pStyle w:val="0"/>
        <w:jc w:val="right"/>
      </w:pPr>
      <w:r>
        <w:rPr>
          <w:sz w:val="20"/>
        </w:rPr>
        <w:t xml:space="preserve">размещенные в региональной информационной</w:t>
      </w:r>
    </w:p>
    <w:p>
      <w:pPr>
        <w:pStyle w:val="0"/>
        <w:jc w:val="right"/>
      </w:pPr>
      <w:r>
        <w:rPr>
          <w:sz w:val="20"/>
        </w:rPr>
        <w:t xml:space="preserve">системе "Цифровая платформа обработки</w:t>
      </w:r>
    </w:p>
    <w:p>
      <w:pPr>
        <w:pStyle w:val="0"/>
        <w:jc w:val="right"/>
      </w:pPr>
      <w:r>
        <w:rPr>
          <w:sz w:val="20"/>
        </w:rPr>
        <w:t xml:space="preserve">обращений и сообщений граждан,</w:t>
      </w:r>
    </w:p>
    <w:p>
      <w:pPr>
        <w:pStyle w:val="0"/>
        <w:jc w:val="right"/>
      </w:pPr>
      <w:r>
        <w:rPr>
          <w:sz w:val="20"/>
        </w:rPr>
        <w:t xml:space="preserve">онлайн-голосований и сбора предложений</w:t>
      </w:r>
    </w:p>
    <w:p>
      <w:pPr>
        <w:pStyle w:val="0"/>
        <w:jc w:val="right"/>
      </w:pPr>
      <w:r>
        <w:rPr>
          <w:sz w:val="20"/>
        </w:rPr>
        <w:t xml:space="preserve">и идей по вопросам развития территорий"</w:t>
      </w:r>
    </w:p>
    <w:p>
      <w:pPr>
        <w:pStyle w:val="0"/>
        <w:jc w:val="right"/>
      </w:pPr>
      <w:r>
        <w:rPr>
          <w:sz w:val="20"/>
        </w:rPr>
      </w:r>
    </w:p>
    <w:bookmarkStart w:id="1108" w:name="P1108"/>
    <w:bookmarkEnd w:id="1108"/>
    <w:p>
      <w:pPr>
        <w:pStyle w:val="2"/>
        <w:jc w:val="center"/>
      </w:pPr>
      <w:r>
        <w:rPr>
          <w:sz w:val="20"/>
        </w:rPr>
        <w:t xml:space="preserve">РЕГЛАМЕНТ</w:t>
      </w:r>
    </w:p>
    <w:p>
      <w:pPr>
        <w:pStyle w:val="2"/>
        <w:jc w:val="center"/>
      </w:pPr>
      <w:r>
        <w:rPr>
          <w:sz w:val="20"/>
        </w:rPr>
        <w:t xml:space="preserve">ОБРАБОТКИ И ПУБЛИКАЦИИ ИНФОРМАЦИИ НА ПОРТАЛЕ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2"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color w:val="392c69"/>
              </w:rPr>
              <w:t xml:space="preserve"> Правительства Курской области</w:t>
            </w:r>
          </w:p>
          <w:p>
            <w:pPr>
              <w:pStyle w:val="0"/>
              <w:jc w:val="center"/>
            </w:pPr>
            <w:r>
              <w:rPr>
                <w:sz w:val="20"/>
                <w:color w:val="392c69"/>
              </w:rPr>
              <w:t xml:space="preserve">от 02.12.2025 N 904-пп)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left="540"/>
        <w:jc w:val="both"/>
      </w:pPr>
      <w:r>
        <w:rPr>
          <w:sz w:val="20"/>
        </w:rPr>
      </w:r>
    </w:p>
    <w:p>
      <w:pPr>
        <w:pStyle w:val="2"/>
        <w:outlineLvl w:val="2"/>
        <w:jc w:val="center"/>
      </w:pPr>
      <w:r>
        <w:rPr>
          <w:sz w:val="20"/>
        </w:rPr>
        <w:t xml:space="preserve">1. Термины и определения</w:t>
      </w:r>
    </w:p>
    <w:p>
      <w:pPr>
        <w:pStyle w:val="0"/>
        <w:jc w:val="center"/>
      </w:pPr>
      <w:r>
        <w:rPr>
          <w:sz w:val="20"/>
        </w:rPr>
      </w:r>
    </w:p>
    <w:p>
      <w:pPr>
        <w:pStyle w:val="0"/>
        <w:ind w:firstLine="540"/>
        <w:jc w:val="both"/>
      </w:pPr>
      <w:r>
        <w:rPr>
          <w:sz w:val="20"/>
        </w:rPr>
        <w:t xml:space="preserve">1.1. Интернет-портал "Действуем вместе" (далее - Портал) - портал региональной информационной системы "Цифровая платформа обработки обращений и сообщений граждан, онлайн-голосований и сбора предложений и идей по вопросам развития территорий", являющийся единой точкой взаимодействия граждан с исполнительными органами Курской области, органами местного самоуправления Курской области или подведомственными им организациями, иными участвующими организациями, представляющий собой web-сайт в информационно-телекоммуникационной сети "Интернет", доступный по адресу </w:t>
      </w:r>
      <w:hyperlink w:history="0" r:id="rId43">
        <w:r>
          <w:rPr>
            <w:sz w:val="20"/>
            <w:color w:val="0000ff"/>
          </w:rPr>
          <w:t xml:space="preserve">https://vmeste46.ru</w:t>
        </w:r>
      </w:hyperlink>
      <w:r>
        <w:rPr>
          <w:sz w:val="20"/>
        </w:rPr>
        <w:t xml:space="preserve">, и его мобильные приложения для операционных систем iOS и Android.</w:t>
      </w:r>
    </w:p>
    <w:p>
      <w:pPr>
        <w:pStyle w:val="0"/>
        <w:jc w:val="both"/>
      </w:pPr>
      <w:r>
        <w:rPr>
          <w:sz w:val="20"/>
        </w:rPr>
        <w:t xml:space="preserve">(в ред. </w:t>
      </w:r>
      <w:hyperlink w:history="0" r:id="rId44"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1.2. Заявитель - гражданин (физическое лицо), авторизованный Пользователь открытой части Портала, направивший Сообщение.</w:t>
      </w:r>
    </w:p>
    <w:p>
      <w:pPr>
        <w:pStyle w:val="0"/>
        <w:spacing w:before="200" w:lineRule="auto"/>
        <w:ind w:firstLine="540"/>
        <w:jc w:val="both"/>
      </w:pPr>
      <w:r>
        <w:rPr>
          <w:sz w:val="20"/>
        </w:rPr>
        <w:t xml:space="preserve">1.3. Оператор Портала (далее - Оператор) - организация, наделенная Курской областью полномочиями осуществлять деятельность по эксплуатации и развитию Портала, в том числе по обработке информации, содержащейся в ее базах данных, поддержке комплекса программно-технических средств, обеспечивающих бесперебойное функционирование Портала, защиту хранящейся на Портале информации.</w:t>
      </w:r>
    </w:p>
    <w:p>
      <w:pPr>
        <w:pStyle w:val="0"/>
        <w:spacing w:before="200" w:lineRule="auto"/>
        <w:ind w:firstLine="540"/>
        <w:jc w:val="both"/>
      </w:pPr>
      <w:r>
        <w:rPr>
          <w:sz w:val="20"/>
        </w:rPr>
        <w:t xml:space="preserve">1.4. Пользователь Портала (далее - Пользователь) - зарегистрированный на Портале гражданин (Заявитель) или представитель исполнительного органа Курской области, органа местного самоуправления Курской области или подведомственной им организации, иной участвующей организации, получивший доступ к сервисам Портала.</w:t>
      </w:r>
    </w:p>
    <w:p>
      <w:pPr>
        <w:pStyle w:val="0"/>
        <w:jc w:val="both"/>
      </w:pPr>
      <w:r>
        <w:rPr>
          <w:sz w:val="20"/>
        </w:rPr>
        <w:t xml:space="preserve">(в ред. </w:t>
      </w:r>
      <w:hyperlink w:history="0" r:id="rId45"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1.5. Модератор Портала (далее - Модератор) - сотрудник исполнительного органа Курской области или подведомственной организации, наделенный правами проверки и контроля за соблюдением Пользователями Портала установленных правил и норм и осуществляющий закрепление Ответственных за рассмотрение Сообщений и мониторинг своевременности и качества реагирования.</w:t>
      </w:r>
    </w:p>
    <w:p>
      <w:pPr>
        <w:pStyle w:val="0"/>
        <w:jc w:val="both"/>
      </w:pPr>
      <w:r>
        <w:rPr>
          <w:sz w:val="20"/>
        </w:rPr>
        <w:t xml:space="preserve">(в ред. </w:t>
      </w:r>
      <w:hyperlink w:history="0" r:id="rId46"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1.6. Сообщение - информация в текстовой или иной форме (включая фотографии, электронные образы, скан-образы документов и т.д.), направленная Заявителем на Портал.</w:t>
      </w:r>
    </w:p>
    <w:p>
      <w:pPr>
        <w:pStyle w:val="0"/>
        <w:spacing w:before="200" w:lineRule="auto"/>
        <w:ind w:firstLine="540"/>
        <w:jc w:val="both"/>
      </w:pPr>
      <w:r>
        <w:rPr>
          <w:sz w:val="20"/>
        </w:rPr>
        <w:t xml:space="preserve">1.7. Реагирование на Сообщения или рассмотрение Сообщений (далее - Реагирование) - фактическая проработка содержащейся в Сообщении информации в части, касающейся деятельности соответствующего исполнительного органа Курской области, органа местного самоуправления Курской области, их подведомственных организаций, иных участвующих организаций, принятие мер (выполнение работ) по устранению выявленных проблем, предоставление Заявителям требуемой информации, а также иные мероприятия, направленные на решение поднятого вопроса.</w:t>
      </w:r>
    </w:p>
    <w:p>
      <w:pPr>
        <w:pStyle w:val="0"/>
        <w:jc w:val="both"/>
      </w:pPr>
      <w:r>
        <w:rPr>
          <w:sz w:val="20"/>
        </w:rPr>
        <w:t xml:space="preserve">(в ред. </w:t>
      </w:r>
      <w:hyperlink w:history="0" r:id="rId47"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1.8. Ответственный исполнитель (далее - Ответственный) - исполнительный орган Курской области, орган местного самоуправления Курской области или их подведомственная организация, иная участвующая организация, осуществляющие Реагирование на Сообщение Заявителя и подготовку Ответа.</w:t>
      </w:r>
    </w:p>
    <w:p>
      <w:pPr>
        <w:pStyle w:val="0"/>
        <w:jc w:val="both"/>
      </w:pPr>
      <w:r>
        <w:rPr>
          <w:sz w:val="20"/>
        </w:rPr>
        <w:t xml:space="preserve">(в ред. </w:t>
      </w:r>
      <w:hyperlink w:history="0" r:id="rId48"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1.9. Ответ Ответственного (далее - Ответ) - информация (текст, фотоматериалы) о результатах Реагирования на Сообщение, подготовленная и направленная на Портал Ответственным.</w:t>
      </w:r>
    </w:p>
    <w:p>
      <w:pPr>
        <w:pStyle w:val="0"/>
        <w:spacing w:before="200" w:lineRule="auto"/>
        <w:ind w:firstLine="540"/>
        <w:jc w:val="both"/>
      </w:pPr>
      <w:r>
        <w:rPr>
          <w:sz w:val="20"/>
        </w:rPr>
        <w:t xml:space="preserve">1.10. Информация - совокупность Сообщений, направляемых Заявителями на Портал, и Ответов.</w:t>
      </w:r>
    </w:p>
    <w:p>
      <w:pPr>
        <w:pStyle w:val="0"/>
        <w:spacing w:before="200" w:lineRule="auto"/>
        <w:ind w:firstLine="540"/>
        <w:jc w:val="both"/>
      </w:pPr>
      <w:r>
        <w:rPr>
          <w:sz w:val="20"/>
        </w:rPr>
        <w:t xml:space="preserve">1.11. Обработка информации - анализ, проверка Сообщений Заявителей и Ответов на них.</w:t>
      </w:r>
    </w:p>
    <w:p>
      <w:pPr>
        <w:pStyle w:val="0"/>
        <w:spacing w:before="200" w:lineRule="auto"/>
        <w:ind w:firstLine="540"/>
        <w:jc w:val="both"/>
      </w:pPr>
      <w:r>
        <w:rPr>
          <w:sz w:val="20"/>
        </w:rPr>
        <w:t xml:space="preserve">1.12. Публикация информации - размещение на Портале информации, переданной Заявителями и Ответственными для общего доступа.</w:t>
      </w:r>
    </w:p>
    <w:p>
      <w:pPr>
        <w:pStyle w:val="0"/>
        <w:spacing w:before="200" w:lineRule="auto"/>
        <w:ind w:firstLine="540"/>
        <w:jc w:val="both"/>
      </w:pPr>
      <w:r>
        <w:rPr>
          <w:sz w:val="20"/>
        </w:rPr>
        <w:t xml:space="preserve">1.13. Личный кабинет - персональный раздел Портала, предоставляющий возможности для работы с информацией, размещенной на Портале.</w:t>
      </w:r>
    </w:p>
    <w:p>
      <w:pPr>
        <w:pStyle w:val="0"/>
        <w:ind w:firstLine="540"/>
        <w:jc w:val="both"/>
      </w:pPr>
      <w:r>
        <w:rPr>
          <w:sz w:val="20"/>
        </w:rPr>
      </w:r>
    </w:p>
    <w:p>
      <w:pPr>
        <w:pStyle w:val="2"/>
        <w:outlineLvl w:val="2"/>
        <w:jc w:val="center"/>
      </w:pPr>
      <w:r>
        <w:rPr>
          <w:sz w:val="20"/>
        </w:rPr>
        <w:t xml:space="preserve">2. Общие положения</w:t>
      </w:r>
    </w:p>
    <w:p>
      <w:pPr>
        <w:pStyle w:val="0"/>
        <w:jc w:val="center"/>
      </w:pPr>
      <w:r>
        <w:rPr>
          <w:sz w:val="20"/>
        </w:rPr>
      </w:r>
    </w:p>
    <w:p>
      <w:pPr>
        <w:pStyle w:val="0"/>
        <w:ind w:firstLine="540"/>
        <w:jc w:val="both"/>
      </w:pPr>
      <w:r>
        <w:rPr>
          <w:sz w:val="20"/>
        </w:rPr>
        <w:t xml:space="preserve">2.1. Настоящий регламент обработки и публикации информации на Портале (далее - регламент) определяет порядок обработки и публикации информации на Портале.</w:t>
      </w:r>
    </w:p>
    <w:p>
      <w:pPr>
        <w:pStyle w:val="0"/>
        <w:spacing w:before="200" w:lineRule="auto"/>
        <w:ind w:firstLine="540"/>
        <w:jc w:val="both"/>
      </w:pPr>
      <w:r>
        <w:rPr>
          <w:sz w:val="20"/>
        </w:rPr>
        <w:t xml:space="preserve">2.2. Для установления и поддержания порядка публикации Сообщений на Портале Оператор в своей деятельности руководствуется Едиными правилами модерации.</w:t>
      </w:r>
    </w:p>
    <w:p>
      <w:pPr>
        <w:pStyle w:val="0"/>
        <w:jc w:val="both"/>
      </w:pPr>
      <w:r>
        <w:rPr>
          <w:sz w:val="20"/>
        </w:rPr>
      </w:r>
    </w:p>
    <w:bookmarkStart w:id="1140" w:name="P1140"/>
    <w:bookmarkEnd w:id="1140"/>
    <w:p>
      <w:pPr>
        <w:pStyle w:val="2"/>
        <w:outlineLvl w:val="2"/>
        <w:jc w:val="center"/>
      </w:pPr>
      <w:r>
        <w:rPr>
          <w:sz w:val="20"/>
        </w:rPr>
        <w:t xml:space="preserve">3. Обработка Сообщений Заявителей</w:t>
      </w:r>
    </w:p>
    <w:p>
      <w:pPr>
        <w:pStyle w:val="0"/>
        <w:ind w:firstLine="540"/>
        <w:jc w:val="both"/>
      </w:pPr>
      <w:r>
        <w:rPr>
          <w:sz w:val="20"/>
        </w:rPr>
      </w:r>
    </w:p>
    <w:p>
      <w:pPr>
        <w:pStyle w:val="0"/>
        <w:ind w:firstLine="540"/>
        <w:jc w:val="both"/>
      </w:pPr>
      <w:r>
        <w:rPr>
          <w:sz w:val="20"/>
        </w:rPr>
        <w:t xml:space="preserve">3.1. Сообщение, направленное Заявителем на Портал, поступает в личный кабинет Модератора.</w:t>
      </w:r>
    </w:p>
    <w:p>
      <w:pPr>
        <w:pStyle w:val="0"/>
        <w:spacing w:before="200" w:lineRule="auto"/>
        <w:ind w:firstLine="540"/>
        <w:jc w:val="both"/>
      </w:pPr>
      <w:r>
        <w:rPr>
          <w:sz w:val="20"/>
        </w:rPr>
        <w:t xml:space="preserve">3.2. По итогам обработки поступившего Сообщения Модератор в течение 1 рабочего дня принимает решение:</w:t>
      </w:r>
    </w:p>
    <w:p>
      <w:pPr>
        <w:pStyle w:val="0"/>
        <w:spacing w:before="200" w:lineRule="auto"/>
        <w:ind w:firstLine="540"/>
        <w:jc w:val="both"/>
      </w:pPr>
      <w:r>
        <w:rPr>
          <w:sz w:val="20"/>
        </w:rPr>
        <w:t xml:space="preserve">- о публикации Сообщения на Портале;</w:t>
      </w:r>
    </w:p>
    <w:p>
      <w:pPr>
        <w:pStyle w:val="0"/>
        <w:spacing w:before="200" w:lineRule="auto"/>
        <w:ind w:firstLine="540"/>
        <w:jc w:val="both"/>
      </w:pPr>
      <w:r>
        <w:rPr>
          <w:sz w:val="20"/>
        </w:rPr>
        <w:t xml:space="preserve">- об отклонении Сообщения.</w:t>
      </w:r>
    </w:p>
    <w:p>
      <w:pPr>
        <w:pStyle w:val="0"/>
        <w:spacing w:before="200" w:lineRule="auto"/>
        <w:ind w:firstLine="540"/>
        <w:jc w:val="both"/>
      </w:pPr>
      <w:r>
        <w:rPr>
          <w:sz w:val="20"/>
        </w:rPr>
        <w:t xml:space="preserve">3.3. В случае принятия решения о публикации Сообщения ему присваивается статус "В работе" и оно поступает в личный кабинет Ответственного для организации Реагирования на него и подготовки Ответа.</w:t>
      </w:r>
    </w:p>
    <w:p>
      <w:pPr>
        <w:pStyle w:val="0"/>
        <w:spacing w:before="200" w:lineRule="auto"/>
        <w:ind w:firstLine="540"/>
        <w:jc w:val="both"/>
      </w:pPr>
      <w:r>
        <w:rPr>
          <w:sz w:val="20"/>
        </w:rPr>
        <w:t xml:space="preserve">3.4. В случае принятия решения об отклонении Сообщения на адрес электронной почты Заявителя автоматически направляется уведомление об отклонении Сообщения с указанием вызвавших это причин.</w:t>
      </w:r>
    </w:p>
    <w:p>
      <w:pPr>
        <w:pStyle w:val="0"/>
        <w:ind w:firstLine="540"/>
        <w:jc w:val="both"/>
      </w:pPr>
      <w:r>
        <w:rPr>
          <w:sz w:val="20"/>
        </w:rPr>
      </w:r>
    </w:p>
    <w:p>
      <w:pPr>
        <w:pStyle w:val="2"/>
        <w:outlineLvl w:val="2"/>
        <w:jc w:val="center"/>
      </w:pPr>
      <w:r>
        <w:rPr>
          <w:sz w:val="20"/>
        </w:rPr>
        <w:t xml:space="preserve">4. Подготовка и обработка Ответов на Сообщения Заявителей</w:t>
      </w:r>
    </w:p>
    <w:p>
      <w:pPr>
        <w:pStyle w:val="0"/>
        <w:ind w:left="540"/>
        <w:jc w:val="both"/>
      </w:pPr>
      <w:r>
        <w:rPr>
          <w:sz w:val="20"/>
        </w:rPr>
      </w:r>
    </w:p>
    <w:p>
      <w:pPr>
        <w:pStyle w:val="0"/>
        <w:ind w:firstLine="540"/>
        <w:jc w:val="both"/>
      </w:pPr>
      <w:r>
        <w:rPr>
          <w:sz w:val="20"/>
        </w:rPr>
        <w:t xml:space="preserve">4.1. Ответственный в течение 27 календарных дней с момента публикации Сообщения на Портале организует Реагирование на Сообщение, готовит Ответ и направляет в личный кабинет Модератора для обработки.</w:t>
      </w:r>
    </w:p>
    <w:p>
      <w:pPr>
        <w:pStyle w:val="0"/>
        <w:spacing w:before="200" w:lineRule="auto"/>
        <w:ind w:firstLine="540"/>
        <w:jc w:val="both"/>
      </w:pPr>
      <w:r>
        <w:rPr>
          <w:sz w:val="20"/>
        </w:rPr>
        <w:t xml:space="preserve">4.2. По итогам обработки Ответа Модератор в течение 3 календарных дней принимает решение:</w:t>
      </w:r>
    </w:p>
    <w:p>
      <w:pPr>
        <w:pStyle w:val="0"/>
        <w:spacing w:before="200" w:lineRule="auto"/>
        <w:ind w:firstLine="540"/>
        <w:jc w:val="both"/>
      </w:pPr>
      <w:r>
        <w:rPr>
          <w:sz w:val="20"/>
        </w:rPr>
        <w:t xml:space="preserve">- о публикации Ответа на Портале;</w:t>
      </w:r>
    </w:p>
    <w:p>
      <w:pPr>
        <w:pStyle w:val="0"/>
        <w:spacing w:before="200" w:lineRule="auto"/>
        <w:ind w:firstLine="540"/>
        <w:jc w:val="both"/>
      </w:pPr>
      <w:r>
        <w:rPr>
          <w:sz w:val="20"/>
        </w:rPr>
        <w:t xml:space="preserve">- о направлении Ответа на доработку.</w:t>
      </w:r>
    </w:p>
    <w:p>
      <w:pPr>
        <w:pStyle w:val="0"/>
        <w:spacing w:before="200" w:lineRule="auto"/>
        <w:ind w:firstLine="540"/>
        <w:jc w:val="both"/>
      </w:pPr>
      <w:r>
        <w:rPr>
          <w:sz w:val="20"/>
        </w:rPr>
        <w:t xml:space="preserve">4.3. В случае принятия решения о публикации Ответа на Портале соответствующему Сообщению присваивается статус "Ожидает подтверждения".</w:t>
      </w:r>
    </w:p>
    <w:p>
      <w:pPr>
        <w:pStyle w:val="0"/>
        <w:spacing w:before="200" w:lineRule="auto"/>
        <w:ind w:firstLine="540"/>
        <w:jc w:val="both"/>
      </w:pPr>
      <w:r>
        <w:rPr>
          <w:sz w:val="20"/>
        </w:rPr>
        <w:t xml:space="preserve">4.4. В случае принятия решения о направлении Ответа на доработку на адрес электронной почты Ответственного автоматически направляется уведомление о направлении Ответа на доработку.</w:t>
      </w:r>
    </w:p>
    <w:p>
      <w:pPr>
        <w:pStyle w:val="0"/>
        <w:jc w:val="both"/>
      </w:pPr>
      <w:r>
        <w:rPr>
          <w:sz w:val="20"/>
        </w:rPr>
      </w:r>
    </w:p>
    <w:p>
      <w:pPr>
        <w:pStyle w:val="2"/>
        <w:outlineLvl w:val="2"/>
        <w:jc w:val="center"/>
      </w:pPr>
      <w:r>
        <w:rPr>
          <w:sz w:val="20"/>
        </w:rPr>
        <w:t xml:space="preserve">5. Подтверждение Заявителями качества Реагирования</w:t>
      </w:r>
    </w:p>
    <w:p>
      <w:pPr>
        <w:pStyle w:val="2"/>
        <w:jc w:val="center"/>
      </w:pPr>
      <w:r>
        <w:rPr>
          <w:sz w:val="20"/>
        </w:rPr>
        <w:t xml:space="preserve">на Сообщение, направление Сообщения на доработку</w:t>
      </w:r>
    </w:p>
    <w:p>
      <w:pPr>
        <w:pStyle w:val="0"/>
        <w:ind w:firstLine="540"/>
        <w:jc w:val="both"/>
      </w:pPr>
      <w:r>
        <w:rPr>
          <w:sz w:val="20"/>
        </w:rPr>
      </w:r>
    </w:p>
    <w:p>
      <w:pPr>
        <w:pStyle w:val="0"/>
        <w:ind w:firstLine="540"/>
        <w:jc w:val="both"/>
      </w:pPr>
      <w:r>
        <w:rPr>
          <w:sz w:val="20"/>
        </w:rPr>
        <w:t xml:space="preserve">5.1. После публикации Ответа на Сообщение Заявитель имеет право:</w:t>
      </w:r>
    </w:p>
    <w:p>
      <w:pPr>
        <w:pStyle w:val="0"/>
        <w:spacing w:before="200" w:lineRule="auto"/>
        <w:ind w:firstLine="540"/>
        <w:jc w:val="both"/>
      </w:pPr>
      <w:r>
        <w:rPr>
          <w:sz w:val="20"/>
        </w:rPr>
        <w:t xml:space="preserve">подтвердить решение проблемы (качество представленной информации);</w:t>
      </w:r>
    </w:p>
    <w:p>
      <w:pPr>
        <w:pStyle w:val="0"/>
        <w:spacing w:before="200" w:lineRule="auto"/>
        <w:ind w:firstLine="540"/>
        <w:jc w:val="both"/>
      </w:pPr>
      <w:r>
        <w:rPr>
          <w:sz w:val="20"/>
        </w:rPr>
        <w:t xml:space="preserve">- разместить комментарий к ответу с информацией, содержащей отзыв о качестве Реагирования на Сообщение;</w:t>
      </w:r>
    </w:p>
    <w:p>
      <w:pPr>
        <w:pStyle w:val="0"/>
        <w:spacing w:before="200" w:lineRule="auto"/>
        <w:ind w:firstLine="540"/>
        <w:jc w:val="both"/>
      </w:pPr>
      <w:r>
        <w:rPr>
          <w:sz w:val="20"/>
        </w:rPr>
        <w:t xml:space="preserve">- направить Сообщение на доработку;</w:t>
      </w:r>
    </w:p>
    <w:p>
      <w:pPr>
        <w:pStyle w:val="0"/>
        <w:spacing w:before="200" w:lineRule="auto"/>
        <w:ind w:firstLine="540"/>
        <w:jc w:val="both"/>
      </w:pPr>
      <w:r>
        <w:rPr>
          <w:sz w:val="20"/>
        </w:rPr>
        <w:t xml:space="preserve">- создать повторное Сообщение в случае неудовлетворения качеством представленной информации (принятыми мерами по устранению выявленных проблем).</w:t>
      </w:r>
    </w:p>
    <w:p>
      <w:pPr>
        <w:pStyle w:val="0"/>
        <w:spacing w:before="200" w:lineRule="auto"/>
        <w:ind w:firstLine="540"/>
        <w:jc w:val="both"/>
      </w:pPr>
      <w:r>
        <w:rPr>
          <w:sz w:val="20"/>
        </w:rPr>
        <w:t xml:space="preserve">5.2. В случае подтверждения Заявителем решения описанной в Сообщении проблемы (качества представленной информации) Сообщению присваивается статус "Закрыто".</w:t>
      </w:r>
    </w:p>
    <w:p>
      <w:pPr>
        <w:pStyle w:val="0"/>
        <w:spacing w:before="200" w:lineRule="auto"/>
        <w:ind w:firstLine="540"/>
        <w:jc w:val="both"/>
      </w:pPr>
      <w:r>
        <w:rPr>
          <w:sz w:val="20"/>
        </w:rPr>
        <w:t xml:space="preserve">5.3. В случае направления Сообщения на доработку оно поступает в личный кабинет Модератора. При направлении Сообщения на доработку Заявитель обязан в комментарии привести исчерпывающее обоснование необходимости повторного направления Сообщения Ответственному.</w:t>
      </w:r>
    </w:p>
    <w:p>
      <w:pPr>
        <w:pStyle w:val="0"/>
        <w:spacing w:before="200" w:lineRule="auto"/>
        <w:ind w:firstLine="540"/>
        <w:jc w:val="both"/>
      </w:pPr>
      <w:r>
        <w:rPr>
          <w:sz w:val="20"/>
        </w:rPr>
        <w:t xml:space="preserve">5.4. Модератор проводит анализ качества представленной в Ответе информации, обоснования Заявителя и в течение 3 рабочих дней принимает решение:</w:t>
      </w:r>
    </w:p>
    <w:p>
      <w:pPr>
        <w:pStyle w:val="0"/>
        <w:spacing w:before="200" w:lineRule="auto"/>
        <w:ind w:firstLine="540"/>
        <w:jc w:val="both"/>
      </w:pPr>
      <w:r>
        <w:rPr>
          <w:sz w:val="20"/>
        </w:rPr>
        <w:t xml:space="preserve">- направить Сообщение на доработку Ответственному;</w:t>
      </w:r>
    </w:p>
    <w:p>
      <w:pPr>
        <w:pStyle w:val="0"/>
        <w:spacing w:before="200" w:lineRule="auto"/>
        <w:ind w:firstLine="540"/>
        <w:jc w:val="both"/>
      </w:pPr>
      <w:r>
        <w:rPr>
          <w:sz w:val="20"/>
        </w:rPr>
        <w:t xml:space="preserve">- отказать в направлении Сообщения на доработку (закрыть Сообщение).</w:t>
      </w:r>
    </w:p>
    <w:p>
      <w:pPr>
        <w:pStyle w:val="0"/>
        <w:spacing w:before="200" w:lineRule="auto"/>
        <w:ind w:firstLine="540"/>
        <w:jc w:val="both"/>
      </w:pPr>
      <w:r>
        <w:rPr>
          <w:sz w:val="20"/>
        </w:rPr>
        <w:t xml:space="preserve">5.5. В случае принятия решения об отказе в направлении Сообщения на доработку (закрытии Сообщения) на адрес электронной почты Заявителя Портала автоматически направляется уведомление о закрытии Сообщения с указанием вызвавших это причин.</w:t>
      </w:r>
    </w:p>
    <w:p>
      <w:pPr>
        <w:pStyle w:val="0"/>
        <w:spacing w:before="200" w:lineRule="auto"/>
        <w:ind w:firstLine="540"/>
        <w:jc w:val="both"/>
      </w:pPr>
      <w:r>
        <w:rPr>
          <w:sz w:val="20"/>
        </w:rPr>
        <w:t xml:space="preserve">5.6. Порядок Реагирования и подготовки Ответов на Сообщения, направленные Заявителями на доработку, осуществляется в порядке, определенном в </w:t>
      </w:r>
      <w:hyperlink w:history="0" w:anchor="P1140" w:tooltip="3. Обработка Сообщений Заявителей">
        <w:r>
          <w:rPr>
            <w:sz w:val="20"/>
            <w:color w:val="0000ff"/>
          </w:rPr>
          <w:t xml:space="preserve">разделе 3</w:t>
        </w:r>
      </w:hyperlink>
      <w:r>
        <w:rPr>
          <w:sz w:val="20"/>
        </w:rPr>
        <w:t xml:space="preserve"> настоящего регламента.</w:t>
      </w:r>
    </w:p>
    <w:p>
      <w:pPr>
        <w:pStyle w:val="0"/>
        <w:spacing w:before="200" w:lineRule="auto"/>
        <w:ind w:firstLine="540"/>
        <w:jc w:val="both"/>
      </w:pPr>
      <w:r>
        <w:rPr>
          <w:sz w:val="20"/>
        </w:rPr>
        <w:t xml:space="preserve">5.8. Направить Сообщение на доработку Заявитель может не более одного раза.</w:t>
      </w:r>
    </w:p>
    <w:p>
      <w:pPr>
        <w:pStyle w:val="0"/>
        <w:spacing w:before="200" w:lineRule="auto"/>
        <w:ind w:firstLine="540"/>
        <w:jc w:val="both"/>
      </w:pPr>
      <w:r>
        <w:rPr>
          <w:sz w:val="20"/>
        </w:rPr>
        <w:t xml:space="preserve">5.9. Срок подтверждения решения проблемы Заявителем или направления Сообщения на доработку составляет 1 календарный год с момента размещения Ответа на Сообщение.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реагирования на сообщения,</w:t>
      </w:r>
    </w:p>
    <w:p>
      <w:pPr>
        <w:pStyle w:val="0"/>
        <w:jc w:val="right"/>
      </w:pPr>
      <w:r>
        <w:rPr>
          <w:sz w:val="20"/>
        </w:rPr>
        <w:t xml:space="preserve">размещенные в региональной информационной</w:t>
      </w:r>
    </w:p>
    <w:p>
      <w:pPr>
        <w:pStyle w:val="0"/>
        <w:jc w:val="right"/>
      </w:pPr>
      <w:r>
        <w:rPr>
          <w:sz w:val="20"/>
        </w:rPr>
        <w:t xml:space="preserve">системе "Цифровая платформа обработки</w:t>
      </w:r>
    </w:p>
    <w:p>
      <w:pPr>
        <w:pStyle w:val="0"/>
        <w:jc w:val="right"/>
      </w:pPr>
      <w:r>
        <w:rPr>
          <w:sz w:val="20"/>
        </w:rPr>
        <w:t xml:space="preserve">обращений и сообщений граждан,</w:t>
      </w:r>
    </w:p>
    <w:p>
      <w:pPr>
        <w:pStyle w:val="0"/>
        <w:jc w:val="right"/>
      </w:pPr>
      <w:r>
        <w:rPr>
          <w:sz w:val="20"/>
        </w:rPr>
        <w:t xml:space="preserve">онлайн-голосований и сбора предложений</w:t>
      </w:r>
    </w:p>
    <w:p>
      <w:pPr>
        <w:pStyle w:val="0"/>
        <w:jc w:val="right"/>
      </w:pPr>
      <w:r>
        <w:rPr>
          <w:sz w:val="20"/>
        </w:rPr>
        <w:t xml:space="preserve">и идей по вопросам развития территорий"</w:t>
      </w:r>
    </w:p>
    <w:p>
      <w:pPr>
        <w:pStyle w:val="0"/>
        <w:ind w:firstLine="540" w:left="540"/>
        <w:jc w:val="both"/>
      </w:pPr>
      <w:r>
        <w:rPr>
          <w:sz w:val="20"/>
        </w:rPr>
      </w:r>
    </w:p>
    <w:bookmarkStart w:id="1188" w:name="P1188"/>
    <w:bookmarkEnd w:id="1188"/>
    <w:p>
      <w:pPr>
        <w:pStyle w:val="2"/>
        <w:jc w:val="center"/>
      </w:pPr>
      <w:r>
        <w:rPr>
          <w:sz w:val="20"/>
        </w:rPr>
        <w:t xml:space="preserve">ЕДИНЫЕ ПРАВИЛА МОДЕРАЦИИ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9"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color w:val="392c69"/>
              </w:rPr>
              <w:t xml:space="preserve"> Правительства Курской области</w:t>
            </w:r>
          </w:p>
          <w:p>
            <w:pPr>
              <w:pStyle w:val="0"/>
              <w:jc w:val="center"/>
            </w:pPr>
            <w:r>
              <w:rPr>
                <w:sz w:val="20"/>
                <w:color w:val="392c69"/>
              </w:rPr>
              <w:t xml:space="preserve">от 02.12.2025 N 904-пп)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2"/>
        <w:jc w:val="center"/>
      </w:pPr>
      <w:r>
        <w:rPr>
          <w:sz w:val="20"/>
        </w:rPr>
        <w:t xml:space="preserve">1. Термины и определения</w:t>
      </w:r>
    </w:p>
    <w:p>
      <w:pPr>
        <w:pStyle w:val="0"/>
        <w:jc w:val="center"/>
      </w:pPr>
      <w:r>
        <w:rPr>
          <w:sz w:val="20"/>
        </w:rPr>
      </w:r>
    </w:p>
    <w:p>
      <w:pPr>
        <w:pStyle w:val="0"/>
        <w:ind w:firstLine="540"/>
        <w:jc w:val="both"/>
      </w:pPr>
      <w:r>
        <w:rPr>
          <w:sz w:val="20"/>
        </w:rPr>
        <w:t xml:space="preserve">1.1. Интернет-портал "Действуем вместе" (далее - Портал) - портал региональной информационной системы "Цифровая платформа обработки обращений и сообщений граждан, онлайн-голосований и сбора предложений и идей по вопросам развития территорий", являющийся единой точкой взаимодействия граждан с исполнительными органами Курской области, органами местного самоуправления Курской области или подведомственными им организациями, иными участвующими организациями, представляющий собой web-сайт в информационно-телекоммуникационной сети "Интернет", доступный по адресу </w:t>
      </w:r>
      <w:hyperlink w:history="0" r:id="rId50">
        <w:r>
          <w:rPr>
            <w:sz w:val="20"/>
            <w:color w:val="0000ff"/>
          </w:rPr>
          <w:t xml:space="preserve">https://vmeste46.ru</w:t>
        </w:r>
      </w:hyperlink>
      <w:r>
        <w:rPr>
          <w:sz w:val="20"/>
        </w:rPr>
        <w:t xml:space="preserve">, и его мобильные приложения для операционных систем iOS и Android.</w:t>
      </w:r>
    </w:p>
    <w:p>
      <w:pPr>
        <w:pStyle w:val="0"/>
        <w:jc w:val="both"/>
      </w:pPr>
      <w:r>
        <w:rPr>
          <w:sz w:val="20"/>
        </w:rPr>
        <w:t xml:space="preserve">(в ред. </w:t>
      </w:r>
      <w:hyperlink w:history="0" r:id="rId51"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1.2. Заявитель - гражданин (физическое лицо), авторизованный Пользователь открытой части Портала, направивший Сообщение.</w:t>
      </w:r>
    </w:p>
    <w:p>
      <w:pPr>
        <w:pStyle w:val="0"/>
        <w:spacing w:before="200" w:lineRule="auto"/>
        <w:ind w:firstLine="540"/>
        <w:jc w:val="both"/>
      </w:pPr>
      <w:r>
        <w:rPr>
          <w:sz w:val="20"/>
        </w:rPr>
        <w:t xml:space="preserve">1.3. Оператор Портала (далее - Оператор) - организация, наделенная Курской областью полномочиями осуществлять деятельность по эксплуатации и развитию Портала, в том числе по обработке информации, содержащейся в ее базах данных, поддержке комплекса программно-технических средств, обеспечивающих бесперебойное функционирование Портала, защиту хранящейся на Портале информации.</w:t>
      </w:r>
    </w:p>
    <w:p>
      <w:pPr>
        <w:pStyle w:val="0"/>
        <w:spacing w:before="200" w:lineRule="auto"/>
        <w:ind w:firstLine="540"/>
        <w:jc w:val="both"/>
      </w:pPr>
      <w:r>
        <w:rPr>
          <w:sz w:val="20"/>
        </w:rPr>
        <w:t xml:space="preserve">1.4. Пользователь Портала (далее - Пользователь) - зарегистрированный на Портале гражданин (Заявитель) или представитель исполнительного органа Курской области, органа местного самоуправления Курской области или подведомственной им организации, иной участвующей организации, получивший доступ к сервисам Портала.</w:t>
      </w:r>
    </w:p>
    <w:p>
      <w:pPr>
        <w:pStyle w:val="0"/>
        <w:jc w:val="both"/>
      </w:pPr>
      <w:r>
        <w:rPr>
          <w:sz w:val="20"/>
        </w:rPr>
        <w:t xml:space="preserve">(в ред. </w:t>
      </w:r>
      <w:hyperlink w:history="0" r:id="rId52"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1.5. Модератор Портала (далее - Модератор) - сотрудник исполнительного органа Курской области или подведомственной организации, наделенный правами проверки и контроля за соблюдением Пользователями Портала установленных правил и норм и осуществляющий закрепление Ответственных за рассмотрение Сообщений и мониторинг своевременности и качества Реагирования.</w:t>
      </w:r>
    </w:p>
    <w:p>
      <w:pPr>
        <w:pStyle w:val="0"/>
        <w:jc w:val="both"/>
      </w:pPr>
      <w:r>
        <w:rPr>
          <w:sz w:val="20"/>
        </w:rPr>
        <w:t xml:space="preserve">(в ред. </w:t>
      </w:r>
      <w:hyperlink w:history="0" r:id="rId53"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1.6. Сообщение - информация в текстовой или иной форме (включая фотографии, электронные образы, скан-образы документов и т.д.), направленная Заявителем на Портал.</w:t>
      </w:r>
    </w:p>
    <w:p>
      <w:pPr>
        <w:pStyle w:val="0"/>
        <w:spacing w:before="200" w:lineRule="auto"/>
        <w:ind w:firstLine="540"/>
        <w:jc w:val="both"/>
      </w:pPr>
      <w:r>
        <w:rPr>
          <w:sz w:val="20"/>
        </w:rPr>
        <w:t xml:space="preserve">1.7. Реагирование на Сообщения или рассмотрение Сообщений (далее - Реагирование) - фактическая проработка содержащейся в Сообщении информации в части, касающейся деятельности соответствующего исполнительного органа Курской области, органа местного самоуправления Курской области, их подведомственных организаций, иных участвующих организаций, принятие мер (выполнение работ) по устранению выявленных проблем, предоставление Заявителям требуемой информации, а также иные мероприятия, направленные на решение поднятого вопроса.</w:t>
      </w:r>
    </w:p>
    <w:p>
      <w:pPr>
        <w:pStyle w:val="0"/>
        <w:jc w:val="both"/>
      </w:pPr>
      <w:r>
        <w:rPr>
          <w:sz w:val="20"/>
        </w:rPr>
        <w:t xml:space="preserve">(в ред. </w:t>
      </w:r>
      <w:hyperlink w:history="0" r:id="rId54"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1.8. Ответственный исполнитель (далее - Ответственный) - исполнительный орган Курской области, орган местного самоуправления Курской области или их подведомственная организация, иная участвующая организация, осуществляющие Реагирование на Сообщение Заявителя и подготовку Ответа.</w:t>
      </w:r>
    </w:p>
    <w:p>
      <w:pPr>
        <w:pStyle w:val="0"/>
        <w:jc w:val="both"/>
      </w:pPr>
      <w:r>
        <w:rPr>
          <w:sz w:val="20"/>
        </w:rPr>
        <w:t xml:space="preserve">(в ред. </w:t>
      </w:r>
      <w:hyperlink w:history="0" r:id="rId55"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1.9. Ответ Ответственного (далее - Ответ) - информация (текст, фотоматериалы) о результатах Реагирования на Сообщение, подготовленная и направленная на Портал Ответственным.</w:t>
      </w:r>
    </w:p>
    <w:p>
      <w:pPr>
        <w:pStyle w:val="0"/>
        <w:spacing w:before="200" w:lineRule="auto"/>
        <w:ind w:firstLine="540"/>
        <w:jc w:val="both"/>
      </w:pPr>
      <w:r>
        <w:rPr>
          <w:sz w:val="20"/>
        </w:rPr>
        <w:t xml:space="preserve">1.10. Информация - совокупность Сообщений, направляемых Заявителями на Портал, и Ответов.</w:t>
      </w:r>
    </w:p>
    <w:p>
      <w:pPr>
        <w:pStyle w:val="0"/>
        <w:spacing w:before="200" w:lineRule="auto"/>
        <w:ind w:firstLine="540"/>
        <w:jc w:val="both"/>
      </w:pPr>
      <w:r>
        <w:rPr>
          <w:sz w:val="20"/>
        </w:rPr>
        <w:t xml:space="preserve">1.11. Обработка информации - анализ, проверка Сообщений Заявителей и Ответов на них.</w:t>
      </w:r>
    </w:p>
    <w:p>
      <w:pPr>
        <w:pStyle w:val="0"/>
        <w:spacing w:before="200" w:lineRule="auto"/>
        <w:ind w:firstLine="540"/>
        <w:jc w:val="both"/>
      </w:pPr>
      <w:r>
        <w:rPr>
          <w:sz w:val="20"/>
        </w:rPr>
        <w:t xml:space="preserve">1.12. Публикация информации - размещение на Портале информации, переданной Заявителями и Ответственными, для общего доступа.</w:t>
      </w:r>
    </w:p>
    <w:p>
      <w:pPr>
        <w:pStyle w:val="0"/>
        <w:ind w:firstLine="540"/>
        <w:jc w:val="both"/>
      </w:pPr>
      <w:r>
        <w:rPr>
          <w:sz w:val="20"/>
        </w:rPr>
      </w:r>
    </w:p>
    <w:p>
      <w:pPr>
        <w:pStyle w:val="2"/>
        <w:outlineLvl w:val="2"/>
        <w:jc w:val="center"/>
      </w:pPr>
      <w:r>
        <w:rPr>
          <w:sz w:val="20"/>
        </w:rPr>
        <w:t xml:space="preserve">2. Общие положения</w:t>
      </w:r>
    </w:p>
    <w:p>
      <w:pPr>
        <w:pStyle w:val="0"/>
        <w:jc w:val="center"/>
      </w:pPr>
      <w:r>
        <w:rPr>
          <w:sz w:val="20"/>
        </w:rPr>
      </w:r>
    </w:p>
    <w:p>
      <w:pPr>
        <w:pStyle w:val="0"/>
        <w:ind w:firstLine="540"/>
        <w:jc w:val="both"/>
      </w:pPr>
      <w:r>
        <w:rPr>
          <w:sz w:val="20"/>
        </w:rPr>
        <w:t xml:space="preserve">2.1. Настоящие Единые правила модерации (далее - правила) определяют правила публикации информации на Портале.</w:t>
      </w:r>
    </w:p>
    <w:p>
      <w:pPr>
        <w:pStyle w:val="0"/>
        <w:spacing w:before="200" w:lineRule="auto"/>
        <w:ind w:firstLine="540"/>
        <w:jc w:val="both"/>
      </w:pPr>
      <w:r>
        <w:rPr>
          <w:sz w:val="20"/>
        </w:rPr>
        <w:t xml:space="preserve">2.2. Текст Сообщений, подлежащих публикации на Портале, должен быть написан на русском языке.</w:t>
      </w:r>
    </w:p>
    <w:p>
      <w:pPr>
        <w:pStyle w:val="0"/>
        <w:spacing w:before="200" w:lineRule="auto"/>
        <w:ind w:firstLine="540"/>
        <w:jc w:val="both"/>
      </w:pPr>
      <w:r>
        <w:rPr>
          <w:sz w:val="20"/>
        </w:rPr>
        <w:t xml:space="preserve">2.3. Фотографии публикуются на Портале только в качестве иллюстраций к Сообщению Заявителя. Не допускается публикация фотографий, акцентирующих внимание на образах конкретных людей, содержащих персональные данные, имеющих разрешение и качество, недостаточное для распознания объектов и выполненных на них работ, фотографий, требующих редактирования, в частности, переворачивания, кадрирования или приближения. Также не допускается публикация фотографий несовершеннолетних без письменного разрешения их законных представителей.</w:t>
      </w:r>
    </w:p>
    <w:p>
      <w:pPr>
        <w:pStyle w:val="0"/>
        <w:spacing w:before="200" w:lineRule="auto"/>
        <w:ind w:firstLine="540"/>
        <w:jc w:val="both"/>
      </w:pPr>
      <w:r>
        <w:rPr>
          <w:sz w:val="20"/>
        </w:rPr>
        <w:t xml:space="preserve">2.4. Для публикации принимаются фотографии в формате JPG, PNG размером не более 5 МБ.</w:t>
      </w:r>
    </w:p>
    <w:p>
      <w:pPr>
        <w:pStyle w:val="0"/>
        <w:spacing w:before="200" w:lineRule="auto"/>
        <w:ind w:firstLine="540"/>
        <w:jc w:val="both"/>
      </w:pPr>
      <w:r>
        <w:rPr>
          <w:sz w:val="20"/>
        </w:rPr>
        <w:t xml:space="preserve">2.5. В одном Сообщении Заявитель может направить не более 5 фотографий.</w:t>
      </w:r>
    </w:p>
    <w:p>
      <w:pPr>
        <w:pStyle w:val="0"/>
        <w:ind w:firstLine="540"/>
        <w:jc w:val="both"/>
      </w:pPr>
      <w:r>
        <w:rPr>
          <w:sz w:val="20"/>
        </w:rPr>
      </w:r>
    </w:p>
    <w:p>
      <w:pPr>
        <w:pStyle w:val="2"/>
        <w:outlineLvl w:val="2"/>
        <w:jc w:val="center"/>
      </w:pPr>
      <w:r>
        <w:rPr>
          <w:sz w:val="20"/>
        </w:rPr>
        <w:t xml:space="preserve">3. Причины отказа публикации (отклонения) Сообщений</w:t>
      </w:r>
    </w:p>
    <w:p>
      <w:pPr>
        <w:pStyle w:val="0"/>
        <w:ind w:left="540"/>
        <w:jc w:val="both"/>
      </w:pPr>
      <w:r>
        <w:rPr>
          <w:sz w:val="20"/>
        </w:rPr>
      </w:r>
    </w:p>
    <w:p>
      <w:pPr>
        <w:pStyle w:val="0"/>
        <w:ind w:firstLine="540"/>
        <w:jc w:val="both"/>
      </w:pPr>
      <w:r>
        <w:rPr>
          <w:sz w:val="20"/>
        </w:rPr>
        <w:t xml:space="preserve">3.1. Тематика Сообщения не соответствует предложенным на Портале проблемным темам классификатора.</w:t>
      </w:r>
    </w:p>
    <w:p>
      <w:pPr>
        <w:pStyle w:val="0"/>
        <w:spacing w:before="200" w:lineRule="auto"/>
        <w:ind w:firstLine="540"/>
        <w:jc w:val="both"/>
      </w:pPr>
      <w:r>
        <w:rPr>
          <w:sz w:val="20"/>
        </w:rPr>
        <w:t xml:space="preserve">3.2. Сообщение содержит информацию о проблеме, по которой ранее был дан ответ о невозможности ее решения.</w:t>
      </w:r>
    </w:p>
    <w:p>
      <w:pPr>
        <w:pStyle w:val="0"/>
        <w:spacing w:before="200" w:lineRule="auto"/>
        <w:ind w:firstLine="540"/>
        <w:jc w:val="both"/>
      </w:pPr>
      <w:r>
        <w:rPr>
          <w:sz w:val="20"/>
        </w:rPr>
        <w:t xml:space="preserve">3.3. Сообщение не содержит конкретных фактов, на основании которых возможно организовать Реагирование.</w:t>
      </w:r>
    </w:p>
    <w:p>
      <w:pPr>
        <w:pStyle w:val="0"/>
        <w:spacing w:before="200" w:lineRule="auto"/>
        <w:ind w:firstLine="540"/>
        <w:jc w:val="both"/>
      </w:pPr>
      <w:r>
        <w:rPr>
          <w:sz w:val="20"/>
        </w:rPr>
        <w:t xml:space="preserve">3.4. Текст Сообщения повторяет смысл Сообщения, ранее опубликованного на Портале, в отношении одного и того же объекта (события), при этом Ответ по данному Сообщению не опубликован.</w:t>
      </w:r>
    </w:p>
    <w:p>
      <w:pPr>
        <w:pStyle w:val="0"/>
        <w:spacing w:before="200" w:lineRule="auto"/>
        <w:ind w:firstLine="540"/>
        <w:jc w:val="both"/>
      </w:pPr>
      <w:r>
        <w:rPr>
          <w:sz w:val="20"/>
        </w:rPr>
        <w:t xml:space="preserve">3.5. Сообщение содержит безосновательные, недоказанные обвинения в адрес других Заявителей, Оператора, исполнительных органов Курской области, органов местного самоуправления Курской области, подведомственных им организаций, иных участвующих организаций, физических или юридических лиц.</w:t>
      </w:r>
    </w:p>
    <w:p>
      <w:pPr>
        <w:pStyle w:val="0"/>
        <w:jc w:val="both"/>
      </w:pPr>
      <w:r>
        <w:rPr>
          <w:sz w:val="20"/>
        </w:rPr>
        <w:t xml:space="preserve">(в ред. </w:t>
      </w:r>
      <w:hyperlink w:history="0" r:id="rId56"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3.6. Сообщение содержит информацию, направленную на пропаганду ненависти и дискриминации по расовому, этническому, половому, религиозному, социальному признакам, на ущемление прав меньшинств, несовершеннолетних, причиняющую и призывающую к причинению им вреда в любой форме; оскорбления в адрес других Заявителей, Оператора, Модератора, исполнительных органов Курской области, органов местного самоуправления Курской области, подведомственных им организаций, иных участвующих организаций, физических или юридических лиц.</w:t>
      </w:r>
    </w:p>
    <w:p>
      <w:pPr>
        <w:pStyle w:val="0"/>
        <w:jc w:val="both"/>
      </w:pPr>
      <w:r>
        <w:rPr>
          <w:sz w:val="20"/>
        </w:rPr>
        <w:t xml:space="preserve">(в ред. </w:t>
      </w:r>
      <w:hyperlink w:history="0" r:id="rId57"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3.7. Сообщение содержит персональные данные, в том числе персональные данные третьих лиц, распространяемые без их согласия.</w:t>
      </w:r>
    </w:p>
    <w:p>
      <w:pPr>
        <w:pStyle w:val="0"/>
        <w:spacing w:before="200" w:lineRule="auto"/>
        <w:ind w:firstLine="540"/>
        <w:jc w:val="both"/>
      </w:pPr>
      <w:r>
        <w:rPr>
          <w:sz w:val="20"/>
        </w:rPr>
        <w:t xml:space="preserve">3.8. Сообщение содержит информацию, распространяемую в коммерческих целях либо в любых других целях, отличных от целей создания и функционирования Портала.</w:t>
      </w:r>
    </w:p>
    <w:p>
      <w:pPr>
        <w:pStyle w:val="0"/>
        <w:spacing w:before="200" w:lineRule="auto"/>
        <w:ind w:firstLine="540"/>
        <w:jc w:val="both"/>
      </w:pPr>
      <w:r>
        <w:rPr>
          <w:sz w:val="20"/>
        </w:rPr>
        <w:t xml:space="preserve">3.9. Сообщение содержит ошибки и/или опечатки, препятствующие пониманию смысла Сообщения, написано не кириллическим алфавитом.</w:t>
      </w:r>
    </w:p>
    <w:p>
      <w:pPr>
        <w:pStyle w:val="0"/>
        <w:spacing w:before="200" w:lineRule="auto"/>
        <w:ind w:firstLine="540"/>
        <w:jc w:val="both"/>
      </w:pPr>
      <w:r>
        <w:rPr>
          <w:sz w:val="20"/>
        </w:rPr>
        <w:t xml:space="preserve">3.10. Сообщение содержит нецензурную лексику либо ее производные.</w:t>
      </w:r>
    </w:p>
    <w:p>
      <w:pPr>
        <w:pStyle w:val="0"/>
        <w:spacing w:before="200" w:lineRule="auto"/>
        <w:ind w:firstLine="540"/>
        <w:jc w:val="both"/>
      </w:pPr>
      <w:r>
        <w:rPr>
          <w:sz w:val="20"/>
        </w:rPr>
        <w:t xml:space="preserve">3.11. Сообщение содержит послания, просьбы, прошения личного характера.</w:t>
      </w:r>
    </w:p>
    <w:p>
      <w:pPr>
        <w:pStyle w:val="0"/>
        <w:spacing w:before="200" w:lineRule="auto"/>
        <w:ind w:firstLine="540"/>
        <w:jc w:val="both"/>
      </w:pPr>
      <w:r>
        <w:rPr>
          <w:sz w:val="20"/>
        </w:rPr>
        <w:t xml:space="preserve">3.12. Сообщение содержит описание нескольких проблем по разным проблемным темам.</w:t>
      </w:r>
    </w:p>
    <w:p>
      <w:pPr>
        <w:pStyle w:val="0"/>
        <w:spacing w:before="200" w:lineRule="auto"/>
        <w:ind w:firstLine="540"/>
        <w:jc w:val="both"/>
      </w:pPr>
      <w:r>
        <w:rPr>
          <w:sz w:val="20"/>
        </w:rPr>
        <w:t xml:space="preserve">3.13. Сообщение носит декларативный характер.</w:t>
      </w:r>
    </w:p>
    <w:p>
      <w:pPr>
        <w:pStyle w:val="0"/>
        <w:spacing w:before="200" w:lineRule="auto"/>
        <w:ind w:firstLine="540"/>
        <w:jc w:val="both"/>
      </w:pPr>
      <w:r>
        <w:rPr>
          <w:sz w:val="20"/>
        </w:rPr>
        <w:t xml:space="preserve">3.14. Адрес объекта, указанный в Сообщении, не соответствует адресу объекта, выбранного на карте, либо требует уточнения.</w:t>
      </w:r>
    </w:p>
    <w:p>
      <w:pPr>
        <w:pStyle w:val="0"/>
        <w:ind w:left="540"/>
        <w:jc w:val="both"/>
      </w:pPr>
      <w:r>
        <w:rPr>
          <w:sz w:val="20"/>
        </w:rPr>
      </w:r>
    </w:p>
    <w:p>
      <w:pPr>
        <w:pStyle w:val="2"/>
        <w:outlineLvl w:val="2"/>
        <w:jc w:val="center"/>
      </w:pPr>
      <w:r>
        <w:rPr>
          <w:sz w:val="20"/>
        </w:rPr>
        <w:t xml:space="preserve">4. Причины отказа в направлении Сообщения на доработку</w:t>
      </w:r>
    </w:p>
    <w:p>
      <w:pPr>
        <w:pStyle w:val="0"/>
        <w:ind w:left="540"/>
        <w:jc w:val="both"/>
      </w:pPr>
      <w:r>
        <w:rPr>
          <w:sz w:val="20"/>
        </w:rPr>
      </w:r>
    </w:p>
    <w:p>
      <w:pPr>
        <w:pStyle w:val="0"/>
        <w:ind w:firstLine="540"/>
        <w:jc w:val="both"/>
      </w:pPr>
      <w:r>
        <w:rPr>
          <w:sz w:val="20"/>
        </w:rPr>
        <w:t xml:space="preserve">4.1. Установленный в Ответе срок решения проблемы не наступил.</w:t>
      </w:r>
    </w:p>
    <w:p>
      <w:pPr>
        <w:pStyle w:val="0"/>
        <w:spacing w:before="200" w:lineRule="auto"/>
        <w:ind w:firstLine="540"/>
        <w:jc w:val="both"/>
      </w:pPr>
      <w:r>
        <w:rPr>
          <w:sz w:val="20"/>
        </w:rPr>
        <w:t xml:space="preserve">4.2. Дан Ответ о невозможности решения обозначенной в Сообщении проблемы.</w:t>
      </w:r>
    </w:p>
    <w:p>
      <w:pPr>
        <w:pStyle w:val="0"/>
        <w:spacing w:before="200" w:lineRule="auto"/>
        <w:ind w:firstLine="540"/>
        <w:jc w:val="both"/>
      </w:pPr>
      <w:r>
        <w:rPr>
          <w:sz w:val="20"/>
        </w:rPr>
        <w:t xml:space="preserve">4.3. Заявитель не привел исчерпывающего обоснования необходимости направления Сообщения на доработку.</w:t>
      </w:r>
    </w:p>
    <w:p>
      <w:pPr>
        <w:pStyle w:val="0"/>
        <w:spacing w:before="200" w:lineRule="auto"/>
        <w:ind w:firstLine="540"/>
        <w:jc w:val="both"/>
      </w:pPr>
      <w:r>
        <w:rPr>
          <w:sz w:val="20"/>
        </w:rPr>
        <w:t xml:space="preserve">4.4. Проведенный Модератором качественный анализ представленной в Ответе информации показал, что она содержит полную и исчерпывающую информацию по существу обозначенной в Сообщении проблемы.</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реагирования на сообщения,</w:t>
      </w:r>
    </w:p>
    <w:p>
      <w:pPr>
        <w:pStyle w:val="0"/>
        <w:jc w:val="right"/>
      </w:pPr>
      <w:r>
        <w:rPr>
          <w:sz w:val="20"/>
        </w:rPr>
        <w:t xml:space="preserve">размещенные в региональной информационной</w:t>
      </w:r>
    </w:p>
    <w:p>
      <w:pPr>
        <w:pStyle w:val="0"/>
        <w:jc w:val="right"/>
      </w:pPr>
      <w:r>
        <w:rPr>
          <w:sz w:val="20"/>
        </w:rPr>
        <w:t xml:space="preserve">системе "Цифровая платформа обработки</w:t>
      </w:r>
    </w:p>
    <w:p>
      <w:pPr>
        <w:pStyle w:val="0"/>
        <w:jc w:val="right"/>
      </w:pPr>
      <w:r>
        <w:rPr>
          <w:sz w:val="20"/>
        </w:rPr>
        <w:t xml:space="preserve">обращений и сообщений граждан,</w:t>
      </w:r>
    </w:p>
    <w:p>
      <w:pPr>
        <w:pStyle w:val="0"/>
        <w:jc w:val="right"/>
      </w:pPr>
      <w:r>
        <w:rPr>
          <w:sz w:val="20"/>
        </w:rPr>
        <w:t xml:space="preserve">онлайн-голосований и сбора</w:t>
      </w:r>
    </w:p>
    <w:p>
      <w:pPr>
        <w:pStyle w:val="0"/>
        <w:jc w:val="right"/>
      </w:pPr>
      <w:r>
        <w:rPr>
          <w:sz w:val="20"/>
        </w:rPr>
        <w:t xml:space="preserve">предложений и идей по вопросам</w:t>
      </w:r>
    </w:p>
    <w:p>
      <w:pPr>
        <w:pStyle w:val="0"/>
        <w:jc w:val="right"/>
      </w:pPr>
      <w:r>
        <w:rPr>
          <w:sz w:val="20"/>
        </w:rPr>
        <w:t xml:space="preserve">развития территорий"</w:t>
      </w:r>
    </w:p>
    <w:p>
      <w:pPr>
        <w:pStyle w:val="0"/>
        <w:jc w:val="center"/>
      </w:pPr>
      <w:r>
        <w:rPr>
          <w:sz w:val="20"/>
        </w:rPr>
      </w:r>
    </w:p>
    <w:bookmarkStart w:id="1260" w:name="P1260"/>
    <w:bookmarkEnd w:id="1260"/>
    <w:p>
      <w:pPr>
        <w:pStyle w:val="2"/>
        <w:jc w:val="center"/>
      </w:pPr>
      <w:r>
        <w:rPr>
          <w:sz w:val="20"/>
        </w:rPr>
        <w:t xml:space="preserve">КЛАССИФИКАТОР</w:t>
      </w:r>
    </w:p>
    <w:p>
      <w:pPr>
        <w:pStyle w:val="2"/>
        <w:jc w:val="center"/>
      </w:pPr>
      <w:r>
        <w:rPr>
          <w:sz w:val="20"/>
        </w:rPr>
        <w:t xml:space="preserve">ТИПОВЫХ НАРУШЕНИЙ И ТИПОВЫЕ СРОКИ ИХ УСТРАНЕНИЯ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58"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постановлением</w:t>
              </w:r>
            </w:hyperlink>
            <w:r>
              <w:rPr>
                <w:sz w:val="20"/>
                <w:color w:val="392c69"/>
              </w:rPr>
              <w:t xml:space="preserve"> Правительства Курской области</w:t>
            </w:r>
          </w:p>
          <w:p>
            <w:pPr>
              <w:pStyle w:val="0"/>
              <w:jc w:val="center"/>
            </w:pPr>
            <w:r>
              <w:rPr>
                <w:sz w:val="20"/>
                <w:color w:val="392c69"/>
              </w:rPr>
              <w:t xml:space="preserve">от 02.12.2025 N 904-пп)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97"/>
        <w:gridCol w:w="1701"/>
        <w:gridCol w:w="1928"/>
        <w:gridCol w:w="2778"/>
        <w:gridCol w:w="1560"/>
        <w:gridCol w:w="1474"/>
        <w:gridCol w:w="1843"/>
      </w:tblGrid>
      <w:tr>
        <w:tc>
          <w:tcPr>
            <w:tcW w:w="997" w:type="dxa"/>
            <w:vAlign w:val="center"/>
          </w:tcPr>
          <w:p>
            <w:pPr>
              <w:pStyle w:val="0"/>
              <w:jc w:val="center"/>
            </w:pPr>
            <w:r>
              <w:rPr>
                <w:sz w:val="20"/>
              </w:rPr>
              <w:t xml:space="preserve">Объект</w:t>
            </w:r>
          </w:p>
        </w:tc>
        <w:tc>
          <w:tcPr>
            <w:tcW w:w="1701" w:type="dxa"/>
            <w:vAlign w:val="center"/>
          </w:tcPr>
          <w:p>
            <w:pPr>
              <w:pStyle w:val="0"/>
              <w:jc w:val="center"/>
            </w:pPr>
            <w:r>
              <w:rPr>
                <w:sz w:val="20"/>
              </w:rPr>
              <w:t xml:space="preserve">Элемент 1</w:t>
            </w:r>
          </w:p>
        </w:tc>
        <w:tc>
          <w:tcPr>
            <w:tcW w:w="1928" w:type="dxa"/>
            <w:vAlign w:val="center"/>
          </w:tcPr>
          <w:p>
            <w:pPr>
              <w:pStyle w:val="0"/>
              <w:jc w:val="center"/>
            </w:pPr>
            <w:r>
              <w:rPr>
                <w:sz w:val="20"/>
              </w:rPr>
              <w:t xml:space="preserve">Элемент 2</w:t>
            </w:r>
          </w:p>
        </w:tc>
        <w:tc>
          <w:tcPr>
            <w:tcW w:w="2778" w:type="dxa"/>
            <w:vAlign w:val="center"/>
          </w:tcPr>
          <w:p>
            <w:pPr>
              <w:pStyle w:val="0"/>
              <w:jc w:val="center"/>
            </w:pPr>
            <w:r>
              <w:rPr>
                <w:sz w:val="20"/>
              </w:rPr>
              <w:t xml:space="preserve">Наименование нарушения</w:t>
            </w:r>
          </w:p>
        </w:tc>
        <w:tc>
          <w:tcPr>
            <w:tcW w:w="1560" w:type="dxa"/>
            <w:vAlign w:val="center"/>
          </w:tcPr>
          <w:p>
            <w:pPr>
              <w:pStyle w:val="0"/>
              <w:jc w:val="center"/>
            </w:pPr>
            <w:r>
              <w:rPr>
                <w:sz w:val="20"/>
              </w:rPr>
              <w:t xml:space="preserve">Регламентный срок устранения проблемы балансодержателем (часов)</w:t>
            </w:r>
          </w:p>
        </w:tc>
        <w:tc>
          <w:tcPr>
            <w:tcW w:w="1474" w:type="dxa"/>
            <w:vAlign w:val="center"/>
          </w:tcPr>
          <w:p>
            <w:pPr>
              <w:pStyle w:val="0"/>
              <w:jc w:val="center"/>
            </w:pPr>
            <w:r>
              <w:rPr>
                <w:sz w:val="20"/>
              </w:rPr>
              <w:t xml:space="preserve">Сезонность</w:t>
            </w:r>
          </w:p>
        </w:tc>
        <w:tc>
          <w:tcPr>
            <w:tcW w:w="1843" w:type="dxa"/>
            <w:vAlign w:val="center"/>
          </w:tcPr>
          <w:p>
            <w:pPr>
              <w:pStyle w:val="0"/>
              <w:jc w:val="center"/>
            </w:pPr>
            <w:r>
              <w:rPr>
                <w:sz w:val="20"/>
              </w:rPr>
              <w:t xml:space="preserve">Период исполнения</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Водоснабжение и водоотведение</w:t>
            </w:r>
          </w:p>
        </w:tc>
        <w:tc>
          <w:tcPr>
            <w:tcW w:w="2778" w:type="dxa"/>
          </w:tcPr>
          <w:p>
            <w:pPr>
              <w:pStyle w:val="0"/>
            </w:pPr>
            <w:r>
              <w:rPr>
                <w:sz w:val="20"/>
              </w:rPr>
              <w:t xml:space="preserve">Аварийная протечка в подъезде</w:t>
            </w:r>
          </w:p>
        </w:tc>
        <w:tc>
          <w:tcPr>
            <w:tcW w:w="1560" w:type="dxa"/>
          </w:tcPr>
          <w:p>
            <w:pPr>
              <w:pStyle w:val="0"/>
              <w:jc w:val="center"/>
            </w:pPr>
            <w:r>
              <w:rPr>
                <w:sz w:val="20"/>
              </w:rPr>
              <w:t xml:space="preserve">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Водоснабжение и водоотведение</w:t>
            </w:r>
          </w:p>
        </w:tc>
        <w:tc>
          <w:tcPr>
            <w:tcW w:w="2778" w:type="dxa"/>
          </w:tcPr>
          <w:p>
            <w:pPr>
              <w:pStyle w:val="0"/>
            </w:pPr>
            <w:r>
              <w:rPr>
                <w:sz w:val="20"/>
              </w:rPr>
              <w:t xml:space="preserve">Загрязнение воды</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Водоснабжение и водоотведение</w:t>
            </w:r>
          </w:p>
        </w:tc>
        <w:tc>
          <w:tcPr>
            <w:tcW w:w="2778" w:type="dxa"/>
          </w:tcPr>
          <w:p>
            <w:pPr>
              <w:pStyle w:val="0"/>
            </w:pPr>
            <w:r>
              <w:rPr>
                <w:sz w:val="20"/>
              </w:rPr>
              <w:t xml:space="preserve">Засор канализации</w:t>
            </w:r>
          </w:p>
        </w:tc>
        <w:tc>
          <w:tcPr>
            <w:tcW w:w="1560" w:type="dxa"/>
          </w:tcPr>
          <w:p>
            <w:pPr>
              <w:pStyle w:val="0"/>
              <w:jc w:val="center"/>
            </w:pPr>
            <w:r>
              <w:rPr>
                <w:sz w:val="20"/>
              </w:rPr>
              <w:t xml:space="preserve">12</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Водоснабжение и водоотведение</w:t>
            </w:r>
          </w:p>
        </w:tc>
        <w:tc>
          <w:tcPr>
            <w:tcW w:w="2778" w:type="dxa"/>
          </w:tcPr>
          <w:p>
            <w:pPr>
              <w:pStyle w:val="0"/>
            </w:pPr>
            <w:r>
              <w:rPr>
                <w:sz w:val="20"/>
              </w:rPr>
              <w:t xml:space="preserve">Недогрев ГВС</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Водоснабжение и водоотведение</w:t>
            </w:r>
          </w:p>
        </w:tc>
        <w:tc>
          <w:tcPr>
            <w:tcW w:w="2778" w:type="dxa"/>
          </w:tcPr>
          <w:p>
            <w:pPr>
              <w:pStyle w:val="0"/>
            </w:pPr>
            <w:r>
              <w:rPr>
                <w:sz w:val="20"/>
              </w:rPr>
              <w:t xml:space="preserve">Отсутствие ГВС в доме</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Водоснабжение и водоотведение</w:t>
            </w:r>
          </w:p>
        </w:tc>
        <w:tc>
          <w:tcPr>
            <w:tcW w:w="2778" w:type="dxa"/>
          </w:tcPr>
          <w:p>
            <w:pPr>
              <w:pStyle w:val="0"/>
            </w:pPr>
            <w:r>
              <w:rPr>
                <w:sz w:val="20"/>
              </w:rPr>
              <w:t xml:space="preserve">Отсутствие ХВС в доме</w:t>
            </w:r>
          </w:p>
        </w:tc>
        <w:tc>
          <w:tcPr>
            <w:tcW w:w="1560" w:type="dxa"/>
          </w:tcPr>
          <w:p>
            <w:pPr>
              <w:pStyle w:val="0"/>
              <w:jc w:val="center"/>
            </w:pPr>
            <w:r>
              <w:rPr>
                <w:sz w:val="20"/>
              </w:rPr>
              <w:t xml:space="preserve">12</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Водоснабжение и водоотведение</w:t>
            </w:r>
          </w:p>
        </w:tc>
        <w:tc>
          <w:tcPr>
            <w:tcW w:w="2778" w:type="dxa"/>
          </w:tcPr>
          <w:p>
            <w:pPr>
              <w:pStyle w:val="0"/>
            </w:pPr>
            <w:r>
              <w:rPr>
                <w:sz w:val="20"/>
              </w:rPr>
              <w:t xml:space="preserve">Повреждение инженерных сетей</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Водоснабжение и водоотведение</w:t>
            </w:r>
          </w:p>
        </w:tc>
        <w:tc>
          <w:tcPr>
            <w:tcW w:w="2778" w:type="dxa"/>
          </w:tcPr>
          <w:p>
            <w:pPr>
              <w:pStyle w:val="0"/>
            </w:pPr>
            <w:r>
              <w:rPr>
                <w:sz w:val="20"/>
              </w:rPr>
              <w:t xml:space="preserve">Протечка в подъезде</w:t>
            </w:r>
          </w:p>
        </w:tc>
        <w:tc>
          <w:tcPr>
            <w:tcW w:w="1560" w:type="dxa"/>
          </w:tcPr>
          <w:p>
            <w:pPr>
              <w:pStyle w:val="0"/>
              <w:jc w:val="center"/>
            </w:pPr>
            <w:r>
              <w:rPr>
                <w:sz w:val="20"/>
              </w:rPr>
              <w:t xml:space="preserve">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Водоснабжение и водоотведение</w:t>
            </w:r>
          </w:p>
        </w:tc>
        <w:tc>
          <w:tcPr>
            <w:tcW w:w="2778" w:type="dxa"/>
          </w:tcPr>
          <w:p>
            <w:pPr>
              <w:pStyle w:val="0"/>
            </w:pPr>
            <w:r>
              <w:rPr>
                <w:sz w:val="20"/>
              </w:rPr>
              <w:t xml:space="preserve">Сильный недогрев ГВС</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Пожарная система</w:t>
            </w:r>
          </w:p>
        </w:tc>
        <w:tc>
          <w:tcPr>
            <w:tcW w:w="2778" w:type="dxa"/>
          </w:tcPr>
          <w:p>
            <w:pPr>
              <w:pStyle w:val="0"/>
            </w:pPr>
            <w:r>
              <w:rPr>
                <w:sz w:val="20"/>
              </w:rPr>
              <w:t xml:space="preserve">Недокомплект пожарного шкафа</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Пожарная система</w:t>
            </w:r>
          </w:p>
        </w:tc>
        <w:tc>
          <w:tcPr>
            <w:tcW w:w="2778" w:type="dxa"/>
          </w:tcPr>
          <w:p>
            <w:pPr>
              <w:pStyle w:val="0"/>
            </w:pPr>
            <w:r>
              <w:rPr>
                <w:sz w:val="20"/>
              </w:rPr>
              <w:t xml:space="preserve">Неисправность пожарной сигнализации</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Теплоснабжение</w:t>
            </w:r>
          </w:p>
        </w:tc>
        <w:tc>
          <w:tcPr>
            <w:tcW w:w="2778" w:type="dxa"/>
          </w:tcPr>
          <w:p>
            <w:pPr>
              <w:pStyle w:val="0"/>
            </w:pPr>
            <w:r>
              <w:rPr>
                <w:sz w:val="20"/>
              </w:rPr>
              <w:t xml:space="preserve">Аварийная протечка труб в подъезде</w:t>
            </w:r>
          </w:p>
        </w:tc>
        <w:tc>
          <w:tcPr>
            <w:tcW w:w="1560" w:type="dxa"/>
          </w:tcPr>
          <w:p>
            <w:pPr>
              <w:pStyle w:val="0"/>
              <w:jc w:val="center"/>
            </w:pPr>
            <w:r>
              <w:rPr>
                <w:sz w:val="20"/>
              </w:rPr>
              <w:t xml:space="preserve">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Теплоснабжение</w:t>
            </w:r>
          </w:p>
        </w:tc>
        <w:tc>
          <w:tcPr>
            <w:tcW w:w="2778" w:type="dxa"/>
          </w:tcPr>
          <w:p>
            <w:pPr>
              <w:pStyle w:val="0"/>
            </w:pPr>
            <w:r>
              <w:rPr>
                <w:sz w:val="20"/>
              </w:rPr>
              <w:t xml:space="preserve">Отсутствие отопления в доме</w:t>
            </w:r>
          </w:p>
        </w:tc>
        <w:tc>
          <w:tcPr>
            <w:tcW w:w="1560" w:type="dxa"/>
          </w:tcPr>
          <w:p>
            <w:pPr>
              <w:pStyle w:val="0"/>
              <w:jc w:val="center"/>
            </w:pPr>
            <w:r>
              <w:rPr>
                <w:sz w:val="20"/>
              </w:rPr>
              <w:t xml:space="preserve">16</w:t>
            </w:r>
          </w:p>
        </w:tc>
        <w:tc>
          <w:tcPr>
            <w:tcW w:w="1474" w:type="dxa"/>
          </w:tcPr>
          <w:p>
            <w:pPr>
              <w:pStyle w:val="0"/>
            </w:pPr>
            <w:r>
              <w:rPr>
                <w:sz w:val="20"/>
              </w:rPr>
              <w:t xml:space="preserve">Всесезон</w:t>
            </w:r>
          </w:p>
        </w:tc>
        <w:tc>
          <w:tcPr>
            <w:tcW w:w="1843" w:type="dxa"/>
          </w:tcPr>
          <w:p>
            <w:pPr>
              <w:pStyle w:val="0"/>
            </w:pPr>
            <w:r>
              <w:rPr>
                <w:sz w:val="20"/>
              </w:rPr>
              <w:t xml:space="preserve">XI - III</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Теплоснабжение</w:t>
            </w:r>
          </w:p>
        </w:tc>
        <w:tc>
          <w:tcPr>
            <w:tcW w:w="2778" w:type="dxa"/>
          </w:tcPr>
          <w:p>
            <w:pPr>
              <w:pStyle w:val="0"/>
            </w:pPr>
            <w:r>
              <w:rPr>
                <w:sz w:val="20"/>
              </w:rPr>
              <w:t xml:space="preserve">Протечка в подъезде</w:t>
            </w:r>
          </w:p>
        </w:tc>
        <w:tc>
          <w:tcPr>
            <w:tcW w:w="1560" w:type="dxa"/>
          </w:tcPr>
          <w:p>
            <w:pPr>
              <w:pStyle w:val="0"/>
              <w:jc w:val="center"/>
            </w:pPr>
            <w:r>
              <w:rPr>
                <w:sz w:val="20"/>
              </w:rPr>
              <w:t xml:space="preserve">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Теплоснабжение</w:t>
            </w:r>
          </w:p>
        </w:tc>
        <w:tc>
          <w:tcPr>
            <w:tcW w:w="2778" w:type="dxa"/>
          </w:tcPr>
          <w:p>
            <w:pPr>
              <w:pStyle w:val="0"/>
            </w:pPr>
            <w:r>
              <w:rPr>
                <w:sz w:val="20"/>
              </w:rPr>
              <w:t xml:space="preserve">Протечка труб в подъезде</w:t>
            </w:r>
          </w:p>
        </w:tc>
        <w:tc>
          <w:tcPr>
            <w:tcW w:w="1560" w:type="dxa"/>
          </w:tcPr>
          <w:p>
            <w:pPr>
              <w:pStyle w:val="0"/>
              <w:jc w:val="center"/>
            </w:pPr>
            <w:r>
              <w:rPr>
                <w:sz w:val="20"/>
              </w:rPr>
              <w:t xml:space="preserve">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Теплоснабжение</w:t>
            </w:r>
          </w:p>
        </w:tc>
        <w:tc>
          <w:tcPr>
            <w:tcW w:w="2778" w:type="dxa"/>
          </w:tcPr>
          <w:p>
            <w:pPr>
              <w:pStyle w:val="0"/>
            </w:pPr>
            <w:r>
              <w:rPr>
                <w:sz w:val="20"/>
              </w:rPr>
              <w:t xml:space="preserve">Температура в квартире ниже нормативной</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XI - III</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Теплоснабжение</w:t>
            </w:r>
          </w:p>
        </w:tc>
        <w:tc>
          <w:tcPr>
            <w:tcW w:w="2778" w:type="dxa"/>
          </w:tcPr>
          <w:p>
            <w:pPr>
              <w:pStyle w:val="0"/>
            </w:pPr>
            <w:r>
              <w:rPr>
                <w:sz w:val="20"/>
              </w:rPr>
              <w:t xml:space="preserve">Температура в помещении общего пользования ниже нормативной</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XI - III</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Теплоснабжение</w:t>
            </w:r>
          </w:p>
        </w:tc>
        <w:tc>
          <w:tcPr>
            <w:tcW w:w="2778" w:type="dxa"/>
          </w:tcPr>
          <w:p>
            <w:pPr>
              <w:pStyle w:val="0"/>
            </w:pPr>
            <w:r>
              <w:rPr>
                <w:sz w:val="20"/>
              </w:rPr>
              <w:t xml:space="preserve">Течь в системе отопления</w:t>
            </w:r>
          </w:p>
        </w:tc>
        <w:tc>
          <w:tcPr>
            <w:tcW w:w="1560" w:type="dxa"/>
          </w:tcPr>
          <w:p>
            <w:pPr>
              <w:pStyle w:val="0"/>
              <w:jc w:val="center"/>
            </w:pPr>
            <w:r>
              <w:rPr>
                <w:sz w:val="20"/>
              </w:rPr>
              <w:t xml:space="preserve">2</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Инженерные системы</w:t>
            </w:r>
          </w:p>
        </w:tc>
        <w:tc>
          <w:tcPr>
            <w:tcW w:w="1928" w:type="dxa"/>
          </w:tcPr>
          <w:p>
            <w:pPr>
              <w:pStyle w:val="0"/>
            </w:pPr>
            <w:r>
              <w:rPr>
                <w:sz w:val="20"/>
              </w:rPr>
              <w:t xml:space="preserve">Электропроводка и щитовое оборудование</w:t>
            </w:r>
          </w:p>
        </w:tc>
        <w:tc>
          <w:tcPr>
            <w:tcW w:w="2778" w:type="dxa"/>
          </w:tcPr>
          <w:p>
            <w:pPr>
              <w:pStyle w:val="0"/>
            </w:pPr>
            <w:r>
              <w:rPr>
                <w:sz w:val="20"/>
              </w:rPr>
              <w:t xml:space="preserve">Повреждение системы электропроводки/щитового оборудования</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Карниз</w:t>
            </w:r>
          </w:p>
        </w:tc>
        <w:tc>
          <w:tcPr>
            <w:tcW w:w="2778" w:type="dxa"/>
          </w:tcPr>
          <w:p>
            <w:pPr>
              <w:pStyle w:val="0"/>
            </w:pPr>
            <w:r>
              <w:rPr>
                <w:sz w:val="20"/>
              </w:rPr>
              <w:t xml:space="preserve">Загрязнение/замусоренность козырька</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Карниз</w:t>
            </w:r>
          </w:p>
        </w:tc>
        <w:tc>
          <w:tcPr>
            <w:tcW w:w="2778" w:type="dxa"/>
          </w:tcPr>
          <w:p>
            <w:pPr>
              <w:pStyle w:val="0"/>
            </w:pPr>
            <w:r>
              <w:rPr>
                <w:sz w:val="20"/>
              </w:rPr>
              <w:t xml:space="preserve">Повреждение козырька подъезда</w:t>
            </w:r>
          </w:p>
        </w:tc>
        <w:tc>
          <w:tcPr>
            <w:tcW w:w="1560" w:type="dxa"/>
          </w:tcPr>
          <w:p>
            <w:pPr>
              <w:pStyle w:val="0"/>
              <w:jc w:val="center"/>
            </w:pPr>
            <w:r>
              <w:rPr>
                <w:sz w:val="20"/>
              </w:rPr>
              <w:t xml:space="preserve">720</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Кровля</w:t>
            </w:r>
          </w:p>
        </w:tc>
        <w:tc>
          <w:tcPr>
            <w:tcW w:w="2778" w:type="dxa"/>
          </w:tcPr>
          <w:p>
            <w:pPr>
              <w:pStyle w:val="0"/>
            </w:pPr>
            <w:r>
              <w:rPr>
                <w:sz w:val="20"/>
              </w:rPr>
              <w:t xml:space="preserve">Аварийная протечка с кровли</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Кровля</w:t>
            </w:r>
          </w:p>
        </w:tc>
        <w:tc>
          <w:tcPr>
            <w:tcW w:w="2778" w:type="dxa"/>
          </w:tcPr>
          <w:p>
            <w:pPr>
              <w:pStyle w:val="0"/>
            </w:pPr>
            <w:r>
              <w:rPr>
                <w:sz w:val="20"/>
              </w:rPr>
              <w:t xml:space="preserve">Неочищенная кровля (без ограждения)</w:t>
            </w:r>
          </w:p>
        </w:tc>
        <w:tc>
          <w:tcPr>
            <w:tcW w:w="1560" w:type="dxa"/>
          </w:tcPr>
          <w:p>
            <w:pPr>
              <w:pStyle w:val="0"/>
              <w:jc w:val="center"/>
            </w:pPr>
            <w:r>
              <w:rPr>
                <w:sz w:val="20"/>
              </w:rPr>
              <w:t xml:space="preserve">0</w:t>
            </w:r>
          </w:p>
        </w:tc>
        <w:tc>
          <w:tcPr>
            <w:tcW w:w="1474" w:type="dxa"/>
          </w:tcPr>
          <w:p>
            <w:pPr>
              <w:pStyle w:val="0"/>
            </w:pPr>
            <w:r>
              <w:rPr>
                <w:sz w:val="20"/>
              </w:rPr>
              <w:t xml:space="preserve">Зима</w:t>
            </w:r>
          </w:p>
        </w:tc>
        <w:tc>
          <w:tcPr>
            <w:tcW w:w="1843" w:type="dxa"/>
          </w:tcPr>
          <w:p>
            <w:pPr>
              <w:pStyle w:val="0"/>
            </w:pPr>
            <w:r>
              <w:rPr>
                <w:sz w:val="20"/>
              </w:rPr>
              <w:t xml:space="preserve">XI - III</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Кровля</w:t>
            </w:r>
          </w:p>
        </w:tc>
        <w:tc>
          <w:tcPr>
            <w:tcW w:w="2778" w:type="dxa"/>
          </w:tcPr>
          <w:p>
            <w:pPr>
              <w:pStyle w:val="0"/>
            </w:pPr>
            <w:r>
              <w:rPr>
                <w:sz w:val="20"/>
              </w:rPr>
              <w:t xml:space="preserve">Повреждение кровли</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Кровля</w:t>
            </w:r>
          </w:p>
        </w:tc>
        <w:tc>
          <w:tcPr>
            <w:tcW w:w="2778" w:type="dxa"/>
          </w:tcPr>
          <w:p>
            <w:pPr>
              <w:pStyle w:val="0"/>
            </w:pPr>
            <w:r>
              <w:rPr>
                <w:sz w:val="20"/>
              </w:rPr>
              <w:t xml:space="preserve">Протечка с балкона/козырька</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Кровля</w:t>
            </w:r>
          </w:p>
        </w:tc>
        <w:tc>
          <w:tcPr>
            <w:tcW w:w="2778" w:type="dxa"/>
          </w:tcPr>
          <w:p>
            <w:pPr>
              <w:pStyle w:val="0"/>
            </w:pPr>
            <w:r>
              <w:rPr>
                <w:sz w:val="20"/>
              </w:rPr>
              <w:t xml:space="preserve">Протечка с кровли</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Дверь</w:t>
            </w:r>
          </w:p>
        </w:tc>
        <w:tc>
          <w:tcPr>
            <w:tcW w:w="2778" w:type="dxa"/>
          </w:tcPr>
          <w:p>
            <w:pPr>
              <w:pStyle w:val="0"/>
            </w:pPr>
            <w:r>
              <w:rPr>
                <w:sz w:val="20"/>
              </w:rPr>
              <w:t xml:space="preserve">Блокировка входной двери</w:t>
            </w:r>
          </w:p>
        </w:tc>
        <w:tc>
          <w:tcPr>
            <w:tcW w:w="1560" w:type="dxa"/>
          </w:tcPr>
          <w:p>
            <w:pPr>
              <w:pStyle w:val="0"/>
              <w:jc w:val="center"/>
            </w:pPr>
            <w:r>
              <w:rPr>
                <w:sz w:val="20"/>
              </w:rPr>
              <w:t xml:space="preserve">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Дверь</w:t>
            </w:r>
          </w:p>
        </w:tc>
        <w:tc>
          <w:tcPr>
            <w:tcW w:w="2778" w:type="dxa"/>
          </w:tcPr>
          <w:p>
            <w:pPr>
              <w:pStyle w:val="0"/>
            </w:pPr>
            <w:r>
              <w:rPr>
                <w:sz w:val="20"/>
              </w:rPr>
              <w:t xml:space="preserve">Загрязнение внутренней двери</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Дверь</w:t>
            </w:r>
          </w:p>
        </w:tc>
        <w:tc>
          <w:tcPr>
            <w:tcW w:w="2778" w:type="dxa"/>
          </w:tcPr>
          <w:p>
            <w:pPr>
              <w:pStyle w:val="0"/>
            </w:pPr>
            <w:r>
              <w:rPr>
                <w:sz w:val="20"/>
              </w:rPr>
              <w:t xml:space="preserve">Загрязнение входной двери</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Дверь</w:t>
            </w:r>
          </w:p>
        </w:tc>
        <w:tc>
          <w:tcPr>
            <w:tcW w:w="2778" w:type="dxa"/>
          </w:tcPr>
          <w:p>
            <w:pPr>
              <w:pStyle w:val="0"/>
            </w:pPr>
            <w:r>
              <w:rPr>
                <w:sz w:val="20"/>
              </w:rPr>
              <w:t xml:space="preserve">Загрязнение запирающего устройства</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Дверь</w:t>
            </w:r>
          </w:p>
        </w:tc>
        <w:tc>
          <w:tcPr>
            <w:tcW w:w="2778" w:type="dxa"/>
          </w:tcPr>
          <w:p>
            <w:pPr>
              <w:pStyle w:val="0"/>
            </w:pPr>
            <w:r>
              <w:rPr>
                <w:sz w:val="20"/>
              </w:rPr>
              <w:t xml:space="preserve">Наличие надписей/объявлений</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Дверь</w:t>
            </w:r>
          </w:p>
        </w:tc>
        <w:tc>
          <w:tcPr>
            <w:tcW w:w="2778" w:type="dxa"/>
          </w:tcPr>
          <w:p>
            <w:pPr>
              <w:pStyle w:val="0"/>
            </w:pPr>
            <w:r>
              <w:rPr>
                <w:sz w:val="20"/>
              </w:rPr>
              <w:t xml:space="preserve">Неисправность запирающего устройства</w:t>
            </w:r>
          </w:p>
        </w:tc>
        <w:tc>
          <w:tcPr>
            <w:tcW w:w="1560" w:type="dxa"/>
          </w:tcPr>
          <w:p>
            <w:pPr>
              <w:pStyle w:val="0"/>
              <w:jc w:val="center"/>
            </w:pPr>
            <w:r>
              <w:rPr>
                <w:sz w:val="20"/>
              </w:rPr>
              <w:t xml:space="preserve">72</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Дверь</w:t>
            </w:r>
          </w:p>
        </w:tc>
        <w:tc>
          <w:tcPr>
            <w:tcW w:w="2778" w:type="dxa"/>
          </w:tcPr>
          <w:p>
            <w:pPr>
              <w:pStyle w:val="0"/>
            </w:pPr>
            <w:r>
              <w:rPr>
                <w:sz w:val="20"/>
              </w:rPr>
              <w:t xml:space="preserve">Повреждение внутренней двери</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Дверь</w:t>
            </w:r>
          </w:p>
        </w:tc>
        <w:tc>
          <w:tcPr>
            <w:tcW w:w="2778" w:type="dxa"/>
          </w:tcPr>
          <w:p>
            <w:pPr>
              <w:pStyle w:val="0"/>
            </w:pPr>
            <w:r>
              <w:rPr>
                <w:sz w:val="20"/>
              </w:rPr>
              <w:t xml:space="preserve">Повреждение элементов входной двери</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Лифт</w:t>
            </w:r>
          </w:p>
        </w:tc>
        <w:tc>
          <w:tcPr>
            <w:tcW w:w="2778" w:type="dxa"/>
          </w:tcPr>
          <w:p>
            <w:pPr>
              <w:pStyle w:val="0"/>
            </w:pPr>
            <w:r>
              <w:rPr>
                <w:sz w:val="20"/>
              </w:rPr>
              <w:t xml:space="preserve">Загрязнение лифта</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Лифт</w:t>
            </w:r>
          </w:p>
        </w:tc>
        <w:tc>
          <w:tcPr>
            <w:tcW w:w="2778" w:type="dxa"/>
          </w:tcPr>
          <w:p>
            <w:pPr>
              <w:pStyle w:val="0"/>
            </w:pPr>
            <w:r>
              <w:rPr>
                <w:sz w:val="20"/>
              </w:rPr>
              <w:t xml:space="preserve">Застревание в лифте</w:t>
            </w:r>
          </w:p>
        </w:tc>
        <w:tc>
          <w:tcPr>
            <w:tcW w:w="1560" w:type="dxa"/>
          </w:tcPr>
          <w:p>
            <w:pPr>
              <w:pStyle w:val="0"/>
              <w:jc w:val="center"/>
            </w:pPr>
            <w:r>
              <w:rPr>
                <w:sz w:val="20"/>
              </w:rPr>
              <w:t xml:space="preserve">0,5</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Лифт</w:t>
            </w:r>
          </w:p>
        </w:tc>
        <w:tc>
          <w:tcPr>
            <w:tcW w:w="2778" w:type="dxa"/>
          </w:tcPr>
          <w:p>
            <w:pPr>
              <w:pStyle w:val="0"/>
            </w:pPr>
            <w:r>
              <w:rPr>
                <w:sz w:val="20"/>
              </w:rPr>
              <w:t xml:space="preserve">Лифт требует ремонта</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Лифт</w:t>
            </w:r>
          </w:p>
        </w:tc>
        <w:tc>
          <w:tcPr>
            <w:tcW w:w="2778" w:type="dxa"/>
          </w:tcPr>
          <w:p>
            <w:pPr>
              <w:pStyle w:val="0"/>
            </w:pPr>
            <w:r>
              <w:rPr>
                <w:sz w:val="20"/>
              </w:rPr>
              <w:t xml:space="preserve">Отсутствие освещения в лифте</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Лифт</w:t>
            </w:r>
          </w:p>
        </w:tc>
        <w:tc>
          <w:tcPr>
            <w:tcW w:w="2778" w:type="dxa"/>
          </w:tcPr>
          <w:p>
            <w:pPr>
              <w:pStyle w:val="0"/>
            </w:pPr>
            <w:r>
              <w:rPr>
                <w:sz w:val="20"/>
              </w:rPr>
              <w:t xml:space="preserve">Поломка лифта</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Места общего пользования</w:t>
            </w:r>
          </w:p>
        </w:tc>
        <w:tc>
          <w:tcPr>
            <w:tcW w:w="2778" w:type="dxa"/>
          </w:tcPr>
          <w:p>
            <w:pPr>
              <w:pStyle w:val="0"/>
            </w:pPr>
            <w:r>
              <w:rPr>
                <w:sz w:val="20"/>
              </w:rPr>
              <w:t xml:space="preserve">Загрязнение отделочных покрытий</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Места общего пользования</w:t>
            </w:r>
          </w:p>
        </w:tc>
        <w:tc>
          <w:tcPr>
            <w:tcW w:w="2778" w:type="dxa"/>
          </w:tcPr>
          <w:p>
            <w:pPr>
              <w:pStyle w:val="0"/>
            </w:pPr>
            <w:r>
              <w:rPr>
                <w:sz w:val="20"/>
              </w:rPr>
              <w:t xml:space="preserve">Загрязнение/замусоренность подъезда</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Места общего пользования</w:t>
            </w:r>
          </w:p>
        </w:tc>
        <w:tc>
          <w:tcPr>
            <w:tcW w:w="2778" w:type="dxa"/>
          </w:tcPr>
          <w:p>
            <w:pPr>
              <w:pStyle w:val="0"/>
            </w:pPr>
            <w:r>
              <w:rPr>
                <w:sz w:val="20"/>
              </w:rPr>
              <w:t xml:space="preserve">Наличие грибка/плесени</w:t>
            </w:r>
          </w:p>
        </w:tc>
        <w:tc>
          <w:tcPr>
            <w:tcW w:w="1560" w:type="dxa"/>
          </w:tcPr>
          <w:p>
            <w:pPr>
              <w:pStyle w:val="0"/>
              <w:jc w:val="center"/>
            </w:pPr>
            <w:r>
              <w:rPr>
                <w:sz w:val="20"/>
              </w:rPr>
              <w:t xml:space="preserve">120</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Места общего пользования</w:t>
            </w:r>
          </w:p>
        </w:tc>
        <w:tc>
          <w:tcPr>
            <w:tcW w:w="2778" w:type="dxa"/>
          </w:tcPr>
          <w:p>
            <w:pPr>
              <w:pStyle w:val="0"/>
            </w:pPr>
            <w:r>
              <w:rPr>
                <w:sz w:val="20"/>
              </w:rPr>
              <w:t xml:space="preserve">Наличие крыс/мышей/насекомых в местах общего пользования</w:t>
            </w:r>
          </w:p>
        </w:tc>
        <w:tc>
          <w:tcPr>
            <w:tcW w:w="1560" w:type="dxa"/>
          </w:tcPr>
          <w:p>
            <w:pPr>
              <w:pStyle w:val="0"/>
              <w:jc w:val="center"/>
            </w:pPr>
            <w:r>
              <w:rPr>
                <w:sz w:val="20"/>
              </w:rPr>
              <w:t xml:space="preserve">360</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Места общего пользования</w:t>
            </w:r>
          </w:p>
        </w:tc>
        <w:tc>
          <w:tcPr>
            <w:tcW w:w="2778" w:type="dxa"/>
          </w:tcPr>
          <w:p>
            <w:pPr>
              <w:pStyle w:val="0"/>
            </w:pPr>
            <w:r>
              <w:rPr>
                <w:sz w:val="20"/>
              </w:rPr>
              <w:t xml:space="preserve">Повреждение отделочных покрытий пола/стены/ступеней/перил/других элементов</w:t>
            </w:r>
          </w:p>
        </w:tc>
        <w:tc>
          <w:tcPr>
            <w:tcW w:w="1560" w:type="dxa"/>
          </w:tcPr>
          <w:p>
            <w:pPr>
              <w:pStyle w:val="0"/>
              <w:jc w:val="center"/>
            </w:pPr>
            <w:r>
              <w:rPr>
                <w:sz w:val="20"/>
              </w:rPr>
              <w:t xml:space="preserve">120</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Места общего пользования</w:t>
            </w:r>
          </w:p>
        </w:tc>
        <w:tc>
          <w:tcPr>
            <w:tcW w:w="2778" w:type="dxa"/>
          </w:tcPr>
          <w:p>
            <w:pPr>
              <w:pStyle w:val="0"/>
            </w:pPr>
            <w:r>
              <w:rPr>
                <w:sz w:val="20"/>
              </w:rPr>
              <w:t xml:space="preserve">Повреждение пола/стены/ступеней/перил/других элементов</w:t>
            </w:r>
          </w:p>
        </w:tc>
        <w:tc>
          <w:tcPr>
            <w:tcW w:w="1560" w:type="dxa"/>
          </w:tcPr>
          <w:p>
            <w:pPr>
              <w:pStyle w:val="0"/>
              <w:jc w:val="center"/>
            </w:pPr>
            <w:r>
              <w:rPr>
                <w:sz w:val="20"/>
              </w:rPr>
              <w:t xml:space="preserve">120</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Мусоропровод</w:t>
            </w:r>
          </w:p>
        </w:tc>
        <w:tc>
          <w:tcPr>
            <w:tcW w:w="2778" w:type="dxa"/>
          </w:tcPr>
          <w:p>
            <w:pPr>
              <w:pStyle w:val="0"/>
            </w:pPr>
            <w:r>
              <w:rPr>
                <w:sz w:val="20"/>
              </w:rPr>
              <w:t xml:space="preserve">Засор мусоропровода</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Мусоропровод</w:t>
            </w:r>
          </w:p>
        </w:tc>
        <w:tc>
          <w:tcPr>
            <w:tcW w:w="2778" w:type="dxa"/>
          </w:tcPr>
          <w:p>
            <w:pPr>
              <w:pStyle w:val="0"/>
            </w:pPr>
            <w:r>
              <w:rPr>
                <w:sz w:val="20"/>
              </w:rPr>
              <w:t xml:space="preserve">Неудовлетворительное санитарное содержание мусоропровода</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Мусоропровод</w:t>
            </w:r>
          </w:p>
        </w:tc>
        <w:tc>
          <w:tcPr>
            <w:tcW w:w="2778" w:type="dxa"/>
          </w:tcPr>
          <w:p>
            <w:pPr>
              <w:pStyle w:val="0"/>
            </w:pPr>
            <w:r>
              <w:rPr>
                <w:sz w:val="20"/>
              </w:rPr>
              <w:t xml:space="preserve">Неудовлетворительное техническое содержание мусоропровода</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Окно</w:t>
            </w:r>
          </w:p>
        </w:tc>
        <w:tc>
          <w:tcPr>
            <w:tcW w:w="2778" w:type="dxa"/>
          </w:tcPr>
          <w:p>
            <w:pPr>
              <w:pStyle w:val="0"/>
            </w:pPr>
            <w:r>
              <w:rPr>
                <w:sz w:val="20"/>
              </w:rPr>
              <w:t xml:space="preserve">Загрязнение окна в местах общего пользования</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Окно</w:t>
            </w:r>
          </w:p>
        </w:tc>
        <w:tc>
          <w:tcPr>
            <w:tcW w:w="2778" w:type="dxa"/>
          </w:tcPr>
          <w:p>
            <w:pPr>
              <w:pStyle w:val="0"/>
            </w:pPr>
            <w:r>
              <w:rPr>
                <w:sz w:val="20"/>
              </w:rPr>
              <w:t xml:space="preserve">Разбито/сломано/повреждено окно в местах общего пользования</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Освещение</w:t>
            </w:r>
          </w:p>
        </w:tc>
        <w:tc>
          <w:tcPr>
            <w:tcW w:w="2778" w:type="dxa"/>
          </w:tcPr>
          <w:p>
            <w:pPr>
              <w:pStyle w:val="0"/>
            </w:pPr>
            <w:r>
              <w:rPr>
                <w:sz w:val="20"/>
              </w:rPr>
              <w:t xml:space="preserve">Отсутствие освещения в местах общего пользования</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Освещение</w:t>
            </w:r>
          </w:p>
        </w:tc>
        <w:tc>
          <w:tcPr>
            <w:tcW w:w="2778" w:type="dxa"/>
          </w:tcPr>
          <w:p>
            <w:pPr>
              <w:pStyle w:val="0"/>
            </w:pPr>
            <w:r>
              <w:rPr>
                <w:sz w:val="20"/>
              </w:rPr>
              <w:t xml:space="preserve">Повреждение/поломка светильника</w:t>
            </w:r>
          </w:p>
        </w:tc>
        <w:tc>
          <w:tcPr>
            <w:tcW w:w="1560" w:type="dxa"/>
          </w:tcPr>
          <w:p>
            <w:pPr>
              <w:pStyle w:val="0"/>
              <w:jc w:val="center"/>
            </w:pPr>
            <w:r>
              <w:rPr>
                <w:sz w:val="20"/>
              </w:rPr>
              <w:t xml:space="preserve">12</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Освещение</w:t>
            </w:r>
          </w:p>
        </w:tc>
        <w:tc>
          <w:tcPr>
            <w:tcW w:w="2778" w:type="dxa"/>
          </w:tcPr>
          <w:p>
            <w:pPr>
              <w:pStyle w:val="0"/>
            </w:pPr>
            <w:r>
              <w:rPr>
                <w:sz w:val="20"/>
              </w:rPr>
              <w:t xml:space="preserve">Поломка освещения перед подъездом</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Подвал</w:t>
            </w:r>
          </w:p>
        </w:tc>
        <w:tc>
          <w:tcPr>
            <w:tcW w:w="2778" w:type="dxa"/>
          </w:tcPr>
          <w:p>
            <w:pPr>
              <w:pStyle w:val="0"/>
            </w:pPr>
            <w:r>
              <w:rPr>
                <w:sz w:val="20"/>
              </w:rPr>
              <w:t xml:space="preserve">Загрязнение/замусоренность подвала/полуподвала</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Подъемные платформы для инвалидов/лестницы/пандусы</w:t>
            </w:r>
          </w:p>
        </w:tc>
        <w:tc>
          <w:tcPr>
            <w:tcW w:w="2778" w:type="dxa"/>
          </w:tcPr>
          <w:p>
            <w:pPr>
              <w:pStyle w:val="0"/>
            </w:pPr>
            <w:r>
              <w:rPr>
                <w:sz w:val="20"/>
              </w:rPr>
              <w:t xml:space="preserve">Аварийное повреждение лестницы</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Подъемные платформы для инвалидов/лестницы/пандусы</w:t>
            </w:r>
          </w:p>
        </w:tc>
        <w:tc>
          <w:tcPr>
            <w:tcW w:w="2778" w:type="dxa"/>
          </w:tcPr>
          <w:p>
            <w:pPr>
              <w:pStyle w:val="0"/>
            </w:pPr>
            <w:r>
              <w:rPr>
                <w:sz w:val="20"/>
              </w:rPr>
              <w:t xml:space="preserve">Загрязнение подъемной платформы для инвалидов</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Подъемные платформы для инвалидов/лестницы/пандусы</w:t>
            </w:r>
          </w:p>
        </w:tc>
        <w:tc>
          <w:tcPr>
            <w:tcW w:w="2778" w:type="dxa"/>
          </w:tcPr>
          <w:p>
            <w:pPr>
              <w:pStyle w:val="0"/>
            </w:pPr>
            <w:r>
              <w:rPr>
                <w:sz w:val="20"/>
              </w:rPr>
              <w:t xml:space="preserve">Неработоспособность подъемной платформы для инвалидов</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Подъемные платформы для инвалидов/лестницы/пандусы</w:t>
            </w:r>
          </w:p>
        </w:tc>
        <w:tc>
          <w:tcPr>
            <w:tcW w:w="2778" w:type="dxa"/>
          </w:tcPr>
          <w:p>
            <w:pPr>
              <w:pStyle w:val="0"/>
            </w:pPr>
            <w:r>
              <w:rPr>
                <w:sz w:val="20"/>
              </w:rPr>
              <w:t xml:space="preserve">Повреждение подъемной платформы для инвалидов</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Подъемные платформы для инвалидов/лестницы/пандусы</w:t>
            </w:r>
          </w:p>
        </w:tc>
        <w:tc>
          <w:tcPr>
            <w:tcW w:w="2778" w:type="dxa"/>
          </w:tcPr>
          <w:p>
            <w:pPr>
              <w:pStyle w:val="0"/>
            </w:pPr>
            <w:r>
              <w:rPr>
                <w:sz w:val="20"/>
              </w:rPr>
              <w:t xml:space="preserve">Поломка пандуса</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Почтовые ящики</w:t>
            </w:r>
          </w:p>
        </w:tc>
        <w:tc>
          <w:tcPr>
            <w:tcW w:w="2778" w:type="dxa"/>
          </w:tcPr>
          <w:p>
            <w:pPr>
              <w:pStyle w:val="0"/>
            </w:pPr>
            <w:r>
              <w:rPr>
                <w:sz w:val="20"/>
              </w:rPr>
              <w:t xml:space="preserve">Загрязнение почтовых ящиков</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Подъезд</w:t>
            </w:r>
          </w:p>
        </w:tc>
        <w:tc>
          <w:tcPr>
            <w:tcW w:w="1928" w:type="dxa"/>
          </w:tcPr>
          <w:p>
            <w:pPr>
              <w:pStyle w:val="0"/>
            </w:pPr>
            <w:r>
              <w:rPr>
                <w:sz w:val="20"/>
              </w:rPr>
              <w:t xml:space="preserve">Почтовые ящики</w:t>
            </w:r>
          </w:p>
        </w:tc>
        <w:tc>
          <w:tcPr>
            <w:tcW w:w="2778" w:type="dxa"/>
          </w:tcPr>
          <w:p>
            <w:pPr>
              <w:pStyle w:val="0"/>
            </w:pPr>
            <w:r>
              <w:rPr>
                <w:sz w:val="20"/>
              </w:rPr>
              <w:t xml:space="preserve">Поломка почтовых ящиков</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Фасад</w:t>
            </w:r>
          </w:p>
        </w:tc>
        <w:tc>
          <w:tcPr>
            <w:tcW w:w="1928" w:type="dxa"/>
          </w:tcPr>
          <w:p>
            <w:pPr>
              <w:pStyle w:val="0"/>
            </w:pPr>
            <w:r>
              <w:rPr>
                <w:sz w:val="20"/>
              </w:rPr>
              <w:t xml:space="preserve">Отмостка</w:t>
            </w:r>
          </w:p>
        </w:tc>
        <w:tc>
          <w:tcPr>
            <w:tcW w:w="2778" w:type="dxa"/>
          </w:tcPr>
          <w:p>
            <w:pPr>
              <w:pStyle w:val="0"/>
            </w:pPr>
            <w:r>
              <w:rPr>
                <w:sz w:val="20"/>
              </w:rPr>
              <w:t xml:space="preserve">Загрязнение/замусоренность территории</w:t>
            </w:r>
          </w:p>
        </w:tc>
        <w:tc>
          <w:tcPr>
            <w:tcW w:w="1560" w:type="dxa"/>
          </w:tcPr>
          <w:p>
            <w:pPr>
              <w:pStyle w:val="0"/>
              <w:jc w:val="center"/>
            </w:pPr>
            <w:r>
              <w:rPr>
                <w:sz w:val="20"/>
              </w:rPr>
              <w:t xml:space="preserve">24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Фасад</w:t>
            </w:r>
          </w:p>
        </w:tc>
        <w:tc>
          <w:tcPr>
            <w:tcW w:w="1928" w:type="dxa"/>
          </w:tcPr>
          <w:p>
            <w:pPr>
              <w:pStyle w:val="0"/>
            </w:pPr>
            <w:r>
              <w:rPr>
                <w:sz w:val="20"/>
              </w:rPr>
              <w:t xml:space="preserve">Отмостка</w:t>
            </w:r>
          </w:p>
        </w:tc>
        <w:tc>
          <w:tcPr>
            <w:tcW w:w="2778" w:type="dxa"/>
          </w:tcPr>
          <w:p>
            <w:pPr>
              <w:pStyle w:val="0"/>
            </w:pPr>
            <w:r>
              <w:rPr>
                <w:sz w:val="20"/>
              </w:rPr>
              <w:t xml:space="preserve">Повреждение асфальтобетонного покрытия</w:t>
            </w:r>
          </w:p>
        </w:tc>
        <w:tc>
          <w:tcPr>
            <w:tcW w:w="1560" w:type="dxa"/>
          </w:tcPr>
          <w:p>
            <w:pPr>
              <w:pStyle w:val="0"/>
              <w:jc w:val="center"/>
            </w:pPr>
            <w:r>
              <w:rPr>
                <w:sz w:val="20"/>
              </w:rPr>
              <w:t xml:space="preserve">72</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Фасад</w:t>
            </w:r>
          </w:p>
        </w:tc>
        <w:tc>
          <w:tcPr>
            <w:tcW w:w="1928" w:type="dxa"/>
          </w:tcPr>
          <w:p>
            <w:pPr>
              <w:pStyle w:val="0"/>
            </w:pPr>
            <w:r>
              <w:rPr>
                <w:sz w:val="20"/>
              </w:rPr>
              <w:t xml:space="preserve">Отмостка</w:t>
            </w:r>
          </w:p>
        </w:tc>
        <w:tc>
          <w:tcPr>
            <w:tcW w:w="2778" w:type="dxa"/>
          </w:tcPr>
          <w:p>
            <w:pPr>
              <w:pStyle w:val="0"/>
            </w:pPr>
            <w:r>
              <w:rPr>
                <w:sz w:val="20"/>
              </w:rPr>
              <w:t xml:space="preserve">Повреждение плиточного/брусчатого покрытия</w:t>
            </w:r>
          </w:p>
        </w:tc>
        <w:tc>
          <w:tcPr>
            <w:tcW w:w="1560" w:type="dxa"/>
          </w:tcPr>
          <w:p>
            <w:pPr>
              <w:pStyle w:val="0"/>
              <w:jc w:val="center"/>
            </w:pPr>
            <w:r>
              <w:rPr>
                <w:sz w:val="20"/>
              </w:rPr>
              <w:t xml:space="preserve">72</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Фасад</w:t>
            </w:r>
          </w:p>
        </w:tc>
        <w:tc>
          <w:tcPr>
            <w:tcW w:w="1928" w:type="dxa"/>
          </w:tcPr>
          <w:p>
            <w:pPr>
              <w:pStyle w:val="0"/>
            </w:pPr>
            <w:r>
              <w:rPr>
                <w:sz w:val="20"/>
              </w:rPr>
              <w:t xml:space="preserve">Отмостка</w:t>
            </w:r>
          </w:p>
        </w:tc>
        <w:tc>
          <w:tcPr>
            <w:tcW w:w="2778" w:type="dxa"/>
          </w:tcPr>
          <w:p>
            <w:pPr>
              <w:pStyle w:val="0"/>
            </w:pPr>
            <w:r>
              <w:rPr>
                <w:sz w:val="20"/>
              </w:rPr>
              <w:t xml:space="preserve">Провал асфальтобетонного покрытия</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Фасад</w:t>
            </w:r>
          </w:p>
        </w:tc>
        <w:tc>
          <w:tcPr>
            <w:tcW w:w="1928" w:type="dxa"/>
          </w:tcPr>
          <w:p>
            <w:pPr>
              <w:pStyle w:val="0"/>
            </w:pPr>
            <w:r>
              <w:rPr>
                <w:sz w:val="20"/>
              </w:rPr>
              <w:t xml:space="preserve">Отмостка</w:t>
            </w:r>
          </w:p>
        </w:tc>
        <w:tc>
          <w:tcPr>
            <w:tcW w:w="2778" w:type="dxa"/>
          </w:tcPr>
          <w:p>
            <w:pPr>
              <w:pStyle w:val="0"/>
            </w:pPr>
            <w:r>
              <w:rPr>
                <w:sz w:val="20"/>
              </w:rPr>
              <w:t xml:space="preserve">Провал плиточного/брусчатого покрытия</w:t>
            </w:r>
          </w:p>
        </w:tc>
        <w:tc>
          <w:tcPr>
            <w:tcW w:w="1560" w:type="dxa"/>
          </w:tcPr>
          <w:p>
            <w:pPr>
              <w:pStyle w:val="0"/>
              <w:jc w:val="center"/>
            </w:pPr>
            <w:r>
              <w:rPr>
                <w:sz w:val="20"/>
              </w:rPr>
              <w:t xml:space="preserve">48</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Фасад</w:t>
            </w:r>
          </w:p>
        </w:tc>
        <w:tc>
          <w:tcPr>
            <w:tcW w:w="1928" w:type="dxa"/>
          </w:tcPr>
          <w:p>
            <w:pPr>
              <w:pStyle w:val="0"/>
            </w:pPr>
            <w:r>
              <w:rPr>
                <w:sz w:val="20"/>
              </w:rPr>
              <w:t xml:space="preserve">Фасад</w:t>
            </w:r>
          </w:p>
        </w:tc>
        <w:tc>
          <w:tcPr>
            <w:tcW w:w="2778" w:type="dxa"/>
          </w:tcPr>
          <w:p>
            <w:pPr>
              <w:pStyle w:val="0"/>
            </w:pPr>
            <w:r>
              <w:rPr>
                <w:sz w:val="20"/>
              </w:rPr>
              <w:t xml:space="preserve">Повреждение межпанельных швов</w:t>
            </w:r>
          </w:p>
        </w:tc>
        <w:tc>
          <w:tcPr>
            <w:tcW w:w="1560" w:type="dxa"/>
          </w:tcPr>
          <w:p>
            <w:pPr>
              <w:pStyle w:val="0"/>
              <w:jc w:val="center"/>
            </w:pPr>
            <w:r>
              <w:rPr>
                <w:sz w:val="20"/>
              </w:rPr>
              <w:t xml:space="preserve">720</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Фасад</w:t>
            </w:r>
          </w:p>
        </w:tc>
        <w:tc>
          <w:tcPr>
            <w:tcW w:w="1928" w:type="dxa"/>
          </w:tcPr>
          <w:p>
            <w:pPr>
              <w:pStyle w:val="0"/>
            </w:pPr>
            <w:r>
              <w:rPr>
                <w:sz w:val="20"/>
              </w:rPr>
              <w:t xml:space="preserve">Фасад</w:t>
            </w:r>
          </w:p>
        </w:tc>
        <w:tc>
          <w:tcPr>
            <w:tcW w:w="2778" w:type="dxa"/>
          </w:tcPr>
          <w:p>
            <w:pPr>
              <w:pStyle w:val="0"/>
            </w:pPr>
            <w:r>
              <w:rPr>
                <w:sz w:val="20"/>
              </w:rPr>
              <w:t xml:space="preserve">Повреждение элементов фасада</w:t>
            </w:r>
          </w:p>
        </w:tc>
        <w:tc>
          <w:tcPr>
            <w:tcW w:w="1560" w:type="dxa"/>
          </w:tcPr>
          <w:p>
            <w:pPr>
              <w:pStyle w:val="0"/>
              <w:jc w:val="center"/>
            </w:pPr>
            <w:r>
              <w:rPr>
                <w:sz w:val="20"/>
              </w:rPr>
              <w:t xml:space="preserve">720</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Элемент 1</w:t>
            </w:r>
          </w:p>
        </w:tc>
        <w:tc>
          <w:tcPr>
            <w:tcW w:w="1928" w:type="dxa"/>
          </w:tcPr>
          <w:p>
            <w:pPr>
              <w:pStyle w:val="0"/>
            </w:pPr>
            <w:r>
              <w:rPr>
                <w:sz w:val="20"/>
              </w:rPr>
              <w:t xml:space="preserve">Элемент 2</w:t>
            </w:r>
          </w:p>
        </w:tc>
        <w:tc>
          <w:tcPr>
            <w:tcW w:w="2778" w:type="dxa"/>
          </w:tcPr>
          <w:p>
            <w:pPr>
              <w:pStyle w:val="0"/>
            </w:pPr>
            <w:r>
              <w:rPr>
                <w:sz w:val="20"/>
              </w:rPr>
              <w:t xml:space="preserve">Запах гари в квартире/подъезде</w:t>
            </w:r>
          </w:p>
        </w:tc>
        <w:tc>
          <w:tcPr>
            <w:tcW w:w="1560" w:type="dxa"/>
          </w:tcPr>
          <w:p>
            <w:pPr>
              <w:pStyle w:val="0"/>
              <w:jc w:val="center"/>
            </w:pPr>
            <w:r>
              <w:rPr>
                <w:sz w:val="20"/>
              </w:rPr>
              <w:t xml:space="preserve">0,5</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Элемент 1</w:t>
            </w:r>
          </w:p>
        </w:tc>
        <w:tc>
          <w:tcPr>
            <w:tcW w:w="1928" w:type="dxa"/>
          </w:tcPr>
          <w:p>
            <w:pPr>
              <w:pStyle w:val="0"/>
            </w:pPr>
            <w:r>
              <w:rPr>
                <w:sz w:val="20"/>
              </w:rPr>
              <w:t xml:space="preserve">Элемент 2</w:t>
            </w:r>
          </w:p>
        </w:tc>
        <w:tc>
          <w:tcPr>
            <w:tcW w:w="2778" w:type="dxa"/>
          </w:tcPr>
          <w:p>
            <w:pPr>
              <w:pStyle w:val="0"/>
            </w:pPr>
            <w:r>
              <w:rPr>
                <w:sz w:val="20"/>
              </w:rPr>
              <w:t xml:space="preserve">Неисправность газового оборудования</w:t>
            </w:r>
          </w:p>
        </w:tc>
        <w:tc>
          <w:tcPr>
            <w:tcW w:w="1560" w:type="dxa"/>
          </w:tcPr>
          <w:p>
            <w:pPr>
              <w:pStyle w:val="0"/>
              <w:jc w:val="center"/>
            </w:pPr>
            <w:r>
              <w:rPr>
                <w:sz w:val="20"/>
              </w:rPr>
              <w:t xml:space="preserve">4</w:t>
            </w:r>
          </w:p>
        </w:tc>
        <w:tc>
          <w:tcPr>
            <w:tcW w:w="1474" w:type="dxa"/>
          </w:tcPr>
          <w:p>
            <w:pPr>
              <w:pStyle w:val="0"/>
            </w:pPr>
            <w:r>
              <w:rPr>
                <w:sz w:val="20"/>
              </w:rPr>
              <w:t xml:space="preserve">Всесезон</w:t>
            </w:r>
          </w:p>
        </w:tc>
        <w:tc>
          <w:tcPr>
            <w:tcW w:w="1843" w:type="dxa"/>
          </w:tcPr>
          <w:p>
            <w:pPr>
              <w:pStyle w:val="0"/>
            </w:pPr>
            <w:r>
              <w:rPr>
                <w:sz w:val="20"/>
              </w:rPr>
              <w:t xml:space="preserve">Круглогодично</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Кровля</w:t>
            </w:r>
          </w:p>
        </w:tc>
        <w:tc>
          <w:tcPr>
            <w:tcW w:w="2778" w:type="dxa"/>
          </w:tcPr>
          <w:p>
            <w:pPr>
              <w:pStyle w:val="0"/>
            </w:pPr>
            <w:r>
              <w:rPr>
                <w:sz w:val="20"/>
              </w:rPr>
              <w:t xml:space="preserve">Неочищенная кровля (с ограждением)</w:t>
            </w:r>
          </w:p>
        </w:tc>
        <w:tc>
          <w:tcPr>
            <w:tcW w:w="1560" w:type="dxa"/>
          </w:tcPr>
          <w:p>
            <w:pPr>
              <w:pStyle w:val="0"/>
              <w:jc w:val="center"/>
            </w:pPr>
            <w:r>
              <w:rPr>
                <w:sz w:val="20"/>
              </w:rPr>
              <w:t xml:space="preserve">0</w:t>
            </w:r>
          </w:p>
        </w:tc>
        <w:tc>
          <w:tcPr>
            <w:tcW w:w="1474" w:type="dxa"/>
          </w:tcPr>
          <w:p>
            <w:pPr>
              <w:pStyle w:val="0"/>
            </w:pPr>
            <w:r>
              <w:rPr>
                <w:sz w:val="20"/>
              </w:rPr>
              <w:t xml:space="preserve">Зима</w:t>
            </w:r>
          </w:p>
        </w:tc>
        <w:tc>
          <w:tcPr>
            <w:tcW w:w="1843" w:type="dxa"/>
          </w:tcPr>
          <w:p>
            <w:pPr>
              <w:pStyle w:val="0"/>
            </w:pPr>
            <w:r>
              <w:rPr>
                <w:sz w:val="20"/>
              </w:rPr>
              <w:t xml:space="preserve">XI - III</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Карниз</w:t>
            </w:r>
          </w:p>
        </w:tc>
        <w:tc>
          <w:tcPr>
            <w:tcW w:w="2778" w:type="dxa"/>
          </w:tcPr>
          <w:p>
            <w:pPr>
              <w:pStyle w:val="0"/>
            </w:pPr>
            <w:r>
              <w:rPr>
                <w:sz w:val="20"/>
              </w:rPr>
              <w:t xml:space="preserve">Неочищенная кровля (без ограждения)</w:t>
            </w:r>
          </w:p>
        </w:tc>
        <w:tc>
          <w:tcPr>
            <w:tcW w:w="1560" w:type="dxa"/>
          </w:tcPr>
          <w:p>
            <w:pPr>
              <w:pStyle w:val="0"/>
              <w:jc w:val="center"/>
            </w:pPr>
            <w:r>
              <w:rPr>
                <w:sz w:val="20"/>
              </w:rPr>
              <w:t xml:space="preserve">0</w:t>
            </w:r>
          </w:p>
        </w:tc>
        <w:tc>
          <w:tcPr>
            <w:tcW w:w="1474" w:type="dxa"/>
          </w:tcPr>
          <w:p>
            <w:pPr>
              <w:pStyle w:val="0"/>
            </w:pPr>
            <w:r>
              <w:rPr>
                <w:sz w:val="20"/>
              </w:rPr>
              <w:t xml:space="preserve">Зима</w:t>
            </w:r>
          </w:p>
        </w:tc>
        <w:tc>
          <w:tcPr>
            <w:tcW w:w="1843" w:type="dxa"/>
          </w:tcPr>
          <w:p>
            <w:pPr>
              <w:pStyle w:val="0"/>
            </w:pPr>
            <w:r>
              <w:rPr>
                <w:sz w:val="20"/>
              </w:rPr>
              <w:t xml:space="preserve">XI - III</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Карниз</w:t>
            </w:r>
          </w:p>
        </w:tc>
        <w:tc>
          <w:tcPr>
            <w:tcW w:w="2778" w:type="dxa"/>
          </w:tcPr>
          <w:p>
            <w:pPr>
              <w:pStyle w:val="0"/>
            </w:pPr>
            <w:r>
              <w:rPr>
                <w:sz w:val="20"/>
              </w:rPr>
              <w:t xml:space="preserve">Неочищенная кровля (с ограждением)</w:t>
            </w:r>
          </w:p>
        </w:tc>
        <w:tc>
          <w:tcPr>
            <w:tcW w:w="1560" w:type="dxa"/>
          </w:tcPr>
          <w:p>
            <w:pPr>
              <w:pStyle w:val="0"/>
              <w:jc w:val="center"/>
            </w:pPr>
            <w:r>
              <w:rPr>
                <w:sz w:val="20"/>
              </w:rPr>
              <w:t xml:space="preserve">0</w:t>
            </w:r>
          </w:p>
        </w:tc>
        <w:tc>
          <w:tcPr>
            <w:tcW w:w="1474" w:type="dxa"/>
          </w:tcPr>
          <w:p>
            <w:pPr>
              <w:pStyle w:val="0"/>
            </w:pPr>
            <w:r>
              <w:rPr>
                <w:sz w:val="20"/>
              </w:rPr>
              <w:t xml:space="preserve">Зима</w:t>
            </w:r>
          </w:p>
        </w:tc>
        <w:tc>
          <w:tcPr>
            <w:tcW w:w="1843" w:type="dxa"/>
          </w:tcPr>
          <w:p>
            <w:pPr>
              <w:pStyle w:val="0"/>
            </w:pPr>
            <w:r>
              <w:rPr>
                <w:sz w:val="20"/>
              </w:rPr>
              <w:t xml:space="preserve">XI - III</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Козырек</w:t>
            </w:r>
          </w:p>
        </w:tc>
        <w:tc>
          <w:tcPr>
            <w:tcW w:w="2778" w:type="dxa"/>
          </w:tcPr>
          <w:p>
            <w:pPr>
              <w:pStyle w:val="0"/>
            </w:pPr>
            <w:r>
              <w:rPr>
                <w:sz w:val="20"/>
              </w:rPr>
              <w:t xml:space="preserve">Неочищенная кровля (без ограждения)</w:t>
            </w:r>
          </w:p>
        </w:tc>
        <w:tc>
          <w:tcPr>
            <w:tcW w:w="1560" w:type="dxa"/>
          </w:tcPr>
          <w:p>
            <w:pPr>
              <w:pStyle w:val="0"/>
              <w:jc w:val="center"/>
            </w:pPr>
            <w:r>
              <w:rPr>
                <w:sz w:val="20"/>
              </w:rPr>
              <w:t xml:space="preserve">0</w:t>
            </w:r>
          </w:p>
        </w:tc>
        <w:tc>
          <w:tcPr>
            <w:tcW w:w="1474" w:type="dxa"/>
          </w:tcPr>
          <w:p>
            <w:pPr>
              <w:pStyle w:val="0"/>
            </w:pPr>
            <w:r>
              <w:rPr>
                <w:sz w:val="20"/>
              </w:rPr>
              <w:t xml:space="preserve">Зима</w:t>
            </w:r>
          </w:p>
        </w:tc>
        <w:tc>
          <w:tcPr>
            <w:tcW w:w="1843" w:type="dxa"/>
          </w:tcPr>
          <w:p>
            <w:pPr>
              <w:pStyle w:val="0"/>
            </w:pPr>
            <w:r>
              <w:rPr>
                <w:sz w:val="20"/>
              </w:rPr>
              <w:t xml:space="preserve">XI - III</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Козырек</w:t>
            </w:r>
          </w:p>
        </w:tc>
        <w:tc>
          <w:tcPr>
            <w:tcW w:w="2778" w:type="dxa"/>
          </w:tcPr>
          <w:p>
            <w:pPr>
              <w:pStyle w:val="0"/>
            </w:pPr>
            <w:r>
              <w:rPr>
                <w:sz w:val="20"/>
              </w:rPr>
              <w:t xml:space="preserve">Неочищенная кровля (с ограждением)</w:t>
            </w:r>
          </w:p>
        </w:tc>
        <w:tc>
          <w:tcPr>
            <w:tcW w:w="1560" w:type="dxa"/>
          </w:tcPr>
          <w:p>
            <w:pPr>
              <w:pStyle w:val="0"/>
              <w:jc w:val="center"/>
            </w:pPr>
            <w:r>
              <w:rPr>
                <w:sz w:val="20"/>
              </w:rPr>
              <w:t xml:space="preserve">0</w:t>
            </w:r>
          </w:p>
        </w:tc>
        <w:tc>
          <w:tcPr>
            <w:tcW w:w="1474" w:type="dxa"/>
          </w:tcPr>
          <w:p>
            <w:pPr>
              <w:pStyle w:val="0"/>
            </w:pPr>
            <w:r>
              <w:rPr>
                <w:sz w:val="20"/>
              </w:rPr>
              <w:t xml:space="preserve">Зима</w:t>
            </w:r>
          </w:p>
        </w:tc>
        <w:tc>
          <w:tcPr>
            <w:tcW w:w="1843" w:type="dxa"/>
          </w:tcPr>
          <w:p>
            <w:pPr>
              <w:pStyle w:val="0"/>
            </w:pPr>
            <w:r>
              <w:rPr>
                <w:sz w:val="20"/>
              </w:rPr>
              <w:t xml:space="preserve">XI - III</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Выступающие части и элементы нежилых зданий</w:t>
            </w:r>
          </w:p>
        </w:tc>
        <w:tc>
          <w:tcPr>
            <w:tcW w:w="2778" w:type="dxa"/>
          </w:tcPr>
          <w:p>
            <w:pPr>
              <w:pStyle w:val="0"/>
            </w:pPr>
            <w:r>
              <w:rPr>
                <w:sz w:val="20"/>
              </w:rPr>
              <w:t xml:space="preserve">Неочищенная кровля (без ограждения)</w:t>
            </w:r>
          </w:p>
        </w:tc>
        <w:tc>
          <w:tcPr>
            <w:tcW w:w="1560" w:type="dxa"/>
          </w:tcPr>
          <w:p>
            <w:pPr>
              <w:pStyle w:val="0"/>
              <w:jc w:val="center"/>
            </w:pPr>
            <w:r>
              <w:rPr>
                <w:sz w:val="20"/>
              </w:rPr>
              <w:t xml:space="preserve">0</w:t>
            </w:r>
          </w:p>
        </w:tc>
        <w:tc>
          <w:tcPr>
            <w:tcW w:w="1474" w:type="dxa"/>
          </w:tcPr>
          <w:p>
            <w:pPr>
              <w:pStyle w:val="0"/>
            </w:pPr>
            <w:r>
              <w:rPr>
                <w:sz w:val="20"/>
              </w:rPr>
              <w:t xml:space="preserve">Зима</w:t>
            </w:r>
          </w:p>
        </w:tc>
        <w:tc>
          <w:tcPr>
            <w:tcW w:w="1843" w:type="dxa"/>
          </w:tcPr>
          <w:p>
            <w:pPr>
              <w:pStyle w:val="0"/>
            </w:pPr>
            <w:r>
              <w:rPr>
                <w:sz w:val="20"/>
              </w:rPr>
              <w:t xml:space="preserve">XI - III</w:t>
            </w:r>
          </w:p>
        </w:tc>
      </w:tr>
      <w:tr>
        <w:tc>
          <w:tcPr>
            <w:tcW w:w="997" w:type="dxa"/>
          </w:tcPr>
          <w:p>
            <w:pPr>
              <w:pStyle w:val="0"/>
            </w:pPr>
            <w:r>
              <w:rPr>
                <w:sz w:val="20"/>
              </w:rPr>
              <w:t xml:space="preserve">МКД</w:t>
            </w:r>
          </w:p>
        </w:tc>
        <w:tc>
          <w:tcPr>
            <w:tcW w:w="1701" w:type="dxa"/>
          </w:tcPr>
          <w:p>
            <w:pPr>
              <w:pStyle w:val="0"/>
            </w:pPr>
            <w:r>
              <w:rPr>
                <w:sz w:val="20"/>
              </w:rPr>
              <w:t xml:space="preserve">Кровля</w:t>
            </w:r>
          </w:p>
        </w:tc>
        <w:tc>
          <w:tcPr>
            <w:tcW w:w="1928" w:type="dxa"/>
          </w:tcPr>
          <w:p>
            <w:pPr>
              <w:pStyle w:val="0"/>
            </w:pPr>
            <w:r>
              <w:rPr>
                <w:sz w:val="20"/>
              </w:rPr>
              <w:t xml:space="preserve">Выступающие части и элементы нежилых зданий</w:t>
            </w:r>
          </w:p>
        </w:tc>
        <w:tc>
          <w:tcPr>
            <w:tcW w:w="2778" w:type="dxa"/>
          </w:tcPr>
          <w:p>
            <w:pPr>
              <w:pStyle w:val="0"/>
            </w:pPr>
            <w:r>
              <w:rPr>
                <w:sz w:val="20"/>
              </w:rPr>
              <w:t xml:space="preserve">Неочищенная кровля (с ограждением)</w:t>
            </w:r>
          </w:p>
        </w:tc>
        <w:tc>
          <w:tcPr>
            <w:tcW w:w="1560" w:type="dxa"/>
          </w:tcPr>
          <w:p>
            <w:pPr>
              <w:pStyle w:val="0"/>
              <w:jc w:val="center"/>
            </w:pPr>
            <w:r>
              <w:rPr>
                <w:sz w:val="20"/>
              </w:rPr>
              <w:t xml:space="preserve">0</w:t>
            </w:r>
          </w:p>
        </w:tc>
        <w:tc>
          <w:tcPr>
            <w:tcW w:w="1474" w:type="dxa"/>
          </w:tcPr>
          <w:p>
            <w:pPr>
              <w:pStyle w:val="0"/>
            </w:pPr>
            <w:r>
              <w:rPr>
                <w:sz w:val="20"/>
              </w:rPr>
              <w:t xml:space="preserve">Зима</w:t>
            </w:r>
          </w:p>
        </w:tc>
        <w:tc>
          <w:tcPr>
            <w:tcW w:w="1843" w:type="dxa"/>
          </w:tcPr>
          <w:p>
            <w:pPr>
              <w:pStyle w:val="0"/>
            </w:pPr>
            <w:r>
              <w:rPr>
                <w:sz w:val="20"/>
              </w:rPr>
              <w:t xml:space="preserve">XI - III</w:t>
            </w:r>
          </w:p>
        </w:tc>
      </w:tr>
    </w:tbl>
    <w:p>
      <w:pPr>
        <w:sectPr>
          <w:headerReference w:type="default" r:id="rId59"/>
          <w:headerReference w:type="first" r:id="rId59"/>
          <w:footerReference w:type="default" r:id="rId60"/>
          <w:footerReference w:type="first" r:id="rId60"/>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Администрации Курской области</w:t>
      </w:r>
    </w:p>
    <w:p>
      <w:pPr>
        <w:pStyle w:val="0"/>
        <w:jc w:val="right"/>
      </w:pPr>
      <w:r>
        <w:rPr>
          <w:sz w:val="20"/>
        </w:rPr>
        <w:t xml:space="preserve">от 9 августа 2019 г. N 744-па</w:t>
      </w:r>
    </w:p>
    <w:p>
      <w:pPr>
        <w:pStyle w:val="0"/>
        <w:ind w:left="540"/>
        <w:jc w:val="both"/>
      </w:pPr>
      <w:r>
        <w:rPr>
          <w:sz w:val="20"/>
        </w:rPr>
      </w:r>
    </w:p>
    <w:bookmarkStart w:id="1822" w:name="P1822"/>
    <w:bookmarkEnd w:id="1822"/>
    <w:p>
      <w:pPr>
        <w:pStyle w:val="2"/>
        <w:jc w:val="center"/>
      </w:pPr>
      <w:r>
        <w:rPr>
          <w:sz w:val="20"/>
        </w:rPr>
        <w:t xml:space="preserve">ПОРЯДОК</w:t>
      </w:r>
    </w:p>
    <w:p>
      <w:pPr>
        <w:pStyle w:val="2"/>
        <w:jc w:val="center"/>
      </w:pPr>
      <w:r>
        <w:rPr>
          <w:sz w:val="20"/>
        </w:rPr>
        <w:t xml:space="preserve">МОНИТОРИНГА ЗА СВОЕВРЕМЕННОСТЬЮ И КАЧЕСТВОМ РЕАГИРОВАНИЯ</w:t>
      </w:r>
    </w:p>
    <w:p>
      <w:pPr>
        <w:pStyle w:val="2"/>
        <w:jc w:val="center"/>
      </w:pPr>
      <w:r>
        <w:rPr>
          <w:sz w:val="20"/>
        </w:rPr>
        <w:t xml:space="preserve">НА СООБЩЕНИЯ, РАЗМЕЩЕННЫЕ В РЕГИОНАЛЬНОЙ ИНФОРМАЦИОННОЙ</w:t>
      </w:r>
    </w:p>
    <w:p>
      <w:pPr>
        <w:pStyle w:val="2"/>
        <w:jc w:val="center"/>
      </w:pPr>
      <w:r>
        <w:rPr>
          <w:sz w:val="20"/>
        </w:rPr>
        <w:t xml:space="preserve">СИСТЕМЕ "ЦИФРОВАЯ ПЛАТФОРМА ОБРАБОТКИ ОБРАЩЕНИЙ И СООБЩЕНИЙ</w:t>
      </w:r>
    </w:p>
    <w:p>
      <w:pPr>
        <w:pStyle w:val="2"/>
        <w:jc w:val="center"/>
      </w:pPr>
      <w:r>
        <w:rPr>
          <w:sz w:val="20"/>
        </w:rPr>
        <w:t xml:space="preserve">ГРАЖДАН, ОНЛАЙН-ГОЛОСОВАНИЙ И СБОРА ПРЕДЛОЖЕНИЙ И ИДЕЙ</w:t>
      </w:r>
    </w:p>
    <w:p>
      <w:pPr>
        <w:pStyle w:val="2"/>
        <w:jc w:val="center"/>
      </w:pPr>
      <w:r>
        <w:rPr>
          <w:sz w:val="20"/>
        </w:rPr>
        <w:t xml:space="preserve">ПО ВОПРОСАМ РАЗВИТИЯ ТЕРРИТОРИЙ"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61"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color w:val="392c69"/>
              </w:rPr>
              <w:t xml:space="preserve"> Правительства Курской области</w:t>
            </w:r>
          </w:p>
          <w:p>
            <w:pPr>
              <w:pStyle w:val="0"/>
              <w:jc w:val="center"/>
            </w:pPr>
            <w:r>
              <w:rPr>
                <w:sz w:val="20"/>
                <w:color w:val="392c69"/>
              </w:rPr>
              <w:t xml:space="preserve">от 02.12.2025 N 904-пп)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Термины и определения</w:t>
      </w:r>
    </w:p>
    <w:p>
      <w:pPr>
        <w:pStyle w:val="0"/>
        <w:jc w:val="center"/>
      </w:pPr>
      <w:r>
        <w:rPr>
          <w:sz w:val="20"/>
        </w:rPr>
      </w:r>
    </w:p>
    <w:p>
      <w:pPr>
        <w:pStyle w:val="0"/>
        <w:ind w:firstLine="540"/>
        <w:jc w:val="both"/>
      </w:pPr>
      <w:r>
        <w:rPr>
          <w:sz w:val="20"/>
        </w:rPr>
        <w:t xml:space="preserve">1.1. Интернет-портал "Действуем вместе" (далее - Портал) - портал региональной информационной системы "Цифровая платформа обработки обращений и сообщений граждан, онлайн-голосований и сбора предложений и идей по вопросам развития территорий", являющийся единой точкой взаимодействия граждан с исполнительными органами Курской области, органами местного самоуправления Курской области или подведомственными им организациями, иными участвующими организациями, представляющий собой web-сайт в информационно-телекоммуникационной сети "Интернет", доступный по адресу </w:t>
      </w:r>
      <w:hyperlink w:history="0" r:id="rId62">
        <w:r>
          <w:rPr>
            <w:sz w:val="20"/>
            <w:color w:val="0000ff"/>
          </w:rPr>
          <w:t xml:space="preserve">https://vmeste46.ru</w:t>
        </w:r>
      </w:hyperlink>
      <w:r>
        <w:rPr>
          <w:sz w:val="20"/>
        </w:rPr>
        <w:t xml:space="preserve">, и его мобильные приложения для операционных систем iOS и Android.</w:t>
      </w:r>
    </w:p>
    <w:p>
      <w:pPr>
        <w:pStyle w:val="0"/>
        <w:jc w:val="both"/>
      </w:pPr>
      <w:r>
        <w:rPr>
          <w:sz w:val="20"/>
        </w:rPr>
        <w:t xml:space="preserve">(в ред. </w:t>
      </w:r>
      <w:hyperlink w:history="0" r:id="rId63"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1.2. Заявитель - гражданин (физическое лицо), авторизованный Пользователь открытой части Портала, направивший Сообщение.</w:t>
      </w:r>
    </w:p>
    <w:p>
      <w:pPr>
        <w:pStyle w:val="0"/>
        <w:spacing w:before="200" w:lineRule="auto"/>
        <w:ind w:firstLine="540"/>
        <w:jc w:val="both"/>
      </w:pPr>
      <w:r>
        <w:rPr>
          <w:sz w:val="20"/>
        </w:rPr>
        <w:t xml:space="preserve">1.3. Модератор Портала (далее - Модератор) - сотрудник исполнительного органа Курской области или подведомственной организации, наделенный правами проверки и контроля за соблюдением Пользователями Портала установленных правил и норм и осуществляющий закрепление Ответственных за рассмотрение Сообщений и мониторинг своевременности и качества Реагирования.</w:t>
      </w:r>
    </w:p>
    <w:p>
      <w:pPr>
        <w:pStyle w:val="0"/>
        <w:jc w:val="both"/>
      </w:pPr>
      <w:r>
        <w:rPr>
          <w:sz w:val="20"/>
        </w:rPr>
        <w:t xml:space="preserve">(в ред. </w:t>
      </w:r>
      <w:hyperlink w:history="0" r:id="rId64"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1.4. Пользователь Портала (далее - Пользователь) - зарегистрированный на Портале гражданин (Заявитель) или представитель исполнительного органа Курской области, органа местного самоуправления Курской области или подведомственной им организации, иной участвующей организации, получивший доступ к сервисам Портала.</w:t>
      </w:r>
    </w:p>
    <w:p>
      <w:pPr>
        <w:pStyle w:val="0"/>
        <w:jc w:val="both"/>
      </w:pPr>
      <w:r>
        <w:rPr>
          <w:sz w:val="20"/>
        </w:rPr>
        <w:t xml:space="preserve">(в ред. </w:t>
      </w:r>
      <w:hyperlink w:history="0" r:id="rId65"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1.5. Сообщение - информация в текстовой или иной форме (включая фотографии, электронные образы, скан-образы документов и т.д.), направленная Заявителем на Портал.</w:t>
      </w:r>
    </w:p>
    <w:p>
      <w:pPr>
        <w:pStyle w:val="0"/>
        <w:spacing w:before="200" w:lineRule="auto"/>
        <w:ind w:firstLine="540"/>
        <w:jc w:val="both"/>
      </w:pPr>
      <w:r>
        <w:rPr>
          <w:sz w:val="20"/>
        </w:rPr>
        <w:t xml:space="preserve">1.6. Реагирование на Сообщения или рассмотрение Сообщений (далее - Реагирование) - фактическая проработка содержащейся в Сообщении информации в части, касающейся деятельности соответствующего исполнительного органа Курской области, органа местного самоуправления Курской области, их подведомственных организаций, иных участвующих организаций, принятие мер (выполнение работ) по устранению выявленных проблем, предоставление Заявителям требуемой информации, а также иные мероприятия, направленные на решение поднятого вопроса.</w:t>
      </w:r>
    </w:p>
    <w:p>
      <w:pPr>
        <w:pStyle w:val="0"/>
        <w:jc w:val="both"/>
      </w:pPr>
      <w:r>
        <w:rPr>
          <w:sz w:val="20"/>
        </w:rPr>
        <w:t xml:space="preserve">(в ред. </w:t>
      </w:r>
      <w:hyperlink w:history="0" r:id="rId66"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1.7. Ответственный исполнитель (далее - Ответственный) - исполнительный орган Курской области, орган местного самоуправления Курской области или их подведомственная организация, иная участвующая организация, осуществляющие Реагирование на Сообщение Заявителя и подготовку Ответа.</w:t>
      </w:r>
    </w:p>
    <w:p>
      <w:pPr>
        <w:pStyle w:val="0"/>
        <w:jc w:val="both"/>
      </w:pPr>
      <w:r>
        <w:rPr>
          <w:sz w:val="20"/>
        </w:rPr>
        <w:t xml:space="preserve">(в ред. </w:t>
      </w:r>
      <w:hyperlink w:history="0" r:id="rId67"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постановления</w:t>
        </w:r>
      </w:hyperlink>
      <w:r>
        <w:rPr>
          <w:sz w:val="20"/>
        </w:rPr>
        <w:t xml:space="preserve"> Правительства Курской области от 02.12.2025 N 904-пп)</w:t>
      </w:r>
    </w:p>
    <w:p>
      <w:pPr>
        <w:pStyle w:val="0"/>
        <w:spacing w:before="200" w:lineRule="auto"/>
        <w:ind w:firstLine="540"/>
        <w:jc w:val="both"/>
      </w:pPr>
      <w:r>
        <w:rPr>
          <w:sz w:val="20"/>
        </w:rPr>
        <w:t xml:space="preserve">1.8. Ответ Ответственного (далее - Ответ) - информация (текст, фотоматериалы) о результатах Реагирования на Сообщение, подготовленная и направленная на Портал Ответственным.</w:t>
      </w:r>
    </w:p>
    <w:p>
      <w:pPr>
        <w:pStyle w:val="0"/>
        <w:ind w:firstLine="540"/>
        <w:jc w:val="both"/>
      </w:pPr>
      <w:r>
        <w:rPr>
          <w:sz w:val="20"/>
        </w:rPr>
      </w:r>
    </w:p>
    <w:p>
      <w:pPr>
        <w:pStyle w:val="2"/>
        <w:outlineLvl w:val="1"/>
        <w:jc w:val="center"/>
      </w:pPr>
      <w:r>
        <w:rPr>
          <w:sz w:val="20"/>
        </w:rPr>
        <w:t xml:space="preserve">2. Организация мониторинга качества Реагирования</w:t>
      </w:r>
    </w:p>
    <w:p>
      <w:pPr>
        <w:pStyle w:val="2"/>
        <w:jc w:val="center"/>
      </w:pPr>
      <w:r>
        <w:rPr>
          <w:sz w:val="20"/>
        </w:rPr>
        <w:t xml:space="preserve">на Сообщения, размещенные в региональной информационной</w:t>
      </w:r>
    </w:p>
    <w:p>
      <w:pPr>
        <w:pStyle w:val="2"/>
        <w:jc w:val="center"/>
      </w:pPr>
      <w:r>
        <w:rPr>
          <w:sz w:val="20"/>
        </w:rPr>
        <w:t xml:space="preserve">системе "Цифровая платформа обработки сообщений граждан,</w:t>
      </w:r>
    </w:p>
    <w:p>
      <w:pPr>
        <w:pStyle w:val="2"/>
        <w:jc w:val="center"/>
      </w:pPr>
      <w:r>
        <w:rPr>
          <w:sz w:val="20"/>
        </w:rPr>
        <w:t xml:space="preserve">онлайн-голосований и сбора предложений и идей по вопросам</w:t>
      </w:r>
    </w:p>
    <w:p>
      <w:pPr>
        <w:pStyle w:val="2"/>
        <w:jc w:val="center"/>
      </w:pPr>
      <w:r>
        <w:rPr>
          <w:sz w:val="20"/>
        </w:rPr>
        <w:t xml:space="preserve">развития территорий"</w:t>
      </w:r>
    </w:p>
    <w:p>
      <w:pPr>
        <w:pStyle w:val="0"/>
        <w:ind w:firstLine="540"/>
        <w:jc w:val="both"/>
      </w:pPr>
      <w:r>
        <w:rPr>
          <w:sz w:val="20"/>
        </w:rPr>
      </w:r>
    </w:p>
    <w:p>
      <w:pPr>
        <w:pStyle w:val="0"/>
        <w:ind w:firstLine="540"/>
        <w:jc w:val="both"/>
      </w:pPr>
      <w:r>
        <w:rPr>
          <w:sz w:val="20"/>
        </w:rPr>
        <w:t xml:space="preserve">2.1. Непосредственный мониторинг своевременности и качества Реагирования осуществляет Модератор.</w:t>
      </w:r>
    </w:p>
    <w:bookmarkStart w:id="1855" w:name="P1855"/>
    <w:bookmarkEnd w:id="1855"/>
    <w:p>
      <w:pPr>
        <w:pStyle w:val="0"/>
        <w:spacing w:before="200" w:lineRule="auto"/>
        <w:ind w:firstLine="540"/>
        <w:jc w:val="both"/>
      </w:pPr>
      <w:r>
        <w:rPr>
          <w:sz w:val="20"/>
        </w:rPr>
        <w:t xml:space="preserve">2.2. После размещения Ответов на Сообщение Заявитель имеет возможность:</w:t>
      </w:r>
    </w:p>
    <w:p>
      <w:pPr>
        <w:pStyle w:val="0"/>
        <w:spacing w:before="200" w:lineRule="auto"/>
        <w:ind w:firstLine="540"/>
        <w:jc w:val="both"/>
      </w:pPr>
      <w:r>
        <w:rPr>
          <w:sz w:val="20"/>
        </w:rPr>
        <w:t xml:space="preserve">- подтвердить решение проблемы, качество представленной информации (закрыть Сообщение);</w:t>
      </w:r>
    </w:p>
    <w:p>
      <w:pPr>
        <w:pStyle w:val="0"/>
        <w:spacing w:before="200" w:lineRule="auto"/>
        <w:ind w:firstLine="540"/>
        <w:jc w:val="both"/>
      </w:pPr>
      <w:r>
        <w:rPr>
          <w:sz w:val="20"/>
        </w:rPr>
        <w:t xml:space="preserve">- разместить комментарий к ответу с информацией, содержащей отзыв о качестве Реагирования на Сообщение;</w:t>
      </w:r>
    </w:p>
    <w:p>
      <w:pPr>
        <w:pStyle w:val="0"/>
        <w:spacing w:before="200" w:lineRule="auto"/>
        <w:ind w:firstLine="540"/>
        <w:jc w:val="both"/>
      </w:pPr>
      <w:r>
        <w:rPr>
          <w:sz w:val="20"/>
        </w:rPr>
        <w:t xml:space="preserve">- направить Сообщение на доработку;</w:t>
      </w:r>
    </w:p>
    <w:p>
      <w:pPr>
        <w:pStyle w:val="0"/>
        <w:spacing w:before="200" w:lineRule="auto"/>
        <w:ind w:firstLine="540"/>
        <w:jc w:val="both"/>
      </w:pPr>
      <w:r>
        <w:rPr>
          <w:sz w:val="20"/>
        </w:rPr>
        <w:t xml:space="preserve">- создать повторное Сообщение в случае неудовлетворения качеством представленной информации (принятыми мерами по устранению выявленных проблем).</w:t>
      </w:r>
    </w:p>
    <w:p>
      <w:pPr>
        <w:pStyle w:val="0"/>
        <w:spacing w:before="200" w:lineRule="auto"/>
        <w:ind w:firstLine="540"/>
        <w:jc w:val="both"/>
      </w:pPr>
      <w:r>
        <w:rPr>
          <w:sz w:val="20"/>
        </w:rPr>
        <w:t xml:space="preserve">Срок подтверждения решения проблемы Заявителем или направления Сообщения на доработку составляет 1 календарный год с момента размещения Ответа на Сообщение.</w:t>
      </w:r>
    </w:p>
    <w:bookmarkStart w:id="1861" w:name="P1861"/>
    <w:bookmarkEnd w:id="1861"/>
    <w:p>
      <w:pPr>
        <w:pStyle w:val="0"/>
        <w:spacing w:before="200" w:lineRule="auto"/>
        <w:ind w:firstLine="540"/>
        <w:jc w:val="both"/>
      </w:pPr>
      <w:r>
        <w:rPr>
          <w:sz w:val="20"/>
        </w:rPr>
        <w:t xml:space="preserve">2.3. В случае направления Сообщения на доработку Модератор проводит анализ качества представленной в ответе информации, обоснования Заявителя и в течение 3 рабочих дней принимает решение:</w:t>
      </w:r>
    </w:p>
    <w:p>
      <w:pPr>
        <w:pStyle w:val="0"/>
        <w:spacing w:before="200" w:lineRule="auto"/>
        <w:ind w:firstLine="540"/>
        <w:jc w:val="both"/>
      </w:pPr>
      <w:r>
        <w:rPr>
          <w:sz w:val="20"/>
        </w:rPr>
        <w:t xml:space="preserve">- направить Сообщение на доработку Ответственному;</w:t>
      </w:r>
    </w:p>
    <w:p>
      <w:pPr>
        <w:pStyle w:val="0"/>
        <w:spacing w:before="200" w:lineRule="auto"/>
        <w:ind w:firstLine="540"/>
        <w:jc w:val="both"/>
      </w:pPr>
      <w:r>
        <w:rPr>
          <w:sz w:val="20"/>
        </w:rPr>
        <w:t xml:space="preserve">- отказать в направлении Сообщения на доработку (закрыть Сообщение).</w:t>
      </w:r>
    </w:p>
    <w:bookmarkStart w:id="1864" w:name="P1864"/>
    <w:bookmarkEnd w:id="1864"/>
    <w:p>
      <w:pPr>
        <w:pStyle w:val="0"/>
        <w:spacing w:before="200" w:lineRule="auto"/>
        <w:ind w:firstLine="540"/>
        <w:jc w:val="both"/>
      </w:pPr>
      <w:r>
        <w:rPr>
          <w:sz w:val="20"/>
        </w:rPr>
        <w:t xml:space="preserve">2.4. В случае направления Сообщения на доработку, размещения Заявителем повторного Сообщения с негативным отзывом о качестве представленной информации (принятых мерах по устранению выявленных проблем) руководитель Ответственного:</w:t>
      </w:r>
    </w:p>
    <w:p>
      <w:pPr>
        <w:pStyle w:val="0"/>
        <w:spacing w:before="200" w:lineRule="auto"/>
        <w:ind w:firstLine="540"/>
        <w:jc w:val="both"/>
      </w:pPr>
      <w:r>
        <w:rPr>
          <w:sz w:val="20"/>
        </w:rPr>
        <w:t xml:space="preserve">- организует повторное Реагирование на Сообщение с проведением качественного анализа ранее представленной информации (принятых мерах по устранению выявленных проблем) на предмет установления фактов неполного, необъективного Реагирования на Сообщения должностными лицами;</w:t>
      </w:r>
    </w:p>
    <w:p>
      <w:pPr>
        <w:pStyle w:val="0"/>
        <w:spacing w:before="200" w:lineRule="auto"/>
        <w:ind w:firstLine="540"/>
        <w:jc w:val="both"/>
      </w:pPr>
      <w:r>
        <w:rPr>
          <w:sz w:val="20"/>
        </w:rPr>
        <w:t xml:space="preserve">- в случае подтверждения таких фактов определяет меры взыскания в отношении виновных лиц (дисциплинарное взыскание, снижение размера денежной премии).</w:t>
      </w:r>
    </w:p>
    <w:p>
      <w:pPr>
        <w:pStyle w:val="0"/>
        <w:spacing w:before="200" w:lineRule="auto"/>
        <w:ind w:firstLine="540"/>
        <w:jc w:val="both"/>
      </w:pPr>
      <w:r>
        <w:rPr>
          <w:sz w:val="20"/>
        </w:rPr>
        <w:t xml:space="preserve">2.5. В случае наличия признаков субъективной отрицательной оценки Заявителем результатов Реагирования на Сообщение, неоднократное размещение им схожих по содержанию Сообщений, в иных конфликтных ситуациях, а также по предложению Ответственного Модератор вправе инициировать независимую оценку качества Реагирования на подобные Сообщения.</w:t>
      </w:r>
    </w:p>
    <w:p>
      <w:pPr>
        <w:pStyle w:val="0"/>
        <w:spacing w:before="200" w:lineRule="auto"/>
        <w:ind w:firstLine="540"/>
        <w:jc w:val="both"/>
      </w:pPr>
      <w:r>
        <w:rPr>
          <w:sz w:val="20"/>
        </w:rPr>
        <w:t xml:space="preserve">2.6. В случае подтверждения должного качества Реагирования на Сообщения, указанные в </w:t>
      </w:r>
      <w:hyperlink w:history="0" w:anchor="P1855" w:tooltip="2.2. После размещения Ответов на Сообщение Заявитель имеет возможность:">
        <w:r>
          <w:rPr>
            <w:sz w:val="20"/>
            <w:color w:val="0000ff"/>
          </w:rPr>
          <w:t xml:space="preserve">пунктах 2.2</w:t>
        </w:r>
      </w:hyperlink>
      <w:r>
        <w:rPr>
          <w:sz w:val="20"/>
        </w:rPr>
        <w:t xml:space="preserve">, </w:t>
      </w:r>
      <w:hyperlink w:history="0" w:anchor="P1861" w:tooltip="2.3. В случае направления Сообщения на доработку Модератор проводит анализ качества представленной в ответе информации, обоснования Заявителя и в течение 3 рабочих дней принимает решение:">
        <w:r>
          <w:rPr>
            <w:sz w:val="20"/>
            <w:color w:val="0000ff"/>
          </w:rPr>
          <w:t xml:space="preserve">2.3</w:t>
        </w:r>
      </w:hyperlink>
      <w:r>
        <w:rPr>
          <w:sz w:val="20"/>
        </w:rPr>
        <w:t xml:space="preserve">, </w:t>
      </w:r>
      <w:hyperlink w:history="0" w:anchor="P1864" w:tooltip="2.4. В случае направления Сообщения на доработку, размещения Заявителем повторного Сообщения с негативным отзывом о качестве представленной информации (принятых мерах по устранению выявленных проблем) руководитель Ответственного:">
        <w:r>
          <w:rPr>
            <w:sz w:val="20"/>
            <w:color w:val="0000ff"/>
          </w:rPr>
          <w:t xml:space="preserve">2.4</w:t>
        </w:r>
      </w:hyperlink>
      <w:r>
        <w:rPr>
          <w:sz w:val="20"/>
        </w:rPr>
        <w:t xml:space="preserve"> настоящего раздела, размещаемое в дальнейшем Пользователем аналогичное Сообщение к рассмотрению не принимается, о чем в Ответе делается соответствующая запись.</w:t>
      </w:r>
    </w:p>
    <w:p>
      <w:pPr>
        <w:pStyle w:val="0"/>
        <w:spacing w:before="200" w:lineRule="auto"/>
        <w:ind w:firstLine="540"/>
        <w:jc w:val="both"/>
      </w:pPr>
      <w:r>
        <w:rPr>
          <w:sz w:val="20"/>
        </w:rPr>
        <w:t xml:space="preserve">2.7. По результатам оценки Заявителями качества рассмотрения Сообщений, мониторинга своевременности размещения Ответов Модератор представляет заместителю Губернатора Курской области служебную записку с информацией о нарушении сроков рассмотрения Сообщений, а также о Сообщениях, качество Реагирования на которые, по мнению Заявителей, носит неудовлетворительный (формальный) характер. Заместитель Губернатора Курской области принимает решение о направлении данной информации в адрес руководителей Ответственных.</w:t>
      </w:r>
    </w:p>
    <w:p>
      <w:pPr>
        <w:pStyle w:val="0"/>
        <w:spacing w:before="200" w:lineRule="auto"/>
        <w:ind w:firstLine="540"/>
        <w:jc w:val="both"/>
      </w:pPr>
      <w:r>
        <w:rPr>
          <w:sz w:val="20"/>
        </w:rPr>
        <w:t xml:space="preserve">2.8. Руководители Ответственных несут ответственность за своевременное и качественное Реагирование на Сообщения.</w:t>
      </w:r>
    </w:p>
    <w:p>
      <w:pPr>
        <w:pStyle w:val="0"/>
        <w:spacing w:before="200" w:lineRule="auto"/>
        <w:ind w:firstLine="540"/>
        <w:jc w:val="both"/>
      </w:pPr>
      <w:r>
        <w:rPr>
          <w:sz w:val="20"/>
        </w:rPr>
        <w:t xml:space="preserve">2.9. За несвоевременное Реагирование на Сообщения, некачественную подготовку Ответов на Сообщения, нарушение установленного порядка публикации Ответов на Сообщения виновные лица несут дисциплинарную и (или) материальную ответственность в соответствии с действующим законодательством.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Администрации Курской области</w:t>
      </w:r>
    </w:p>
    <w:p>
      <w:pPr>
        <w:pStyle w:val="0"/>
        <w:jc w:val="right"/>
      </w:pPr>
      <w:r>
        <w:rPr>
          <w:sz w:val="20"/>
        </w:rPr>
        <w:t xml:space="preserve">от 9 августа 2019 г. N 744-па</w:t>
      </w:r>
    </w:p>
    <w:p>
      <w:pPr>
        <w:pStyle w:val="0"/>
        <w:jc w:val="center"/>
      </w:pPr>
      <w:r>
        <w:rPr>
          <w:sz w:val="20"/>
        </w:rPr>
      </w:r>
    </w:p>
    <w:bookmarkStart w:id="1882" w:name="P1882"/>
    <w:bookmarkEnd w:id="1882"/>
    <w:p>
      <w:pPr>
        <w:pStyle w:val="2"/>
        <w:jc w:val="center"/>
      </w:pPr>
      <w:r>
        <w:rPr>
          <w:sz w:val="20"/>
        </w:rPr>
        <w:t xml:space="preserve">ПОРЯДОК</w:t>
      </w:r>
    </w:p>
    <w:p>
      <w:pPr>
        <w:pStyle w:val="2"/>
        <w:jc w:val="center"/>
      </w:pPr>
      <w:r>
        <w:rPr>
          <w:sz w:val="20"/>
        </w:rPr>
        <w:t xml:space="preserve">РАССМОТРЕНИЯ И РЕАЛИЗАЦИИ ИДЕЙ, РАЗМЕЩЕННЫХ В РЕГИОНАЛЬНОЙ</w:t>
      </w:r>
    </w:p>
    <w:p>
      <w:pPr>
        <w:pStyle w:val="2"/>
        <w:jc w:val="center"/>
      </w:pPr>
      <w:r>
        <w:rPr>
          <w:sz w:val="20"/>
        </w:rPr>
        <w:t xml:space="preserve">ИНФОРМАЦИОННОЙ СИСТЕМЕ "ЦИФРОВАЯ ПЛАТФОРМА ОБРАБОТКИ</w:t>
      </w:r>
    </w:p>
    <w:p>
      <w:pPr>
        <w:pStyle w:val="2"/>
        <w:jc w:val="center"/>
      </w:pPr>
      <w:r>
        <w:rPr>
          <w:sz w:val="20"/>
        </w:rPr>
        <w:t xml:space="preserve">ОБРАЩЕНИЙ И СООБЩЕНИЙ ГРАЖДАН, ОНЛАЙН-ГОЛОСОВАНИЙ И СБОРА</w:t>
      </w:r>
    </w:p>
    <w:p>
      <w:pPr>
        <w:pStyle w:val="2"/>
        <w:jc w:val="center"/>
      </w:pPr>
      <w:r>
        <w:rPr>
          <w:sz w:val="20"/>
        </w:rPr>
        <w:t xml:space="preserve">ПРЕДЛОЖЕНИЙ И ИДЕЙ ПО ВОПРОСАМ РАЗВИТИЯ ТЕРРИТОРИЙ"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68" w:tooltip="Постановление Правительства Курской области от 02.12.2025 N 904-пп &quot;О внесении изменений в постановление Администрации Курской области от 09.08.2019 N 744-па &quot;Об организации работы с сообщениями, размещенными в региональной информационной системе &quot;Цифровая платформа обработки сообщений граждан, онлайн-голосований и сбора предложений и идей по вопросам развития территорий&quot; {КонсультантПлюс}">
              <w:r>
                <w:rPr>
                  <w:sz w:val="20"/>
                  <w:color w:val="0000ff"/>
                </w:rPr>
                <w:t xml:space="preserve">постановлением</w:t>
              </w:r>
            </w:hyperlink>
            <w:r>
              <w:rPr>
                <w:sz w:val="20"/>
                <w:color w:val="392c69"/>
              </w:rPr>
              <w:t xml:space="preserve"> Правительства Курской области</w:t>
            </w:r>
          </w:p>
          <w:p>
            <w:pPr>
              <w:pStyle w:val="0"/>
              <w:jc w:val="center"/>
            </w:pPr>
            <w:r>
              <w:rPr>
                <w:sz w:val="20"/>
                <w:color w:val="392c69"/>
              </w:rPr>
              <w:t xml:space="preserve">от 02.12.2025 N 904-пп)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Термины и определения</w:t>
      </w:r>
    </w:p>
    <w:p>
      <w:pPr>
        <w:pStyle w:val="0"/>
        <w:jc w:val="center"/>
      </w:pPr>
      <w:r>
        <w:rPr>
          <w:sz w:val="20"/>
        </w:rPr>
      </w:r>
    </w:p>
    <w:p>
      <w:pPr>
        <w:pStyle w:val="0"/>
        <w:ind w:firstLine="540"/>
        <w:jc w:val="both"/>
      </w:pPr>
      <w:r>
        <w:rPr>
          <w:sz w:val="20"/>
        </w:rPr>
        <w:t xml:space="preserve">1.1. Интернет-портал "Действуем вместе" (далее - Портал) - портал региональной информационной системы "Цифровая платформа обработки обращений и сообщений граждан, онлайн-голосований и сбора предложений и идей по вопросам развития территорий", являющийся единой точкой взаимодействия граждан с исполнительными органами Курской области, органами местного самоуправления Курской области или подведомственными им организациями, иными участвующими организациями, представляющий собой web-сайт в информационно-телекоммуникационной сети "Интернет", доступный по адресу </w:t>
      </w:r>
      <w:hyperlink w:history="0" r:id="rId69">
        <w:r>
          <w:rPr>
            <w:sz w:val="20"/>
            <w:color w:val="0000ff"/>
          </w:rPr>
          <w:t xml:space="preserve">https://vmeste46.ru</w:t>
        </w:r>
      </w:hyperlink>
      <w:r>
        <w:rPr>
          <w:sz w:val="20"/>
        </w:rPr>
        <w:t xml:space="preserve">, и его мобильные приложения для операционных систем iOS и Android.</w:t>
      </w:r>
    </w:p>
    <w:p>
      <w:pPr>
        <w:pStyle w:val="0"/>
        <w:spacing w:before="200" w:lineRule="auto"/>
        <w:ind w:firstLine="540"/>
        <w:jc w:val="both"/>
      </w:pPr>
      <w:r>
        <w:rPr>
          <w:sz w:val="20"/>
        </w:rPr>
        <w:t xml:space="preserve">1.2. Модератор Портала (далее - Модератор) - сотрудник органа исполнительной власти Курской области или подведомственной организации, наделенный правами проверки и контроля за соблюдением Пользователями Портала установленных правил и норм и осуществляющий закрепление Ответственных за рассмотрение Идей и мониторинг своевременности и качества реагирования.</w:t>
      </w:r>
    </w:p>
    <w:p>
      <w:pPr>
        <w:pStyle w:val="0"/>
        <w:spacing w:before="200" w:lineRule="auto"/>
        <w:ind w:firstLine="540"/>
        <w:jc w:val="both"/>
      </w:pPr>
      <w:r>
        <w:rPr>
          <w:sz w:val="20"/>
        </w:rPr>
        <w:t xml:space="preserve">1.3. Пользователь Портала (далее - Пользователь) - зарегистрированный на Портале гражданин (Заявитель) или представитель исполнительного органа Курской области, органа местного самоуправления Курской области или подведомственной им организации, иной участвующей организации, получивший доступ к сервисам Портала.</w:t>
      </w:r>
    </w:p>
    <w:p>
      <w:pPr>
        <w:pStyle w:val="0"/>
        <w:spacing w:before="200" w:lineRule="auto"/>
        <w:ind w:firstLine="540"/>
        <w:jc w:val="both"/>
      </w:pPr>
      <w:r>
        <w:rPr>
          <w:sz w:val="20"/>
        </w:rPr>
        <w:t xml:space="preserve">1.4. Идея Пользователя (далее - Идея) - конструктивные предложения Пользователя (текст, фотоматериалы), которые должны способствовать улучшению качества жизни населения Курской области либо росту качественных или количественных показателей в определенной сфере деятельности, размещенные для голосования на Портале.</w:t>
      </w:r>
    </w:p>
    <w:p>
      <w:pPr>
        <w:pStyle w:val="0"/>
        <w:spacing w:before="200" w:lineRule="auto"/>
        <w:ind w:firstLine="540"/>
        <w:jc w:val="both"/>
      </w:pPr>
      <w:r>
        <w:rPr>
          <w:sz w:val="20"/>
        </w:rPr>
        <w:t xml:space="preserve">1.5. Рассмотрение Идеи (далее - Рассмотрение) - проработка содержащихся в Идее предложений в части, касающейся деятельности соответствующего исполнительного органа Курской области, органа местного самоуправления Курской области или подведомственной организации, на предмет оценки возможности и целесообразности их реализации в текущей или проектной деятельности соответствующего органа, размещение на Портале информации о результатах такой оценки.</w:t>
      </w:r>
    </w:p>
    <w:p>
      <w:pPr>
        <w:pStyle w:val="0"/>
        <w:spacing w:before="200" w:lineRule="auto"/>
        <w:ind w:firstLine="540"/>
        <w:jc w:val="both"/>
      </w:pPr>
      <w:r>
        <w:rPr>
          <w:sz w:val="20"/>
        </w:rPr>
        <w:t xml:space="preserve">1.6. Реализация Идеи (далее - Реализация) - организация исполнительным органом Курской области, органом местного самоуправления Курской области или подведомственной организацией фактического выполнения предложений, изложенных в Идее, размещение на Портале информации о достигнутых результатах (текста, фотоматериалов).</w:t>
      </w:r>
    </w:p>
    <w:p>
      <w:pPr>
        <w:pStyle w:val="0"/>
        <w:spacing w:before="200" w:lineRule="auto"/>
        <w:ind w:firstLine="540"/>
        <w:jc w:val="both"/>
      </w:pPr>
      <w:r>
        <w:rPr>
          <w:sz w:val="20"/>
        </w:rPr>
        <w:t xml:space="preserve">1.7. Ответственный исполнитель (далее - Ответственный) - исполнительный орган Курской области, орган местного самоуправления Курской области или подведомственная организация, осуществляющие Рассмотрение и Реализацию Идеи.</w:t>
      </w:r>
    </w:p>
    <w:p>
      <w:pPr>
        <w:pStyle w:val="0"/>
        <w:spacing w:before="200" w:lineRule="auto"/>
        <w:ind w:firstLine="540"/>
        <w:jc w:val="both"/>
      </w:pPr>
      <w:r>
        <w:rPr>
          <w:sz w:val="20"/>
        </w:rPr>
        <w:t xml:space="preserve">1.8. Информация Ответственного (далее - Информация) - сведения (текст, фотоматериалы) о результатах Рассмотрения (Реализации) Идеи, подготовленные и направленные на Портал Ответственным.</w:t>
      </w:r>
    </w:p>
    <w:p>
      <w:pPr>
        <w:pStyle w:val="0"/>
        <w:spacing w:before="200" w:lineRule="auto"/>
        <w:ind w:firstLine="540"/>
        <w:jc w:val="both"/>
      </w:pPr>
      <w:r>
        <w:rPr>
          <w:sz w:val="20"/>
        </w:rPr>
        <w:t xml:space="preserve">1.9. Личный кабинет Ответственного - персональный раздел Портала, предоставляющий Ответственному сервис для работы с Идеями.</w:t>
      </w:r>
    </w:p>
    <w:p>
      <w:pPr>
        <w:pStyle w:val="0"/>
        <w:ind w:firstLine="540"/>
        <w:jc w:val="both"/>
      </w:pPr>
      <w:r>
        <w:rPr>
          <w:sz w:val="20"/>
        </w:rPr>
      </w:r>
    </w:p>
    <w:p>
      <w:pPr>
        <w:pStyle w:val="2"/>
        <w:outlineLvl w:val="1"/>
        <w:jc w:val="center"/>
      </w:pPr>
      <w:r>
        <w:rPr>
          <w:sz w:val="20"/>
        </w:rPr>
        <w:t xml:space="preserve">II. Общие положения</w:t>
      </w:r>
    </w:p>
    <w:p>
      <w:pPr>
        <w:pStyle w:val="0"/>
        <w:ind w:firstLine="540"/>
        <w:jc w:val="both"/>
      </w:pPr>
      <w:r>
        <w:rPr>
          <w:sz w:val="20"/>
        </w:rPr>
      </w:r>
    </w:p>
    <w:p>
      <w:pPr>
        <w:pStyle w:val="0"/>
        <w:ind w:firstLine="540"/>
        <w:jc w:val="both"/>
      </w:pPr>
      <w:r>
        <w:rPr>
          <w:sz w:val="20"/>
        </w:rPr>
        <w:t xml:space="preserve">2.1. Пользователи имеют возможность разместить Идею на Портале.</w:t>
      </w:r>
    </w:p>
    <w:p>
      <w:pPr>
        <w:pStyle w:val="0"/>
        <w:spacing w:before="200" w:lineRule="auto"/>
        <w:ind w:firstLine="540"/>
        <w:jc w:val="both"/>
      </w:pPr>
      <w:r>
        <w:rPr>
          <w:sz w:val="20"/>
        </w:rPr>
        <w:t xml:space="preserve">2.2. Идея в течение 30 календарных дней со дня размещения на Портале доступна Пользователям для голосования (данным Идеям автоматически присваивается статус "На голосовании").</w:t>
      </w:r>
    </w:p>
    <w:p>
      <w:pPr>
        <w:pStyle w:val="0"/>
        <w:spacing w:before="200" w:lineRule="auto"/>
        <w:ind w:firstLine="540"/>
        <w:jc w:val="both"/>
      </w:pPr>
      <w:r>
        <w:rPr>
          <w:sz w:val="20"/>
        </w:rPr>
        <w:t xml:space="preserve">2.3. В случае, если Идея, размещенная на Портале, набрала необходимое количество положительных голосов, она направляется в личный кабинет Ответственного со статусом "На рассмотрении". Идеям, не набравшим необходимого количества положительных голосов, присваивается статус "Порог голосования не пройден" (в личный кабинет Ответственного данные Идеи не направляются).</w:t>
      </w:r>
    </w:p>
    <w:p>
      <w:pPr>
        <w:pStyle w:val="0"/>
        <w:spacing w:before="200" w:lineRule="auto"/>
        <w:ind w:firstLine="540"/>
        <w:jc w:val="both"/>
      </w:pPr>
      <w:r>
        <w:rPr>
          <w:sz w:val="20"/>
        </w:rPr>
        <w:t xml:space="preserve">2.4. Закрепление Ответственных за Идеями осуществляет Модератор.</w:t>
      </w:r>
    </w:p>
    <w:bookmarkStart w:id="1909" w:name="P1909"/>
    <w:bookmarkEnd w:id="1909"/>
    <w:p>
      <w:pPr>
        <w:pStyle w:val="0"/>
        <w:spacing w:before="200" w:lineRule="auto"/>
        <w:ind w:firstLine="540"/>
        <w:jc w:val="both"/>
      </w:pPr>
      <w:r>
        <w:rPr>
          <w:sz w:val="20"/>
        </w:rPr>
        <w:t xml:space="preserve">2.5. Ответственный в срок не позднее 30 календарных дней со дня присвоения Идее статуса "На рассмотрении" рассматривает поступившую Идею и публикует на Портале информацию о результатах оценки возможности и целесообразности ее Реализации. При этом Идее присваивается один из статусов: "Одобрена к реализации" или "Не одобрена к реализации".</w:t>
      </w:r>
    </w:p>
    <w:bookmarkStart w:id="1910" w:name="P1910"/>
    <w:bookmarkEnd w:id="1910"/>
    <w:p>
      <w:pPr>
        <w:pStyle w:val="0"/>
        <w:spacing w:before="200" w:lineRule="auto"/>
        <w:ind w:firstLine="540"/>
        <w:jc w:val="both"/>
      </w:pPr>
      <w:r>
        <w:rPr>
          <w:sz w:val="20"/>
        </w:rPr>
        <w:t xml:space="preserve">2.6. В случае одобрения Идеи Ответственный в десятидневный срок со дня одобрения Идеи определяет сроки начала и окончания Реализации, разрабатывает конкретные мероприятия (действия, работы) по фактическому выполнению изложенных в ней предложений и размещает информацию о сроках начала и окончания Реализации.</w:t>
      </w:r>
    </w:p>
    <w:bookmarkStart w:id="1911" w:name="P1911"/>
    <w:bookmarkEnd w:id="1911"/>
    <w:p>
      <w:pPr>
        <w:pStyle w:val="0"/>
        <w:spacing w:before="200" w:lineRule="auto"/>
        <w:ind w:firstLine="540"/>
        <w:jc w:val="both"/>
      </w:pPr>
      <w:r>
        <w:rPr>
          <w:sz w:val="20"/>
        </w:rPr>
        <w:t xml:space="preserve">2.7. В случае неодобрения Идеи к Реализации Ответственный в десятидневный срок со дня неодобрения Идеи размещает информацию о причинах.</w:t>
      </w:r>
    </w:p>
    <w:p>
      <w:pPr>
        <w:pStyle w:val="0"/>
        <w:spacing w:before="200" w:lineRule="auto"/>
        <w:ind w:firstLine="540"/>
        <w:jc w:val="both"/>
      </w:pPr>
      <w:r>
        <w:rPr>
          <w:sz w:val="20"/>
        </w:rPr>
        <w:t xml:space="preserve">2.8. Ответственный в трехдневный срок со дня наступления срока окончания Реализации размещает информацию о результатах Реализации (причинах нереализации) с присвоением одного из двух статусов: "Реализовано", "Не реализовано".</w:t>
      </w:r>
    </w:p>
    <w:p>
      <w:pPr>
        <w:pStyle w:val="0"/>
        <w:ind w:firstLine="540"/>
        <w:jc w:val="both"/>
      </w:pPr>
      <w:r>
        <w:rPr>
          <w:sz w:val="20"/>
        </w:rPr>
      </w:r>
    </w:p>
    <w:p>
      <w:pPr>
        <w:pStyle w:val="2"/>
        <w:outlineLvl w:val="1"/>
        <w:jc w:val="center"/>
      </w:pPr>
      <w:r>
        <w:rPr>
          <w:sz w:val="20"/>
        </w:rPr>
        <w:t xml:space="preserve">III. Организация Рассмотрения и Реализации Идеи</w:t>
      </w:r>
    </w:p>
    <w:p>
      <w:pPr>
        <w:pStyle w:val="0"/>
        <w:jc w:val="center"/>
      </w:pPr>
      <w:r>
        <w:rPr>
          <w:sz w:val="20"/>
        </w:rPr>
      </w:r>
    </w:p>
    <w:p>
      <w:pPr>
        <w:pStyle w:val="0"/>
        <w:ind w:firstLine="540"/>
        <w:jc w:val="both"/>
      </w:pPr>
      <w:r>
        <w:rPr>
          <w:sz w:val="20"/>
        </w:rPr>
        <w:t xml:space="preserve">3.1. Руководитель исполнительного органа Курской области, органа местного самоуправления Курской области или подведомственной организации:</w:t>
      </w:r>
    </w:p>
    <w:p>
      <w:pPr>
        <w:pStyle w:val="0"/>
        <w:spacing w:before="200" w:lineRule="auto"/>
        <w:ind w:firstLine="540"/>
        <w:jc w:val="both"/>
      </w:pPr>
      <w:r>
        <w:rPr>
          <w:sz w:val="20"/>
        </w:rPr>
        <w:t xml:space="preserve">назначает лицо, осуществляющее мониторинг личного кабинета Ответственного и размещение на Портале информации о результатах Рассмотрения и Реализации Идей, поступающих в личный кабинет Ответственного (далее - Ответственное лицо);</w:t>
      </w:r>
    </w:p>
    <w:p>
      <w:pPr>
        <w:pStyle w:val="0"/>
        <w:spacing w:before="200" w:lineRule="auto"/>
        <w:ind w:firstLine="540"/>
        <w:jc w:val="both"/>
      </w:pPr>
      <w:r>
        <w:rPr>
          <w:sz w:val="20"/>
        </w:rPr>
        <w:t xml:space="preserve">осуществляет контроль за качеством Рассмотрения и Реализации и своевременностью размещения отчетной информации на Портале.</w:t>
      </w:r>
    </w:p>
    <w:p>
      <w:pPr>
        <w:pStyle w:val="0"/>
        <w:spacing w:before="200" w:lineRule="auto"/>
        <w:ind w:firstLine="540"/>
        <w:jc w:val="both"/>
      </w:pPr>
      <w:r>
        <w:rPr>
          <w:sz w:val="20"/>
        </w:rPr>
        <w:t xml:space="preserve">3.2. Ответственное лицо:</w:t>
      </w:r>
    </w:p>
    <w:p>
      <w:pPr>
        <w:pStyle w:val="0"/>
        <w:spacing w:before="200" w:lineRule="auto"/>
        <w:ind w:firstLine="540"/>
        <w:jc w:val="both"/>
      </w:pPr>
      <w:r>
        <w:rPr>
          <w:sz w:val="20"/>
        </w:rPr>
        <w:t xml:space="preserve">проводит ежедневный мониторинг личного кабинета Ответственного на предмет наличия новых Идей;</w:t>
      </w:r>
    </w:p>
    <w:p>
      <w:pPr>
        <w:pStyle w:val="0"/>
        <w:spacing w:before="200" w:lineRule="auto"/>
        <w:ind w:firstLine="540"/>
        <w:jc w:val="both"/>
      </w:pPr>
      <w:r>
        <w:rPr>
          <w:sz w:val="20"/>
        </w:rPr>
        <w:t xml:space="preserve">информирует руководителя исполнительного органа Курской области, органа местного самоуправления Курской области или подведомственной организации о поступивших Идеях;</w:t>
      </w:r>
    </w:p>
    <w:p>
      <w:pPr>
        <w:pStyle w:val="0"/>
        <w:spacing w:before="200" w:lineRule="auto"/>
        <w:ind w:firstLine="540"/>
        <w:jc w:val="both"/>
      </w:pPr>
      <w:r>
        <w:rPr>
          <w:sz w:val="20"/>
        </w:rPr>
        <w:t xml:space="preserve">осуществляет присвоение Идеям статусов и размещение на Портале отчетной информации, предусмотренной </w:t>
      </w:r>
      <w:hyperlink w:history="0" w:anchor="P1909" w:tooltip="2.5. Ответственный в срок не позднее 30 календарных дней со дня присвоения Идее статуса &quot;На рассмотрении&quot; рассматривает поступившую Идею и публикует на Портале информацию о результатах оценки возможности и целесообразности ее Реализации. При этом Идее присваивается один из статусов: &quot;Одобрена к реализации&quot; или &quot;Не одобрена к реализации&quot;.">
        <w:r>
          <w:rPr>
            <w:sz w:val="20"/>
            <w:color w:val="0000ff"/>
          </w:rPr>
          <w:t xml:space="preserve">пунктами 2.5</w:t>
        </w:r>
      </w:hyperlink>
      <w:r>
        <w:rPr>
          <w:sz w:val="20"/>
        </w:rPr>
        <w:t xml:space="preserve">, </w:t>
      </w:r>
      <w:hyperlink w:history="0" w:anchor="P1910" w:tooltip="2.6. В случае одобрения Идеи Ответственный в десятидневный срок со дня одобрения Идеи определяет сроки начала и окончания Реализации, разрабатывает конкретные мероприятия (действия, работы) по фактическому выполнению изложенных в ней предложений и размещает информацию о сроках начала и окончания Реализации.">
        <w:r>
          <w:rPr>
            <w:sz w:val="20"/>
            <w:color w:val="0000ff"/>
          </w:rPr>
          <w:t xml:space="preserve">2.6</w:t>
        </w:r>
      </w:hyperlink>
      <w:r>
        <w:rPr>
          <w:sz w:val="20"/>
        </w:rPr>
        <w:t xml:space="preserve">, </w:t>
      </w:r>
      <w:hyperlink w:history="0" w:anchor="P1911" w:tooltip="2.7. В случае неодобрения Идеи к Реализации Ответственный в десятидневный срок со дня неодобрения Идеи размещает информацию о причинах.">
        <w:r>
          <w:rPr>
            <w:sz w:val="20"/>
            <w:color w:val="0000ff"/>
          </w:rPr>
          <w:t xml:space="preserve">2.7</w:t>
        </w:r>
      </w:hyperlink>
      <w:r>
        <w:rPr>
          <w:sz w:val="20"/>
        </w:rPr>
        <w:t xml:space="preserve"> настоящего Порядка.</w:t>
      </w:r>
    </w:p>
    <w:p>
      <w:pPr>
        <w:pStyle w:val="0"/>
        <w:spacing w:before="200" w:lineRule="auto"/>
        <w:ind w:firstLine="540"/>
        <w:jc w:val="both"/>
      </w:pPr>
      <w:r>
        <w:rPr>
          <w:sz w:val="20"/>
        </w:rPr>
        <w:t xml:space="preserve">3.3. Для принятия решения о возможности и целесообразности Реализации Ответственное лицо в течение 30 календарных дней со дня присвоения Идее статуса "На рассмотрении" осуществляет ее предварительную детальную проработку, в ходе которой:</w:t>
      </w:r>
    </w:p>
    <w:p>
      <w:pPr>
        <w:pStyle w:val="0"/>
        <w:spacing w:before="200" w:lineRule="auto"/>
        <w:ind w:firstLine="540"/>
        <w:jc w:val="both"/>
      </w:pPr>
      <w:r>
        <w:rPr>
          <w:sz w:val="20"/>
        </w:rPr>
        <w:t xml:space="preserve">оценивается актуальность Идеи и возможности Реализации;</w:t>
      </w:r>
    </w:p>
    <w:p>
      <w:pPr>
        <w:pStyle w:val="0"/>
        <w:spacing w:before="200" w:lineRule="auto"/>
        <w:ind w:firstLine="540"/>
        <w:jc w:val="both"/>
      </w:pPr>
      <w:r>
        <w:rPr>
          <w:sz w:val="20"/>
        </w:rPr>
        <w:t xml:space="preserve">оценивается социально-экономическая значимость ожидаемых результатов;</w:t>
      </w:r>
    </w:p>
    <w:p>
      <w:pPr>
        <w:pStyle w:val="0"/>
        <w:spacing w:before="200" w:lineRule="auto"/>
        <w:ind w:firstLine="540"/>
        <w:jc w:val="both"/>
      </w:pPr>
      <w:r>
        <w:rPr>
          <w:sz w:val="20"/>
        </w:rPr>
        <w:t xml:space="preserve">оценивается востребованность ожидаемых результатов;</w:t>
      </w:r>
    </w:p>
    <w:p>
      <w:pPr>
        <w:pStyle w:val="0"/>
        <w:spacing w:before="200" w:lineRule="auto"/>
        <w:ind w:firstLine="540"/>
        <w:jc w:val="both"/>
      </w:pPr>
      <w:r>
        <w:rPr>
          <w:sz w:val="20"/>
        </w:rPr>
        <w:t xml:space="preserve">производится расчет необходимых финансовых, материальных и человеческих ресурсов, требуемых для Реализации;</w:t>
      </w:r>
    </w:p>
    <w:p>
      <w:pPr>
        <w:pStyle w:val="0"/>
        <w:spacing w:before="200" w:lineRule="auto"/>
        <w:ind w:firstLine="540"/>
        <w:jc w:val="both"/>
      </w:pPr>
      <w:r>
        <w:rPr>
          <w:sz w:val="20"/>
        </w:rPr>
        <w:t xml:space="preserve">производится анализ рисков и оценка вероятности Реализации.</w:t>
      </w:r>
    </w:p>
    <w:p>
      <w:pPr>
        <w:pStyle w:val="0"/>
        <w:spacing w:before="200" w:lineRule="auto"/>
        <w:ind w:firstLine="540"/>
        <w:jc w:val="both"/>
      </w:pPr>
      <w:r>
        <w:rPr>
          <w:sz w:val="20"/>
        </w:rPr>
        <w:t xml:space="preserve">3.4. При наступлении срока окончания Реализации Ответственное лицо готовит информацию о результатах Реализации (причинах нереализации) (текст, фотографии, иную информацию) и размещает ее на Портале.</w:t>
      </w:r>
    </w:p>
    <w:p>
      <w:pPr>
        <w:pStyle w:val="0"/>
        <w:ind w:firstLine="54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Курской области от 09.08.2019 N 744-па</w:t>
            <w:br/>
            <w:t>(ред. от 02.12.2025)</w:t>
            <w:br/>
            <w:t>"Об организации работы с сообщен...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Администрации Курской области от 09.08.2019 N 744-па</w:t>
            <w:br/>
            <w:t>(ред. от 02.12.2025)</w:t>
            <w:br/>
            <w:t>"Об организации работы с сообщен...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17&amp;n=137861&amp;dst=100004" TargetMode = "External"/><Relationship Id="rId9" Type="http://schemas.openxmlformats.org/officeDocument/2006/relationships/hyperlink" Target="https://login.consultant.ru/link/?req=doc&amp;base=RLAW417&amp;n=137861&amp;dst=100011" TargetMode = "External"/><Relationship Id="rId10" Type="http://schemas.openxmlformats.org/officeDocument/2006/relationships/hyperlink" Target="https://login.consultant.ru/link/?req=doc&amp;base=RLAW417&amp;n=137861&amp;dst=100014" TargetMode = "External"/><Relationship Id="rId11" Type="http://schemas.openxmlformats.org/officeDocument/2006/relationships/hyperlink" Target="https://login.consultant.ru/link/?req=doc&amp;base=RLAW417&amp;n=137861&amp;dst=100014" TargetMode = "External"/><Relationship Id="rId12" Type="http://schemas.openxmlformats.org/officeDocument/2006/relationships/hyperlink" Target="https://login.consultant.ru/link/?req=doc&amp;base=RLAW417&amp;n=137861&amp;dst=100015" TargetMode = "External"/><Relationship Id="rId13" Type="http://schemas.openxmlformats.org/officeDocument/2006/relationships/hyperlink" Target="https://login.consultant.ru/link/?req=doc&amp;base=RLAW417&amp;n=137861&amp;dst=100018" TargetMode = "External"/><Relationship Id="rId14" Type="http://schemas.openxmlformats.org/officeDocument/2006/relationships/hyperlink" Target="https://login.consultant.ru/link/?req=doc&amp;base=RLAW417&amp;n=137861&amp;dst=100020" TargetMode = "External"/><Relationship Id="rId15" Type="http://schemas.openxmlformats.org/officeDocument/2006/relationships/hyperlink" Target="https://login.consultant.ru/link/?req=doc&amp;base=RLAW417&amp;n=137861&amp;dst=100021" TargetMode = "External"/><Relationship Id="rId16" Type="http://schemas.openxmlformats.org/officeDocument/2006/relationships/hyperlink" Target="https://login.consultant.ru/link/?req=doc&amp;base=RLAW417&amp;n=137861&amp;dst=100022" TargetMode = "External"/><Relationship Id="rId17" Type="http://schemas.openxmlformats.org/officeDocument/2006/relationships/hyperlink" Target="https://vmeste46.ru" TargetMode = "External"/><Relationship Id="rId18" Type="http://schemas.openxmlformats.org/officeDocument/2006/relationships/hyperlink" Target="https://login.consultant.ru/link/?req=doc&amp;base=RLAW417&amp;n=137861&amp;dst=100025" TargetMode = "External"/><Relationship Id="rId19" Type="http://schemas.openxmlformats.org/officeDocument/2006/relationships/hyperlink" Target="https://login.consultant.ru/link/?req=doc&amp;base=RLAW417&amp;n=137861&amp;dst=100027" TargetMode = "External"/><Relationship Id="rId20" Type="http://schemas.openxmlformats.org/officeDocument/2006/relationships/hyperlink" Target="https://login.consultant.ru/link/?req=doc&amp;base=RLAW417&amp;n=137861&amp;dst=100027" TargetMode = "External"/><Relationship Id="rId21" Type="http://schemas.openxmlformats.org/officeDocument/2006/relationships/hyperlink" Target="https://login.consultant.ru/link/?req=doc&amp;base=RLAW417&amp;n=137861&amp;dst=100027" TargetMode = "External"/><Relationship Id="rId22" Type="http://schemas.openxmlformats.org/officeDocument/2006/relationships/hyperlink" Target="https://login.consultant.ru/link/?req=doc&amp;base=RLAW417&amp;n=137861&amp;dst=100027" TargetMode = "External"/><Relationship Id="rId23" Type="http://schemas.openxmlformats.org/officeDocument/2006/relationships/hyperlink" Target="https://login.consultant.ru/link/?req=doc&amp;base=RLAW417&amp;n=137861&amp;dst=100028" TargetMode = "External"/><Relationship Id="rId24" Type="http://schemas.openxmlformats.org/officeDocument/2006/relationships/hyperlink" Target="https://login.consultant.ru/link/?req=doc&amp;base=RLAW417&amp;n=137861&amp;dst=100030" TargetMode = "External"/><Relationship Id="rId25" Type="http://schemas.openxmlformats.org/officeDocument/2006/relationships/hyperlink" Target="https://login.consultant.ru/link/?req=doc&amp;base=RLAW417&amp;n=137861&amp;dst=100027" TargetMode = "External"/><Relationship Id="rId26" Type="http://schemas.openxmlformats.org/officeDocument/2006/relationships/hyperlink" Target="https://login.consultant.ru/link/?req=doc&amp;base=RLAW417&amp;n=137861&amp;dst=100031" TargetMode = "External"/><Relationship Id="rId27" Type="http://schemas.openxmlformats.org/officeDocument/2006/relationships/hyperlink" Target="https://login.consultant.ru/link/?req=doc&amp;base=RLAW417&amp;n=137861&amp;dst=100032" TargetMode = "External"/><Relationship Id="rId28" Type="http://schemas.openxmlformats.org/officeDocument/2006/relationships/hyperlink" Target="https://login.consultant.ru/link/?req=doc&amp;base=RLAW417&amp;n=137861&amp;dst=100034" TargetMode = "External"/><Relationship Id="rId29" Type="http://schemas.openxmlformats.org/officeDocument/2006/relationships/hyperlink" Target="https://login.consultant.ru/link/?req=doc&amp;base=LAW&amp;n=506719&amp;dst=100015" TargetMode = "External"/><Relationship Id="rId30" Type="http://schemas.openxmlformats.org/officeDocument/2006/relationships/hyperlink" Target="https://login.consultant.ru/link/?req=doc&amp;base=LAW&amp;n=495137" TargetMode = "External"/><Relationship Id="rId31" Type="http://schemas.openxmlformats.org/officeDocument/2006/relationships/hyperlink" Target="https://login.consultant.ru/link/?req=doc&amp;base=RLAW417&amp;n=137861&amp;dst=100579" TargetMode = "External"/><Relationship Id="rId32" Type="http://schemas.openxmlformats.org/officeDocument/2006/relationships/hyperlink" Target="https://vmeste46.ru" TargetMode = "External"/><Relationship Id="rId33" Type="http://schemas.openxmlformats.org/officeDocument/2006/relationships/hyperlink" Target="https://login.consultant.ru/link/?req=doc&amp;base=RLAW417&amp;n=137861&amp;dst=100582" TargetMode = "External"/><Relationship Id="rId34" Type="http://schemas.openxmlformats.org/officeDocument/2006/relationships/hyperlink" Target="https://login.consultant.ru/link/?req=doc&amp;base=RLAW417&amp;n=137861&amp;dst=100584" TargetMode = "External"/><Relationship Id="rId35" Type="http://schemas.openxmlformats.org/officeDocument/2006/relationships/hyperlink" Target="https://login.consultant.ru/link/?req=doc&amp;base=RLAW417&amp;n=137861&amp;dst=100584" TargetMode = "External"/><Relationship Id="rId36" Type="http://schemas.openxmlformats.org/officeDocument/2006/relationships/hyperlink" Target="https://login.consultant.ru/link/?req=doc&amp;base=RLAW417&amp;n=137861&amp;dst=100584" TargetMode = "External"/><Relationship Id="rId37" Type="http://schemas.openxmlformats.org/officeDocument/2006/relationships/hyperlink" Target="https://login.consultant.ru/link/?req=doc&amp;base=LAW&amp;n=508490&amp;dst=102070" TargetMode = "External"/><Relationship Id="rId38" Type="http://schemas.openxmlformats.org/officeDocument/2006/relationships/hyperlink" Target="https://vmeste46.ru" TargetMode = "External"/><Relationship Id="rId39" Type="http://schemas.openxmlformats.org/officeDocument/2006/relationships/hyperlink" Target="https://login.consultant.ru/link/?req=doc&amp;base=RLAW417&amp;n=137861&amp;dst=100584" TargetMode = "External"/><Relationship Id="rId40" Type="http://schemas.openxmlformats.org/officeDocument/2006/relationships/hyperlink" Target="https://login.consultant.ru/link/?req=doc&amp;base=LAW&amp;n=494960" TargetMode = "External"/><Relationship Id="rId41" Type="http://schemas.openxmlformats.org/officeDocument/2006/relationships/hyperlink" Target="https://login.consultant.ru/link/?req=doc&amp;base=RLAW417&amp;n=137861&amp;dst=100584" TargetMode = "External"/><Relationship Id="rId42" Type="http://schemas.openxmlformats.org/officeDocument/2006/relationships/hyperlink" Target="https://login.consultant.ru/link/?req=doc&amp;base=RLAW417&amp;n=137861&amp;dst=100585" TargetMode = "External"/><Relationship Id="rId43" Type="http://schemas.openxmlformats.org/officeDocument/2006/relationships/hyperlink" Target="https://vmeste46.ru" TargetMode = "External"/><Relationship Id="rId44" Type="http://schemas.openxmlformats.org/officeDocument/2006/relationships/hyperlink" Target="https://login.consultant.ru/link/?req=doc&amp;base=RLAW417&amp;n=137861&amp;dst=100588" TargetMode = "External"/><Relationship Id="rId45" Type="http://schemas.openxmlformats.org/officeDocument/2006/relationships/hyperlink" Target="https://login.consultant.ru/link/?req=doc&amp;base=RLAW417&amp;n=137861&amp;dst=100590" TargetMode = "External"/><Relationship Id="rId46" Type="http://schemas.openxmlformats.org/officeDocument/2006/relationships/hyperlink" Target="https://login.consultant.ru/link/?req=doc&amp;base=RLAW417&amp;n=137861&amp;dst=100590" TargetMode = "External"/><Relationship Id="rId47" Type="http://schemas.openxmlformats.org/officeDocument/2006/relationships/hyperlink" Target="https://login.consultant.ru/link/?req=doc&amp;base=RLAW417&amp;n=137861&amp;dst=100590" TargetMode = "External"/><Relationship Id="rId48" Type="http://schemas.openxmlformats.org/officeDocument/2006/relationships/hyperlink" Target="https://login.consultant.ru/link/?req=doc&amp;base=RLAW417&amp;n=137861&amp;dst=100590" TargetMode = "External"/><Relationship Id="rId49" Type="http://schemas.openxmlformats.org/officeDocument/2006/relationships/hyperlink" Target="https://login.consultant.ru/link/?req=doc&amp;base=RLAW417&amp;n=137861&amp;dst=100591" TargetMode = "External"/><Relationship Id="rId50" Type="http://schemas.openxmlformats.org/officeDocument/2006/relationships/hyperlink" Target="https://vmeste46.ru" TargetMode = "External"/><Relationship Id="rId51" Type="http://schemas.openxmlformats.org/officeDocument/2006/relationships/hyperlink" Target="https://login.consultant.ru/link/?req=doc&amp;base=RLAW417&amp;n=137861&amp;dst=100594" TargetMode = "External"/><Relationship Id="rId52" Type="http://schemas.openxmlformats.org/officeDocument/2006/relationships/hyperlink" Target="https://login.consultant.ru/link/?req=doc&amp;base=RLAW417&amp;n=137861&amp;dst=100596" TargetMode = "External"/><Relationship Id="rId53" Type="http://schemas.openxmlformats.org/officeDocument/2006/relationships/hyperlink" Target="https://login.consultant.ru/link/?req=doc&amp;base=RLAW417&amp;n=137861&amp;dst=100596" TargetMode = "External"/><Relationship Id="rId54" Type="http://schemas.openxmlformats.org/officeDocument/2006/relationships/hyperlink" Target="https://login.consultant.ru/link/?req=doc&amp;base=RLAW417&amp;n=137861&amp;dst=100596" TargetMode = "External"/><Relationship Id="rId55" Type="http://schemas.openxmlformats.org/officeDocument/2006/relationships/hyperlink" Target="https://login.consultant.ru/link/?req=doc&amp;base=RLAW417&amp;n=137861&amp;dst=100596" TargetMode = "External"/><Relationship Id="rId56" Type="http://schemas.openxmlformats.org/officeDocument/2006/relationships/hyperlink" Target="https://login.consultant.ru/link/?req=doc&amp;base=RLAW417&amp;n=137861&amp;dst=100596" TargetMode = "External"/><Relationship Id="rId57" Type="http://schemas.openxmlformats.org/officeDocument/2006/relationships/hyperlink" Target="https://login.consultant.ru/link/?req=doc&amp;base=RLAW417&amp;n=137861&amp;dst=100596" TargetMode = "External"/><Relationship Id="rId58" Type="http://schemas.openxmlformats.org/officeDocument/2006/relationships/hyperlink" Target="https://login.consultant.ru/link/?req=doc&amp;base=RLAW417&amp;n=137861&amp;dst=100597" TargetMode = "External"/><Relationship Id="rId59" Type="http://schemas.openxmlformats.org/officeDocument/2006/relationships/header" Target="header2.xml"/><Relationship Id="rId60" Type="http://schemas.openxmlformats.org/officeDocument/2006/relationships/footer" Target="footer2.xml"/><Relationship Id="rId61" Type="http://schemas.openxmlformats.org/officeDocument/2006/relationships/hyperlink" Target="https://login.consultant.ru/link/?req=doc&amp;base=RLAW417&amp;n=137861&amp;dst=101146" TargetMode = "External"/><Relationship Id="rId62" Type="http://schemas.openxmlformats.org/officeDocument/2006/relationships/hyperlink" Target="https://vmeste46.ru" TargetMode = "External"/><Relationship Id="rId63" Type="http://schemas.openxmlformats.org/officeDocument/2006/relationships/hyperlink" Target="https://login.consultant.ru/link/?req=doc&amp;base=RLAW417&amp;n=137861&amp;dst=101149" TargetMode = "External"/><Relationship Id="rId64" Type="http://schemas.openxmlformats.org/officeDocument/2006/relationships/hyperlink" Target="https://login.consultant.ru/link/?req=doc&amp;base=RLAW417&amp;n=137861&amp;dst=101151" TargetMode = "External"/><Relationship Id="rId65" Type="http://schemas.openxmlformats.org/officeDocument/2006/relationships/hyperlink" Target="https://login.consultant.ru/link/?req=doc&amp;base=RLAW417&amp;n=137861&amp;dst=101151" TargetMode = "External"/><Relationship Id="rId66" Type="http://schemas.openxmlformats.org/officeDocument/2006/relationships/hyperlink" Target="https://login.consultant.ru/link/?req=doc&amp;base=RLAW417&amp;n=137861&amp;dst=101151" TargetMode = "External"/><Relationship Id="rId67" Type="http://schemas.openxmlformats.org/officeDocument/2006/relationships/hyperlink" Target="https://login.consultant.ru/link/?req=doc&amp;base=RLAW417&amp;n=137861&amp;dst=101151" TargetMode = "External"/><Relationship Id="rId68" Type="http://schemas.openxmlformats.org/officeDocument/2006/relationships/hyperlink" Target="https://login.consultant.ru/link/?req=doc&amp;base=RLAW417&amp;n=137861&amp;dst=101152" TargetMode = "External"/><Relationship Id="rId69" Type="http://schemas.openxmlformats.org/officeDocument/2006/relationships/hyperlink" Target="https://vmeste46.ru"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Курской области от 09.08.2019 N 744-па
(ред. от 02.12.2025)
"Об организации работы с сообщениями, размещенными в региональной информационной системе "Цифровая платформа обработки сообщений граждан, онлайн-голосований и сбора предложений и идей по вопросам развития территорий"
(вместе с "Порядком реагирования на сообщения, размещенные в региональной информационной системе "Цифровая платформа обработки сообщений граждан, онлайн-голосований и сбора предложений и идей по вопросам раз</dc:title>
  <dcterms:created xsi:type="dcterms:W3CDTF">2026-01-07T10:42:27Z</dcterms:created>
</cp:coreProperties>
</file>