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Минсельхоза Курской области от 18.10.2023 N 237</w:t>
              <w:br/>
              <w:t xml:space="preserve">"Об общественном совете при Министерстве сельского хозяйства Курской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СЕЛЬСКОГО ХОЗЯЙСТВА</w:t>
      </w:r>
    </w:p>
    <w:p>
      <w:pPr>
        <w:pStyle w:val="2"/>
        <w:jc w:val="center"/>
      </w:pPr>
      <w:r>
        <w:rPr>
          <w:sz w:val="20"/>
        </w:rPr>
        <w:t xml:space="preserve">КУРСКОЙ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октября 2023 г. N 237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Администрации Курской области от 04.04.2013 N 186-па (ред. от 28.04.2021) &quot;Об утверждении Примерного положения об общественном совете при органе исполнительной власти Ку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Курской области от 04.04.2013 N 186-па "Об утверждении Примерного положения об общественном совете при органе исполнительной власти Курской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сельского хозяйства Курской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информационного обеспечения АПК, Министерства сельского хозяйства Курской области (А.А. Тутов) разместить настоящий приказ на официальном сайте Губернатора и Правительства Курской области, Министерства сельского хозяйства Курской области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Н.А.ГОНЧАРОВА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сельского хозяйства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от 18 октября 2023 г. N 237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61"/>
        <w:gridCol w:w="5386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Борисовна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зоотехник-селекционер АО "Курское" по племенной работе"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Васильевич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Союза сельскохозяйственных товаропроизводителей и организаций пищевой и перерабатывающей промышленности Курской области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Валерьевич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ФГБНУ "Курский ФАНЦ"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Дубовик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Вячеславович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директора ФГБНУ "Курский ФАНЦ"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Кушнерев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Михайлович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Курской областной организации Профсоюза работников агропромышленного комплекса Российской Федерации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Курского НИИ агропромышленного производства - структурного подразделения ФГБНУ "Курский ФАНЦ"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Мусьял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Вячеславович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ректор ФГБОУВО "Курский государственный аграрный университет имени И.И. Иванова"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Пироженко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Врио директора ФГБУ Государственная станция агрохимической службы "Курская"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Курской области от 18.10.2023 N 237</w:t>
            <w:br/>
            <w:t>"Об общественном совете при Министерстве сельского хозяйства Курс...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995129B8B2B8BB8367DECDA1E642F773818DEB50937ABB8CC395B491AD71D417E56AD62A4D51E0D6B744F9972D476Cg5i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Курской области от 18.10.2023 N 237
"Об общественном совете при Министерстве сельского хозяйства Курской области"</dc:title>
  <dcterms:created xsi:type="dcterms:W3CDTF">2023-11-21T16:34:32Z</dcterms:created>
</cp:coreProperties>
</file>