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Ленинградской области от 29.06.2020 N 451</w:t>
              <w:br/>
              <w:t xml:space="preserve">(ред. от 11.05.2023)</w:t>
              <w:br/>
              <w:t xml:space="preserve">"Об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июня 2020 г. N 451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ИЗ ОБЛАСТНОГО БЮДЖЕТА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ОСУЩЕСТВЛЯЮЩИМ ДЕЯТЕЛЬНОСТЬ В СФЕРЕ</w:t>
      </w:r>
    </w:p>
    <w:p>
      <w:pPr>
        <w:pStyle w:val="2"/>
        <w:jc w:val="center"/>
      </w:pPr>
      <w:r>
        <w:rPr>
          <w:sz w:val="20"/>
        </w:rPr>
        <w:t xml:space="preserve">СОЦИАЛЬНОЙ ПОДДЕРЖКИ И ЗАЩИТЫ ВЕТЕРАНОВ, ИНВАЛИДОВ, В РАМКАХ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ЛЕНИНГРАДСКОЙ ОБЛАСТИ "УСТОЙЧИВОЕ</w:t>
      </w:r>
    </w:p>
    <w:p>
      <w:pPr>
        <w:pStyle w:val="2"/>
        <w:jc w:val="center"/>
      </w:pPr>
      <w:r>
        <w:rPr>
          <w:sz w:val="20"/>
        </w:rPr>
        <w:t xml:space="preserve">ОБЩЕСТВЕННОЕ РАЗВИТИЕ В ЛЕНИНГРАДСКОЙ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26.01.2021 </w:t>
            </w:r>
            <w:hyperlink w:history="0" r:id="rId7" w:tooltip="Постановление Правительства Ленинградской области от 26.01.2021 N 33 (ред. от 07.12.2022) &quot;О внесении изменений в отдельные постановления Правитель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 от 28.05.2021 </w:t>
            </w:r>
            <w:hyperlink w:history="0" r:id="rId8" w:tooltip="Постановление Правительства Ленинградской области от 28.05.2021 N 312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      <w:r>
                <w:rPr>
                  <w:sz w:val="20"/>
                  <w:color w:val="0000ff"/>
                </w:rPr>
                <w:t xml:space="preserve">N 312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9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      <w:r>
                <w:rPr>
                  <w:sz w:val="20"/>
                  <w:color w:val="0000ff"/>
                </w:rPr>
                <w:t xml:space="preserve">N 869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</w:t>
            </w:r>
            <w:hyperlink w:history="0" r:id="rId10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      <w:r>
                <w:rPr>
                  <w:sz w:val="20"/>
                  <w:color w:val="0000ff"/>
                </w:rPr>
                <w:t xml:space="preserve">N 704</w:t>
              </w:r>
            </w:hyperlink>
            <w:r>
              <w:rPr>
                <w:sz w:val="20"/>
                <w:color w:val="392c69"/>
              </w:rPr>
              <w:t xml:space="preserve">, от 11.05.2023 </w:t>
            </w:r>
            <w:hyperlink w:history="0" r:id="rId11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      <w:r>
                <w:rPr>
                  <w:sz w:val="20"/>
                  <w:color w:val="0000ff"/>
                </w:rPr>
                <w:t xml:space="preserve">N 303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областным </w:t>
      </w:r>
      <w:hyperlink w:history="0" r:id="rId14" w:tooltip="Областной закон Ленинградской области от 29.06.2012 N 52-оз (ред. от 19.12.2022) &quot;О государственной поддержке социально ориентированных некоммерческих организаций в Ленинградской области&quot; (принят ЗС ЛО 20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июня 2012 года N 52-оз "О государственной поддержке социально ориентированных некоммерческих организаций в Ленинградской области", в целях реализации государственной </w:t>
      </w:r>
      <w:hyperlink w:history="0" r:id="rId15" w:tooltip="Постановление Правительства Ленинградской области от 14.11.2013 N 399 (ред. от 20.03.2023) &quot;Об утверждении государственной программы Ленинградской области &quot;Устойчивое общественное развитие в Ленинград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и повышения эффективности предоставления субсидий из областного бюджета Ленинградской области Правительство Ленинградской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Ленинградской области от 28.05.2021 N 312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28.05.2021 N 312)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"Устойчивое общественное развитие в Ленинградской области".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7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постановления оставляю за собой.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8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даты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29.06.2020 N 451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ЛЕНИНГРАДСКОЙ ОБЛАСТИ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ЛЕНИНГРАДСКОЙ ОБЛАСТИ,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СФЕРЕ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И ЗАЩИТЫ ВЕТЕРАНОВ, ИНВАЛИДОВ, В РАМКАХ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ЛЕНИНГРАДСКОЙ ОБЛАСТИ "УСТОЙЧИВОЕ ОБЩЕСТВЕННОЕ</w:t>
      </w:r>
    </w:p>
    <w:p>
      <w:pPr>
        <w:pStyle w:val="2"/>
        <w:jc w:val="center"/>
      </w:pPr>
      <w:r>
        <w:rPr>
          <w:sz w:val="20"/>
        </w:rPr>
        <w:t xml:space="preserve">РАЗВИТИЕ В ЛЕНИНГРАДСКОЙ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28.05.2021 </w:t>
            </w:r>
            <w:hyperlink w:history="0" r:id="rId19" w:tooltip="Постановление Правительства Ленинградской области от 28.05.2021 N 312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      <w:r>
                <w:rPr>
                  <w:sz w:val="20"/>
                  <w:color w:val="0000ff"/>
                </w:rPr>
                <w:t xml:space="preserve">N 312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20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      <w:r>
                <w:rPr>
                  <w:sz w:val="20"/>
                  <w:color w:val="0000ff"/>
                </w:rPr>
                <w:t xml:space="preserve">N 869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21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      <w:r>
                <w:rPr>
                  <w:sz w:val="20"/>
                  <w:color w:val="0000ff"/>
                </w:rPr>
                <w:t xml:space="preserve">N 704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11.05.2023 </w:t>
            </w:r>
            <w:hyperlink w:history="0" r:id="rId22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      <w:r>
                <w:rPr>
                  <w:sz w:val="20"/>
                  <w:color w:val="0000ff"/>
                </w:rPr>
                <w:t xml:space="preserve">N 303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Настоящим Порядком устанавливаются условия, порядок определения объема и предоставления субсидии из областного бюджета Ленинградской области (далее - областной бюджет) социально ориентированным некоммерческим организациям Ленинградской области (далее - СО НКО, организация), осуществляющим деятельность в сфере социальной поддержки и защиты ветеранов и(или) инвалидов, в рамках государственной программы Ленинградской области "Устойчивое общественное развитие в Ленинградской области" (далее - субсидия).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3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на плановый период главному распорядителю бюджетных средств - Комитету общественных коммуникаций Ленинградской области (далее - Комитет), на цели, указанные в </w:t>
      </w:r>
      <w:hyperlink w:history="0" w:anchor="P70" w:tooltip="1.4. Субсидия предоставляется в целях развития институтов гражданского общества, оказания социальной поддержки и защиты ветеранов и(или) инвалидов в рамках государственной программы Ленинградской области &quot;Устойчивое общественное развитие в Ленинградской области&quot;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Понятия, используемые для целей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- коллегиальный орган, создаваемый Комитетом для проведения отбора в соответствии с </w:t>
      </w:r>
      <w:hyperlink w:history="0" w:anchor="P166" w:tooltip="2.11. В целях проведения отбора создается экспертный совет, осуществляющий деятельность в соответствии с Положением об экспертном совете, предусмотренным приложением 1 к настоящему Порядку.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- заявка, представленная СО НКО в Комитет в соответствии с требованиями, установленными настоящим Порядком, для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- СО НКО, соответствующая категории, указанной в </w:t>
      </w:r>
      <w:hyperlink w:history="0" w:anchor="P86" w:tooltip="1.7. К категории получателей субсидии относятся СО НКО, зарегистрированные в качестве юридического лица на территории Ленинградской области в порядке, установленном законодательством Российской Федерации, не менее чем за год до даты начала приема заявок и одновременно удовлетворяющие следующим условиям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настоящего Порядка, и требованиям, указанным в </w:t>
      </w:r>
      <w:hyperlink w:history="0" w:anchor="P122" w:tooltip="2.3. К участию в отборе допускаются СО НКО, указанные в пункте 1.7 настоящего Порядка, а такж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- запрос предложений (заявок) на основании заявок, направленных СО НКО для участия в отборе, исходя из соответствия участника отбора категории отбора и очередности поступления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- участник отбора, признанный победителем отбора в соответствии с </w:t>
      </w:r>
      <w:hyperlink w:history="0" w:anchor="P186" w:tooltip="2.19. Решение об отказе в предоставлении субсидии и о предоставлении субсидии принимается Комитетом на основании протокола заседания экспертного совета, указанного в пункте 2.16 настоящего Порядка, и оформляется правовым актом Комитета (далее - правовой акт Комитета) в течение трех календарных дней с даты подписания протокола заседания экспертного совета.">
        <w:r>
          <w:rPr>
            <w:sz w:val="20"/>
            <w:color w:val="0000ff"/>
          </w:rPr>
          <w:t xml:space="preserve">пунктом 2.19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разработанный СО НКО комплекс взаимосвязанных социально значимых мероприятий, направленных на социальную поддержку и защиту ветеранов и(или) инвалидов, представленный в составе заявки для участия в отборе;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софинансирование - вклад СО НКО и вклад третьих лиц в реализацию проекта. В состав софинансирования (при его наличии) включаются: денежные средства СО НКО, денежный эквивалент других ресурсов, которые есть в наличии у СО НКО, в том числе помещение, оборудование, программное обеспечение, денежный эквивалент труда специалистов/волонтеров, привлеченные денежные средства третьих лиц, денежный эквивалент ресурсов и услуг, которые предоставлены СО НКО третьими лицами на бесплатной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 и термины, используемые в настоящем Порядке, применяются в значениях, определенных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25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24.12.2021 N 869)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в целях развития институтов гражданского общества, оказания социальной поддержки и защиты ветеранов и(или) инвалидов в рамках государственной программы Ленинградской области "Устойчивое общественное развитие в Ленинградской области".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26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СО НКО на финансовое обеспечение затрат, связанных с реализацией проекта в рамках государственной программы Ленинградской области "Устойчивое общественное развитие в Ленинградской области",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труда: оплата труда штатных работников, включая налог на доходы физических лиц; страховые взносы (начисления на оплату труда) в государственные внебюджетные фонды за штатных работников; оплата труда лиц, привлекаемых по гражданско-правовым договорам, включая налог на доходы физических лиц; страховые взносы (начисления на оплату труда) в государственные внебюджетные фонды за лиц, привлекаемых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расходы: аренда помещения; оплата коммунальных услуг; приобретение канцелярских товаров и расходных материалов; банковское обслуживание; оплата услуг связи (телефон, доступ в информационно-телекоммуникационную сеть "Интернет"); приобретение компьютерного оборудования, офисной мебели, оргтехники, иных технических устройств; приобретение лицензионного программного обеспечения (расходы, связанные с получением прав по лицензионному соглашению);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организационные расходы: организация публичных и дистанционных мероприятий; питание и проживание участников мероприятий; издательско-полиграфические услуги; подарочная и сувенирная продукция; транспортные расходы; командировочные расходы; рекламные услуги; услуги по освещению мероприятий в средствах массовой информации, социальных сетях.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не может быть направлена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недвижимого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возведение объектов капитального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алкогольной и табачной продукции, а также предметов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политических партий, кампаний и акций, подготовку и проведение митингов, демонстраций и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погашение задолженности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уплату штрафов и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Ленинградской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расходы, не связанные непосредственно с реализацией проекта.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К категории получателей субсидии относятся СО НКО, зарегистрированные в качестве юридического лица на территории Ленинградской области в порядке, установленном законодательством Российской Федерации, не менее чем за год до даты начала приема заявок и одновременно удовлетворяющие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созданы в предусмотренных Федеральным </w:t>
      </w:r>
      <w:hyperlink w:history="0" r:id="rId2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формах (за исключением некоммерческих организаций, созданных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самоуправления; организаций, в состав учредителей которых входят органы государственной власти и(или) органы местного самоуправления; политических партий; адвокатских образований; религиозных объединений);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уставную деятельность в сфере социальной поддержки и защиты ветеранов и(или) инвалидов на всей территории Ленинградской области (в соответствии с учредительными документами и(или) иными документами, подтверждающими осуществление уставной деятельности на всей территории Ленинградской области).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30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24.12.2021 N 869)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Получатели субсидии определяются по результатам отбора. Способом проведения отбора является запрос предложений (заявок).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31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24.12.2021 N 869)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15-го рабочего дня, следующего за днем принятия областного закона об областном бюджете (областного закона о внесении изменений в областной закон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1.9 в ред. </w:t>
      </w:r>
      <w:hyperlink w:history="0" r:id="rId32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24.12.2021 N 869)</w:t>
      </w:r>
    </w:p>
    <w:p>
      <w:pPr>
        <w:pStyle w:val="0"/>
        <w:jc w:val="center"/>
      </w:pPr>
      <w:r>
        <w:rPr>
          <w:sz w:val="20"/>
        </w:rPr>
      </w:r>
    </w:p>
    <w:bookmarkStart w:id="101" w:name="P101"/>
    <w:bookmarkEnd w:id="101"/>
    <w:p>
      <w:pPr>
        <w:pStyle w:val="0"/>
        <w:ind w:firstLine="540"/>
        <w:jc w:val="both"/>
      </w:pPr>
      <w:r>
        <w:rPr>
          <w:sz w:val="20"/>
        </w:rPr>
        <w:t xml:space="preserve">2.1. Комитет осуществляет предоставление субсидии на реализацию СО НКО проектов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социальной поддержки и защиты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сфере социальной поддержки и защиты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отбора принимается Комитетом и оформляется правовым актом, который включает в себя информацию, указанную в пункте 2.2 настоящего Порядка, а также информацию о направлениях предоставления субсидии и объеме субсидии, подлежащем распределению.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4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Комитет в срок не позднее чем за один рабочий день до даты начала подачи заявок размещает в информационно-телекоммуникационной сети "Интернет" на едином портале бюджетной системы Российской Федерации (при наличии технической возможности) и на официальном сайте Комитета объявление о проведении отбора (далее - объявление)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показателей, необходимых для достижения результата предоставления субсидии, в соответствии с </w:t>
      </w:r>
      <w:hyperlink w:history="0" w:anchor="P235" w:tooltip="3.8. Показатели, необходимые для достижения результата предоставления субсидии:">
        <w:r>
          <w:rPr>
            <w:sz w:val="20"/>
            <w:color w:val="0000ff"/>
          </w:rPr>
          <w:t xml:space="preserve">пунктом 3.8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и(или) сетевого адреса, и(или)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 в соответствии с </w:t>
      </w:r>
      <w:hyperlink w:history="0" w:anchor="P122" w:tooltip="2.3. К участию в отборе допускаются СО НКО, указанные в пункте 1.7 настоящего Порядка, а также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132" w:tooltip="2.4. Для участия в отборе СО НКО представляет в Комитет на бумажном носителе заявку по форме, утвержденной правовым актом Комитета, на русском языке, содержащую следующую информацию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и </w:t>
      </w:r>
      <w:hyperlink w:history="0" w:anchor="P153" w:tooltip="2.5. Заявка должна содержать опись входящих в ее состав документов, быть прошита, пронумерована и заверена подписью представителя СО НКО и печатью СО НКО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в соответствии с требованиями, установленными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получатель субсидии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победителя (победителей)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в информационно-телекоммуникационной сети "Интернет" на едином портале бюджетной системы Российской Федерации (при наличии технической возможности) и на официальном сайте Комитета (не позднее 14-го календарного дня, следующего за днем определения победителей отбора).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 участию в отборе допускаются СО НКО, указанные в </w:t>
      </w:r>
      <w:hyperlink w:history="0" w:anchor="P86" w:tooltip="1.7. К категории получателей субсидии относятся СО НКО, зарегистрированные в качестве юридического лица на территории Ленинградской области в порядке, установленном законодательством Российской Федерации, не менее чем за год до даты начала приема заявок и одновременно удовлетворяющие следующим условиям:">
        <w:r>
          <w:rPr>
            <w:sz w:val="20"/>
            <w:color w:val="0000ff"/>
          </w:rPr>
          <w:t xml:space="preserve">пункте 1.7</w:t>
        </w:r>
      </w:hyperlink>
      <w:r>
        <w:rPr>
          <w:sz w:val="20"/>
        </w:rPr>
        <w:t xml:space="preserve"> настоящего Порядка,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соответствующие на день, предшествующий дате начала приема заявок,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отсутствует в реестре недобросовестных поставщиков;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получать средства из областного бюджета Ленинградской области в соответствии с иными нормативными правовыми актами на цели и направления, указанные в </w:t>
      </w:r>
      <w:hyperlink w:history="0" w:anchor="P70" w:tooltip="1.4. Субсидия предоставляется в целях развития институтов гражданского общества, оказания социальной поддержки и защиты ветеранов и(или) инвалидов в рамках государственной программы Ленинградской области &quot;Устойчивое общественное развитие в Ленинградской области&quot;.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 и </w:t>
      </w:r>
      <w:hyperlink w:history="0" w:anchor="P101" w:tooltip="2.1. Комитет осуществляет предоставление субсидии на реализацию СО НКО проектов по следующим направлениям: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которых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обязанности по уплате налогов, сборов, страховых взносов, пеней, штрафов, процентов, получение которой осуществляется на основании запроса Комитета в порядке, установленном </w:t>
      </w:r>
      <w:hyperlink w:history="0" w:anchor="P158" w:tooltip="2.10. Комитетом посредством межведомственного взаимодействия в течение двух рабочих дней со дня окончания приема заявок запрашиваются следующие документы (содержащиеся в них сведения) в отношении участников отбора: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36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Для участия в отборе СО НКО представляет в Комитет на бумажном носителе заявку по форме, утвержденной правовым актом Комитета, на русском языке, содержащую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 (цели)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описание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социальной значимости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количественные результаты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сумма расходов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запрашиваемая сумма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софинансирования;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 проекта (смета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 НКО,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соответствие СО НКО требованиям, установленным в </w:t>
      </w:r>
      <w:hyperlink w:history="0" w:anchor="P122" w:tooltip="2.3. К участию в отборе допускаются СО НКО, указанные в пункте 1.7 настоящего Порядка, а такж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а также включающий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w:history="0" r:id="rId3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данных, указанных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 СО НКО, о подаваемой СО НКО заявке, иной информации о СО НКО, связанной с отбором для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действующей редакции устава СО НКО (со всеми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полномочия лица на подачу заявки от имени СО НКО, -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Заявка должна содержать опись входящих в ее состав документов, быть прошита, пронумерована и заверена подписью представителя СО НКО и печатью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Ответственность за подлинность документов и достоверность сведений, указанных в представляемых документах на получение субсидии, возлагается на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Для участия в отборе СО НКО вправе представить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Заявки, представленные для участия в отборе, подлежат регистрации в журнале регистрации заявок (далее - Журнал) в день поступления в Комитет. Заявки, поступившие с нарушением срока предоставления заявок, указанного в правовом акте Комитета, регистрации не подлежат. Форма Журнала и способ его ведения утверждаются правовым актом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Участник отбора вправе отозвать заявку путем письменного уведомления Комитета не позднее одного дня до даты окончания приема заявок. Внесение изменений в заявку участником отбора осуществляется путем отзыва и подачи новой заявки.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Комитетом посредством межведомственного взаимодействия в течение двух рабочих дней со дня окончания приема заявок запрашиваются следующие документы (содержащиеся в них сведения) в отношении участников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исполнении обязанности по уплате налогов, сборов, страховых взносов, пеней, штрафов, процентов.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вправе приложить указанные документы к заявке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В случае получения ответа на межведомственный запрос о наличии у участника отбора задолженности, указанной в </w:t>
      </w:r>
      <w:hyperlink w:history="0" w:anchor="P160" w:tooltip="справка об исполнении обязанности по уплате налогов, сборов, страховых взносов, пеней, штрафов, процентов.">
        <w:r>
          <w:rPr>
            <w:sz w:val="20"/>
            <w:color w:val="0000ff"/>
          </w:rPr>
          <w:t xml:space="preserve">абзаце третьем пункта 2.10</w:t>
        </w:r>
      </w:hyperlink>
      <w:r>
        <w:rPr>
          <w:sz w:val="20"/>
        </w:rPr>
        <w:t xml:space="preserve"> настоящего Порядка, Комитет в течение одного рабочего дня с даты получения ответа на межведомственный запрос уведомляет участника отбора о наличии такой задолженности.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дополнительно к документам, предусмотренным </w:t>
      </w:r>
      <w:hyperlink w:history="0" w:anchor="P132" w:tooltip="2.4. Для участия в отборе СО НКО представляет в Комитет на бумажном носителе заявку по форме, утвержденной правовым актом Комитета, на русском языке, содержащую следующую информацию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представить в Комитет 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Справка), полученную из налогового органа в период со дня начала приема заявок до даты проведения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должна быть представлена участником отбора в Комитет не позднее дня, предшествующего дню проведения заседания экспертного совета.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целях проведения отбора создается экспертный совет, осуществляющий деятельность в соответствии с </w:t>
      </w:r>
      <w:hyperlink w:history="0" w:anchor="P281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экспертном совете, предусмотренным приложением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экспертного совета утверждается правовым актом Комитета.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Экспертный совет не позднее 30 календарных дней со дня окончания срока приема заявок рассматривает заявки участников отбора на предмет наличия оснований для отклонения заявок, указанных в пункте 2.13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в отношении которых выявлены основания для отклонения, указанные в пункте 2.13 настоящего Порядка, признаются отклоненными.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СО НКО категории получателей субсидии, установленной </w:t>
      </w:r>
      <w:hyperlink w:history="0" w:anchor="P86" w:tooltip="1.7. К категории получателей субсидии относятся СО НКО, зарегистрированные в качестве юридического лица на территории Ленинградской области в порядке, установленном законодательством Российской Федерации, не менее чем за год до даты начала приема заявок и одновременно удовлетворяющие следующим условиям: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СО НКО требованиям, установленным в </w:t>
      </w:r>
      <w:hyperlink w:history="0" w:anchor="P122" w:tooltip="2.3. К участию в отборе допускаются СО НКО, указанные в пункте 1.7 настоящего Порядка, а также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направлений расходов, указанных СО НКО в заявке, требованиям, установленным в </w:t>
      </w:r>
      <w:hyperlink w:history="0" w:anchor="P72" w:tooltip="1.5. Субсидия предоставляется СО НКО на финансовое обеспечение затрат, связанных с реализацией проекта в рамках государственной программы Ленинградской области &quot;Устойчивое общественное развитие в Ленинградской области&quot;, по следующим направлениям расходов:">
        <w:r>
          <w:rPr>
            <w:sz w:val="20"/>
            <w:color w:val="0000ff"/>
          </w:rPr>
          <w:t xml:space="preserve">пунктах 1.5</w:t>
        </w:r>
      </w:hyperlink>
      <w:r>
        <w:rPr>
          <w:sz w:val="20"/>
        </w:rPr>
        <w:t xml:space="preserve"> и </w:t>
      </w:r>
      <w:hyperlink w:history="0" w:anchor="P76" w:tooltip="1.6. Субсидия не может быть направлена на: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заявки и прилагаемых документов требованиям, установленным в </w:t>
      </w:r>
      <w:hyperlink w:history="0" w:anchor="P132" w:tooltip="2.4. Для участия в отборе СО НКО представляет в Комитет на бумажном носителе заявку по форме, утвержденной правовым актом Комитета, на русском языке, содержащую следующую информацию:">
        <w:r>
          <w:rPr>
            <w:sz w:val="20"/>
            <w:color w:val="0000ff"/>
          </w:rPr>
          <w:t xml:space="preserve">пунктах 2.4</w:t>
        </w:r>
      </w:hyperlink>
      <w:r>
        <w:rPr>
          <w:sz w:val="20"/>
        </w:rPr>
        <w:t xml:space="preserve"> и </w:t>
      </w:r>
      <w:hyperlink w:history="0" w:anchor="P153" w:tooltip="2.5. Заявка должна содержать опись входящих в ее состав документов, быть прошита, пронумерована и заверена подписью представителя СО НКО и печатью СО НКО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недостоверность представленной СО НКО информации в заявке, в том числе информации о месте нахождения и адресе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подача СО НКО заявки после даты и(или)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подача СО НКО двух и более заявок на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наименование одного или нескольких планируемых показателей проекта, указанных в заявке, не соответствует наименованию показателей, необходимых для достижения результата предоставления субсидии, установленных в </w:t>
      </w:r>
      <w:hyperlink w:history="0" w:anchor="P235" w:tooltip="3.8. Показатели, необходимые для достижения результата предоставления субсидии:">
        <w:r>
          <w:rPr>
            <w:sz w:val="20"/>
            <w:color w:val="0000ff"/>
          </w:rPr>
          <w:t xml:space="preserve">пункте 3.8</w:t>
        </w:r>
      </w:hyperlink>
      <w:r>
        <w:rPr>
          <w:sz w:val="20"/>
        </w:rPr>
        <w:t xml:space="preserve"> настоящего Порядка.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С учетом объема ассигнований, подлежащих распределению при отборе, указанном в правовом акте Комитета в соответствии с </w:t>
      </w:r>
      <w:hyperlink w:history="0" w:anchor="P101" w:tooltip="2.1. Комитет осуществляет предоставление субсидии на реализацию СО НКО проектов по следующим направлениям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Порядка, и очередности подачи заявок экспертный совет принимает решение о рекомендации к предоставлению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заявках не выявлено оснований для отклонения, рекомендованным к предоставлению субсидии признается тот участник отбора, заявка которого зарегистрирована в Журнале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заявке участника отбора, рекомендованного к предоставлению субсидии в соответствии с абзацем вторым настоящего пункта, объем запрашиваемой субсидии меньше объема ассигнований, подлежащих распределению при отборе, указанного в правовом акте Комитета в соответствии с </w:t>
      </w:r>
      <w:hyperlink w:history="0" w:anchor="P101" w:tooltip="2.1. Комитет осуществляет предоставление субсидии на реализацию СО НКО проектов по следующим направлениям: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Порядка, рекомендованными к предоставлению субсидии также поочередно (в порядке увеличения регистрационных номеров в Журнале) признаются участники отбора, заявки которых зарегистрированы в Журнале и не признаны отклоненными в соответствии с </w:t>
      </w:r>
      <w:hyperlink w:history="0" w:anchor="P168" w:tooltip="2.12. Экспертный совет не позднее 30 календарных дней со дня окончания срока приема заявок рассматривает заявки участников отбора на предмет наличия оснований для отклонения заявок, указанных в пункте 2.13 настоящего Порядка.">
        <w:r>
          <w:rPr>
            <w:sz w:val="20"/>
            <w:color w:val="0000ff"/>
          </w:rPr>
          <w:t xml:space="preserve">пунктом 2.12</w:t>
        </w:r>
      </w:hyperlink>
      <w:r>
        <w:rPr>
          <w:sz w:val="20"/>
        </w:rPr>
        <w:t xml:space="preserve"> настоящего Порядка, учитывая объем ассигнований, подлежащий распределению при отборе.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Участники отбора признаются не рекомендованными к предоставлению субсидии при наличии оснований для отклонения заявки, указанных в </w:t>
      </w:r>
      <w:hyperlink w:history="0" w:anchor="P170" w:tooltip="2.13. Основаниями для отклонения заявки являются:">
        <w:r>
          <w:rPr>
            <w:sz w:val="20"/>
            <w:color w:val="0000ff"/>
          </w:rPr>
          <w:t xml:space="preserve">пункте 2.13</w:t>
        </w:r>
      </w:hyperlink>
      <w:r>
        <w:rPr>
          <w:sz w:val="20"/>
        </w:rPr>
        <w:t xml:space="preserve"> настоящего Порядка, а также с учетом положений </w:t>
      </w:r>
      <w:hyperlink w:history="0" w:anchor="P179" w:tooltip="2.14. С учетом объема ассигнований, подлежащих распределению при отборе, указанном в правовом акте Комитета в соответствии с пунктом 2.1 настоящего Порядка, и очередности подачи заявок экспертный совет принимает решение о рекомендации к предоставлению субсидии.">
        <w:r>
          <w:rPr>
            <w:sz w:val="20"/>
            <w:color w:val="0000ff"/>
          </w:rPr>
          <w:t xml:space="preserve">пункта 2.14</w:t>
        </w:r>
      </w:hyperlink>
      <w:r>
        <w:rPr>
          <w:sz w:val="20"/>
        </w:rPr>
        <w:t xml:space="preserve"> настоящего Порядка.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Решения экспертного совета принимаются простым большинством голосов и отражаются в протоколе заседания экспертного совета, который оформляется не позднее семи календарных дней с даты заседания экспертного совета и подписывается членами экспертного совета, присутствующими на заседании. Решения экспертного совета носят рекомендательный характер.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Основаниями для отказа в предоставлении субсидии являются несоответствие представленных участником отбора документов требованиям, определенным </w:t>
      </w:r>
      <w:hyperlink w:history="0" w:anchor="P132" w:tooltip="2.4. Для участия в отборе СО НКО представляет в Комитет на бумажном носителе заявку по форме, утвержденной правовым актом Комитета, на русском языке, содержащую следующую информацию:">
        <w:r>
          <w:rPr>
            <w:sz w:val="20"/>
            <w:color w:val="0000ff"/>
          </w:rPr>
          <w:t xml:space="preserve">пунктами 2.4</w:t>
        </w:r>
      </w:hyperlink>
      <w:r>
        <w:rPr>
          <w:sz w:val="20"/>
        </w:rPr>
        <w:t xml:space="preserve"> и </w:t>
      </w:r>
      <w:hyperlink w:history="0" w:anchor="P153" w:tooltip="2.5. Заявка должна содержать опись входящих в ее состав документов, быть прошита, пронумерована и заверена подписью представителя СО НКО и печатью СО НКО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Порядка, в том числе непредставление или представление не в полном объеме указанных документов, установление факта недостоверности представленной участником отбора информации, признание участника отбора не рекомендованным к предоставлению субсидии в соответствии с </w:t>
      </w:r>
      <w:hyperlink w:history="0" w:anchor="P182" w:tooltip="2.15. Участники отбора признаются не рекомендованными к предоставлению субсидии при наличии оснований для отклонения заявки, указанных в пункте 2.13 настоящего Порядка, а также с учетом положений пункта 2.14 настоящего Порядка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Победителем отбора признается участник отбора, в отношении которого отсутствуют основания для отказа в предоставлении субсидии, указанные в </w:t>
      </w:r>
      <w:hyperlink w:history="0" w:anchor="P184" w:tooltip="2.17. Основаниями для отказа в предоставлении субсидии являются несоответствие представленных участником отбора документов требованиям, определенным пунктами 2.4 и 2.5 настоящего Порядка, в том числе непредставление или представление не в полном объеме указанных документов, установление факта недостоверности представленной участником отбора информации, признание участника отбора не рекомендованным к предоставлению субсидии в соответствии с пунктом 2.15 настоящего Порядка.">
        <w:r>
          <w:rPr>
            <w:sz w:val="20"/>
            <w:color w:val="0000ff"/>
          </w:rPr>
          <w:t xml:space="preserve">пункте 2.17</w:t>
        </w:r>
      </w:hyperlink>
      <w:r>
        <w:rPr>
          <w:sz w:val="20"/>
        </w:rPr>
        <w:t xml:space="preserve"> настоящего Порядка.</w:t>
      </w:r>
    </w:p>
    <w:bookmarkStart w:id="186" w:name="P186"/>
    <w:bookmarkEnd w:id="1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Решение об отказе в предоставлении субсидии и о предоставлении субсидии принимается Комитетом на основании протокола заседания экспертного совета, указанного в </w:t>
      </w:r>
      <w:hyperlink w:history="0" w:anchor="P183" w:tooltip="2.16. Решения экспертного совета принимаются простым большинством голосов и отражаются в протоколе заседания экспертного совета, который оформляется не позднее семи календарных дней с даты заседания экспертного совета и подписывается членами экспертного совета, присутствующими на заседании. Решения экспертного совета носят рекомендательный характер.">
        <w:r>
          <w:rPr>
            <w:sz w:val="20"/>
            <w:color w:val="0000ff"/>
          </w:rPr>
          <w:t xml:space="preserve">пункте 2.16</w:t>
        </w:r>
      </w:hyperlink>
      <w:r>
        <w:rPr>
          <w:sz w:val="20"/>
        </w:rPr>
        <w:t xml:space="preserve"> настоящего Порядка, и оформляется правовым актом Комитета (далее - правовой акт Комитета) в течение трех календарных дней с даты подписания протокола заседания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Комитет в срок не позднее пяти рабочих дней с даты принятия решения, указанного в пункте 2.19 настоящего Порядка, размещает на едином портале (при наличии технической возможности) и на официальном сайте Комитета в сети "Интернет" информацию о результатах рассмотрения заявок,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участника отбора, с которым заключается соглашение, и размер предоставляемой ему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Участник отбора, соответствующий требованиям, установленным </w:t>
      </w:r>
      <w:hyperlink w:history="0" w:anchor="P96" w:tooltip="2. Порядок проведения отбора получателей субсидии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Порядка, и признанный Комитетом победителем отбора в соответствии с правовым актом Комитета, признается получателем субсидии.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Субсидия предоставляется на основании соглашения, заключенного между Комитетом и получателем субсидии не позднее 40 рабочих дней со дня издания правового акта Комитета по типовой форме, утвержденной Комитетом финансов Ленинградской области, включающего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 достижении результата предоставления субсидии и показателей, необходимых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представлять документы и материалы, оказывать содействие Комитету и(или) органу государственного финансового контроля Ленинградской области по их обращениям при проверке соблюдения получателем субсидии условий и порядка предоставления субсидии, условий и обязательств в соответствии с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обеспечить исполнение требований Комитета и(или) органа государственного финансового контроля Ленинградской области о возврате средств субсидии в областной бюджет согласно </w:t>
      </w:r>
      <w:hyperlink w:history="0" w:anchor="P257" w:tooltip="5. Требования об осуществлении контроля (мониторинга)">
        <w:r>
          <w:rPr>
            <w:sz w:val="20"/>
            <w:color w:val="0000ff"/>
          </w:rPr>
          <w:t xml:space="preserve">пунктам 5.2</w:t>
        </w:r>
      </w:hyperlink>
      <w:r>
        <w:rPr>
          <w:sz w:val="20"/>
        </w:rPr>
        <w:t xml:space="preserve"> и </w:t>
      </w:r>
      <w:hyperlink w:history="0" w:anchor="P257" w:tooltip="5. Требования об осуществлении контроля (мониторинга)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получателя субсидии включать в договоры (соглашения), заключенные в целях исполнения обязательств по соглашению, положения о согласии лиц, являющихся поставщиками (подрядчиками, исполнителями), на осуществление Комитетом и органом государственного финансового контроля проверок соблюдения условий, целей и порядка предоставления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неподписания победителем отбора соглашения в срок, указанный в </w:t>
      </w:r>
      <w:hyperlink w:history="0" w:anchor="P196" w:tooltip="3.2. Субсидия предоставляется на основании соглашения, заключенного между Комитетом и получателем субсидии не позднее 40 рабочих дней со дня издания правового акта Комитета по типовой форме, утвержденной Комитетом финансов Ленинградской области, включающего в том числе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победитель отбора считается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history="0" w:anchor="P58" w:tooltip="1.2.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на плановый период главному распорядителю бюджетных средств - Комитету общественных коммуникаций Ленинградской области (далее - Комитет), на цели, указанные в пункте 1.4 настоящего Порядка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Новые условия соглашения, а также расторжение соглашения оформляются в виде дополнительного соглашения.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субсидии, предоставляемой получателю субсидии, не может превышать 20 млн рублей в финансовый год и определяется исходя из сметы расходов проекта, представленной в составе заявки,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плановый период Комитету.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45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24.12.2021 N 869)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Субсидия подлежит перечислению в соответствующем финансовом году в соответствии с графиком перечисления субсидии, являющимся приложением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субсидии перечисляется на расчетный счет получателя субсидии, открытый в учреждении Центрального банка Российской Федерации или кредитной организации, указанный получателем субсидии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Основанием для перечисления субсидии на расчетный счет получателя субсидии является правовой акт Комитета и заключенное между Комитетом и получателем субсидии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наличия по результатам проведенного отбора нераспределенных денежных средств, образования остатков неиспользованных сумм субсидий, которые были возвращены в областной бюджет, и(или) в случае увеличения бюджетных ассигнований Комитет имеет право принять решение: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предоставлении дополнительных средств получателям субсидии. 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соглашению;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проведении дополнительного отбора в соответствии с настоящим Порядком (в случае отсутствия потребности у получателей субсидии в увеличении размера субсидии либо в случае нераспределенного остатка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потребности у получателя субсидии в увеличении размера субсидии: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получатели субсидии не позднее 1 сентября текущего финансового года представляют в Комитет в свободной письменной форме заявление о потребности в дополнительных средствах (далее - заявление) в текущем финансовом году, содержащее обоснование потребности увеличения размера субсидии в связи с реализуемым проектом, с приложением сметы расходов (при этом общий размер субсидии не должен превышать установленный в соответствии с </w:t>
      </w:r>
      <w:hyperlink w:history="0" w:anchor="P207" w:tooltip="3.3. Размер субсидии, предоставляемой получателю субсидии, не может превышать 20 млн рублей в финансовый год и определяется исходя из сметы расходов проекта, представленной в составе заявки,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плановый период Комитету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 размер субсидии в текущем финансовом году, в том числе с учетом предоставленных получателю субсидии дополнительных финансовых средств в течение текущего финансового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дополнительных мероприятий проекта, и(или) изменения количественных и качественных характеристик реализуемых мероприятий проекта, и(или) показателей проекта и срок их реализации (далее - план мероприятий);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запрашиваемую дополнительную сумму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сумму софинансирования плана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обстоятельства, влекущие изменения реализуемого проекта и потребность в дополнительных средствах;</w:t>
      </w:r>
    </w:p>
    <w:p>
      <w:pPr>
        <w:pStyle w:val="0"/>
        <w:jc w:val="both"/>
      </w:pPr>
      <w:r>
        <w:rPr>
          <w:sz w:val="20"/>
        </w:rPr>
        <w:t xml:space="preserve">(пп. 1 введен </w:t>
      </w:r>
      <w:hyperlink w:history="0" r:id="rId47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Комитет в течение 10 рабочих дней с даты получения заявления рассматривает представленное заявление и прилагаемые к нему документы и принимает решение о выделении дополнительных финансовых средств или отказе в выделении дополнительных финансовых средств с указанием основания для отказа и направляет принятое решение получателю субсидии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выделении дополнительных финансовых средств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Комитета увеличенных бюджетных ассигнований в размере, запрашиваемом получателем субсидии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установленного в соответствии с </w:t>
      </w:r>
      <w:hyperlink w:history="0" w:anchor="P207" w:tooltip="3.3. Размер субсидии, предоставляемой получателю субсидии, не может превышать 20 млн рублей в финансовый год и определяется исходя из сметы расходов проекта, представленной в составе заявки,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и плановый период Комитету.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 общего размера субсидии в текущем финансовом году с учетом запрашиваемых дополнительных финансовых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плана мероприятий направлению, целям (цели) и задачам реализуемого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срока реализации проекта, указанного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представление не в полном объеме документов, указанных в </w:t>
      </w:r>
      <w:hyperlink w:history="0" w:anchor="P217" w:tooltip="1) получатели субсидии не позднее 1 сентября текущего финансового года представляют в Комитет в свободной письменной форме заявление о потребности в дополнительных средствах (далее - заявление) в текущем финансовом году, содержащее обоснование потребности увеличения размера субсидии в связи с реализуемым проектом, с приложением сметы расходов (при этом общий размер субсидии не должен превышать установленный в соответствии с пунктом 3.3 настоящего Порядка размер субсидии в текущем финансовом году, в том ч...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заявления в текущем финансовом году после 1 сентября текущего финансового года.</w:t>
      </w:r>
    </w:p>
    <w:p>
      <w:pPr>
        <w:pStyle w:val="0"/>
        <w:jc w:val="both"/>
      </w:pPr>
      <w:r>
        <w:rPr>
          <w:sz w:val="20"/>
        </w:rPr>
        <w:t xml:space="preserve">(пп. 2 введен </w:t>
      </w:r>
      <w:hyperlink w:history="0" r:id="rId48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Планируемым результатом предоставления субсидии является реализация проекта в рамках предоставленной субсидии в целях развития гражданского общества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Показатели, необходимые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проведенных получателем субсидии мероприятий по социальной поддержке и защите ветеранов и(или)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доля участников мероприятий от общей численности ветеранов и(или)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публикаций о проекте в средствах массовой информации и(или) социальных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привлеченных волонтеров на проведенные получателем субсидии мероприятия по социальной поддержке и защите ветеранов и(или)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результата предоставления субсидии, устанавливаются Комитетом в соглашении.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50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субсидии представляют в Комитет по формам, установленным в соглашении: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ежеквартально: отчет о расходах,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позднее 10 календарных дней с даты завершения реализации проекта, указанной в соглашении: отчет о достижении значений результата предоставления субсидии и показателей, необходимых для достижения результата предоставления субсидии; отчет о расходах, источником финансового обеспечения которых является субсидия;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ежеквартально: отчет о реализации проекта;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52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отчет о реализации плана мероприятий по достижению результатов предоставления субсидии (контрольных точек) не позднее 10 рабочего дня, следующего за отчетным месяцем, а также не позднее 10 рабочего дня после достижения конечного значения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53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54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24.12.2021 N 869)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Сроки и формы представления получателем субсидии дополнительной отчетности устанавливаются Комитетом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Реализованный за счет средств субсидии проект подлежит оценке в порядке, определенном в соглашении.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7" w:name="P257"/>
    <w:bookmarkEnd w:id="257"/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5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29.09.2022 N 704)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Комитет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Ленинградской области осуществляют проверку в соответствии со </w:t>
      </w:r>
      <w:hyperlink w:history="0" r:id="rId5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Комитетом и финансовым органом Ленинградской области проводится мониторинг достижения результата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bookmarkStart w:id="267" w:name="P267"/>
    <w:bookmarkEnd w:id="2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получателями субсидии условий и порядка предоставления субсидии, а также недостижения результата и показателей, необходимых для достижения результата предоставления субсидии, указанных в </w:t>
      </w:r>
      <w:hyperlink w:history="0" w:anchor="P233" w:tooltip="3.7. Планируемым результатом предоставления субсидии является реализация проекта в рамках предоставленной субсидии в целях развития гражданского общества Ленинградской области.">
        <w:r>
          <w:rPr>
            <w:sz w:val="20"/>
            <w:color w:val="0000ff"/>
          </w:rPr>
          <w:t xml:space="preserve">пунктах 3.7</w:t>
        </w:r>
      </w:hyperlink>
      <w:r>
        <w:rPr>
          <w:sz w:val="20"/>
        </w:rPr>
        <w:t xml:space="preserve"> и </w:t>
      </w:r>
      <w:hyperlink w:history="0" w:anchor="P235" w:tooltip="3.8. Показатели, необходимые для достижения результата предоставления субсидии: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 настоящего Порядка, соответствующие средства подлежат возврату получателем субсидии в доход областного бюджета: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письменного требования Комитета - в течение 10 календарных дней с даты получения получателем субсидии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сроки, установленные в представлении и(или) предписании органа государственного финансового контроля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неперечисления получателями субсидии средств субсидии в областной бюджет в течение срока, указанного в </w:t>
      </w:r>
      <w:hyperlink w:history="0" w:anchor="P267" w:tooltip="5.2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ями субсидии условий и порядка предоставления субсидии, а также недостижения результата и показателей, необходимых для достижения результата предоставления субсидии, указанных в пунктах 3.7 и 3.8 настоящего Порядка, соответствующие средства подлежат возврату получателем субсидии в доход областного бюджета: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настоящего Порядка, взыскание денежных средств осуществляется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Остаток субсидии, не использованный в текущем финансовом году, подлежит возврату получателем субсидии в областной бюджет до 1 марта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(п. 5.4 введен </w:t>
      </w:r>
      <w:hyperlink w:history="0" r:id="rId59" w:tooltip="Постановление Правительства Ленинградской области от 11.05.2023 N 303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&quot;Устой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11.05.2023 N 303)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Порядку...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1" w:name="P281"/>
    <w:bookmarkEnd w:id="28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ЭКСПЕРТНОМ СОВЕТЕ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60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      <w:r>
                <w:rPr>
                  <w:sz w:val="20"/>
                  <w:color w:val="0000ff"/>
                </w:rPr>
                <w:t xml:space="preserve">N 869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61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      <w:r>
                <w:rPr>
                  <w:sz w:val="20"/>
                  <w:color w:val="0000ff"/>
                </w:rPr>
                <w:t xml:space="preserve">N 704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порядок деятельности экспертного совета по проведению отбора для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 и(или) инвалидов.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62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Экспертный совет в своей деятельности руководствуется </w:t>
      </w:r>
      <w:hyperlink w:history="0" r:id="rId6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законодательством, </w:t>
      </w:r>
      <w:hyperlink w:history="0" r:id="rId64" w:tooltip="Закон Ленинградской области от 27.10.1994 N 6-оз (ред. от 06.04.2023) &quot;Устав Ленинградской области&quot;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нормативными правовыми актами Комитета общественных коммуникаций Ленинградской области (далее - Комитет),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Экспертный совет является совещательным коллегиальным органом и осуществляет свою работу на общественных началах. Организационное обеспечение работы экспертного совета осуществляется Комитетом.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Порядок формирования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Экспертный совет создается правовым актом Комитета в составе председателя экспертного совета, членов экспертного совета и секретаря экспертного совета. Общее число членов экспертного совета составляет не менее семи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экспертного совета входят специалисты в сфере поддержки социально ориентированных некоммерческих организаций, в сфере финансового анализа, представители некоммерческого сектора и средств массовой информации, представители органов государственной власти Ленинградской области, органов местного самоуправления Ленинградской области, членов общественных советов при органах исполнительной власти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составе экспертного совета представители органов государственной власти Ленинградской области и органов местного самоуправления Ленинградской области должны составлять не более одной трети от общего состава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Заседание экспертного совета считается правомочным при участии в нем не менее половины от общего числа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Заседания экспертного совета проводятся в очном формате или в режиме видео-конференц-связи.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Утратил силу. - </w:t>
      </w:r>
      <w:hyperlink w:history="0" r:id="rId65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24.12.2021 N 869.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Полномочия экспертного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Председатель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обладает полномочиями члена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заседание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необходимые для организации деятельности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Члены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заседаниях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рассматривают заявки участников отбора на предмет наличия оснований для отклонения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решение об отклонении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принимают решение о рекомендации участника отбора к предоставлению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обсуждении вопросов, внесенных в повестку дня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проверяют достоверность отраженной в протоколе заседания экспертного совета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подписывают протокол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иные полномочия в рамках полномочий экспертного совета.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66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24.12.2021 N 869)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Секретарь экспертного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обладает полномочиями члена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экспертного совета о дате, времени, месте и форме проведения заседаний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 для проведения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заседания экспертного совета в режиме видео-конференц-связи организует подготовку помещения и техники для осуществления подключения;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участников отбора о дате, времени, месте и форме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7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 области от 24.12.2021 N 869;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экспертного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хранение протоколов, составленных в ходе проведения отбора, и документов, относящихся к организации отбора и деятельности экспертного совета, на период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экспертного совета об очередности подачи заявок, поданных на отбор и зарегистрированных в Журнале регистрации заявок.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Ленинградской области от 24.12.2021 N 869)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Решения принимаются экспертным советом в соответствии с </w:t>
      </w:r>
      <w:hyperlink w:history="0" w:anchor="P183" w:tooltip="2.16. Решения экспертного совета принимаются простым большинством голосов и отражаются в протоколе заседания экспертного совета, который оформляется не позднее семи календарных дней с даты заседания экспертного совета и подписывается членами экспертного совета, присутствующими на заседании. Решения экспертного совета носят рекомендательный характер.">
        <w:r>
          <w:rPr>
            <w:sz w:val="20"/>
            <w:color w:val="0000ff"/>
          </w:rPr>
          <w:t xml:space="preserve">пунктом 2.16</w:t>
        </w:r>
      </w:hyperlink>
      <w:r>
        <w:rPr>
          <w:sz w:val="20"/>
        </w:rPr>
        <w:t xml:space="preserve">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"Устойчивое общественное развитие в Ленинградской области".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69" w:tooltip="Постановление Правительства Ленинградской области от 29.09.2022 N 704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29.09.2022 N 704)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Члены экспертного совета не вправе делегировать свои полномочия другим лицам.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Порядок деятельности экспертного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0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24.12.2021 N 869)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целях проведения отбора экспертный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заявки участников отбора на предмет наличия оснований для отклонения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рекомендует участника отбора к предоставлению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разъяснения по вопросам, связанным с проведением отбора.</w:t>
      </w:r>
    </w:p>
    <w:bookmarkStart w:id="343" w:name="P343"/>
    <w:bookmarkEnd w:id="3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если член экспертного совета лично (прямо или косвенно) заинтересован в итогах отбора или имеются иные обстоятельства, способные повлиять на участие члена экспертного совета в заседании экспертного совета, он обязан сообщить об этом до начала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целей настоящего Положения используется понятие "личная заинтересованность", установленное </w:t>
      </w:r>
      <w:hyperlink w:history="0" r:id="rId71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частью 2 статьи 10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наличия у члена экспертного совета в отношении участника отбора обстоятельств, указанных в </w:t>
      </w:r>
      <w:hyperlink w:history="0" w:anchor="P343" w:tooltip="4.2. В случае если член экспертного совета лично (прямо или косвенно) заинтересован в итогах отбора или имеются иные обстоятельства, способные повлиять на участие члена экспертного совета в заседании экспертного совета, он обязан сообщить об этом до начала оценки заявок.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Положения, член экспертного совета не оценивает заявку такого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у члена экспертного совета личной заинтересованности указывается в протоколе заседания экспертного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Порядку...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ОЦЕНКЕ ЗАЯВОК УЧАСТНИКОВ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Утратили силу. - </w:t>
      </w:r>
      <w:hyperlink w:history="0" r:id="rId72" w:tooltip="Постановление Правительства Ленинградской области от 24.12.2021 N 869 &quot;О внесении изменений в постановление Правительства Ленинградской области от 29 июня 2020 года N 451 &quot;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в рамках государственной программы Ленинградской области &quot;Устойчивое общес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Ленинградской</w:t>
      </w:r>
    </w:p>
    <w:p>
      <w:pPr>
        <w:pStyle w:val="0"/>
        <w:jc w:val="center"/>
      </w:pPr>
      <w:r>
        <w:rPr>
          <w:sz w:val="20"/>
        </w:rPr>
        <w:t xml:space="preserve">области от 24.12.2021 N 869.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29.06.2020 N 451</w:t>
            <w:br/>
            <w:t>(ред. от 11.05.2023)</w:t>
            <w:br/>
            <w:t>"Об утверждении Порядка опред...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C4B1E7873700975DD87483C97B0D2725371C884DC967CA2AF66837137BD836E5DF1469165B72FFFC1CFA59E5EED65817477C75AC3BA92AFN2Q2G" TargetMode = "External"/>
	<Relationship Id="rId8" Type="http://schemas.openxmlformats.org/officeDocument/2006/relationships/hyperlink" Target="consultantplus://offline/ref=CC4B1E7873700975DD87483C97B0D2725373CC85D0957CA2AF66837137BD836E5DF1469165B72FFAC6CFA59E5EED65817477C75AC3BA92AFN2Q2G" TargetMode = "External"/>
	<Relationship Id="rId9" Type="http://schemas.openxmlformats.org/officeDocument/2006/relationships/hyperlink" Target="consultantplus://offline/ref=CC4B1E7873700975DD87483C97B0D2725372CF80DF917CA2AF66837137BD836E5DF1469165B72FFAC6CFA59E5EED65817477C75AC3BA92AFN2Q2G" TargetMode = "External"/>
	<Relationship Id="rId10" Type="http://schemas.openxmlformats.org/officeDocument/2006/relationships/hyperlink" Target="consultantplus://offline/ref=CC4B1E7873700975DD87483C97B0D2725371CC82DC977CA2AF66837137BD836E5DF1469165B72FFAC6CFA59E5EED65817477C75AC3BA92AFN2Q2G" TargetMode = "External"/>
	<Relationship Id="rId11" Type="http://schemas.openxmlformats.org/officeDocument/2006/relationships/hyperlink" Target="consultantplus://offline/ref=CC4B1E7873700975DD87483C97B0D2725370CD86DF967CA2AF66837137BD836E5DF1469165B72FFAC6CFA59E5EED65817477C75AC3BA92AFN2Q2G" TargetMode = "External"/>
	<Relationship Id="rId12" Type="http://schemas.openxmlformats.org/officeDocument/2006/relationships/hyperlink" Target="consultantplus://offline/ref=CC4B1E7873700975DD87572D82B0D2725574CC82DA977CA2AF66837137BD836E5DF1469463B627F19795B59A17B96C9E706FD95EDDBAN9Q1G" TargetMode = "External"/>
	<Relationship Id="rId13" Type="http://schemas.openxmlformats.org/officeDocument/2006/relationships/hyperlink" Target="consultantplus://offline/ref=CC4B1E7873700975DD87572D82B0D2725574CB83D1967CA2AF66837137BD836E5DF1469165B72FFBCBCFA59E5EED65817477C75AC3BA92AFN2Q2G" TargetMode = "External"/>
	<Relationship Id="rId14" Type="http://schemas.openxmlformats.org/officeDocument/2006/relationships/hyperlink" Target="consultantplus://offline/ref=CC4B1E7873700975DD87483C97B0D2725371C886DB927CA2AF66837137BD836E5DF1469165B72FFCC2CFA59E5EED65817477C75AC3BA92AFN2Q2G" TargetMode = "External"/>
	<Relationship Id="rId15" Type="http://schemas.openxmlformats.org/officeDocument/2006/relationships/hyperlink" Target="consultantplus://offline/ref=CC4B1E7873700975DD87483C97B0D2725370CF81DA977CA2AF66837137BD836E5DF1469160BE2DFBC5CFA59E5EED65817477C75AC3BA92AFN2Q2G" TargetMode = "External"/>
	<Relationship Id="rId16" Type="http://schemas.openxmlformats.org/officeDocument/2006/relationships/hyperlink" Target="consultantplus://offline/ref=CC4B1E7873700975DD87483C97B0D2725373CC85D0957CA2AF66837137BD836E5DF1469165B72FFBC3CFA59E5EED65817477C75AC3BA92AFN2Q2G" TargetMode = "External"/>
	<Relationship Id="rId17" Type="http://schemas.openxmlformats.org/officeDocument/2006/relationships/hyperlink" Target="consultantplus://offline/ref=CC4B1E7873700975DD87483C97B0D2725371CC82DC977CA2AF66837137BD836E5DF1469165B72FFBC0CFA59E5EED65817477C75AC3BA92AFN2Q2G" TargetMode = "External"/>
	<Relationship Id="rId18" Type="http://schemas.openxmlformats.org/officeDocument/2006/relationships/hyperlink" Target="consultantplus://offline/ref=CC4B1E7873700975DD87483C97B0D2725370CD86DF967CA2AF66837137BD836E5DF1469165B72FFBC2CFA59E5EED65817477C75AC3BA92AFN2Q2G" TargetMode = "External"/>
	<Relationship Id="rId19" Type="http://schemas.openxmlformats.org/officeDocument/2006/relationships/hyperlink" Target="consultantplus://offline/ref=CC4B1E7873700975DD87483C97B0D2725373CC85D0957CA2AF66837137BD836E5DF1469165B72FFBC2CFA59E5EED65817477C75AC3BA92AFN2Q2G" TargetMode = "External"/>
	<Relationship Id="rId20" Type="http://schemas.openxmlformats.org/officeDocument/2006/relationships/hyperlink" Target="consultantplus://offline/ref=CC4B1E7873700975DD87483C97B0D2725372CF80DF917CA2AF66837137BD836E5DF1469165B72FFAC6CFA59E5EED65817477C75AC3BA92AFN2Q2G" TargetMode = "External"/>
	<Relationship Id="rId21" Type="http://schemas.openxmlformats.org/officeDocument/2006/relationships/hyperlink" Target="consultantplus://offline/ref=09FC3C1BD3CE027F8912DA9A6D4F17F06E8677FE363999E0F4B30A620FE1EEB3A09179AC5B8318A404C1512526F0EB4B3665C1F2B9C1FDD4O4Q0G" TargetMode = "External"/>
	<Relationship Id="rId22" Type="http://schemas.openxmlformats.org/officeDocument/2006/relationships/hyperlink" Target="consultantplus://offline/ref=09FC3C1BD3CE027F8912DA9A6D4F17F06E8776FA353899E0F4B30A620FE1EEB3A09179AC5B8318A402C1512526F0EB4B3665C1F2B9C1FDD4O4Q0G" TargetMode = "External"/>
	<Relationship Id="rId23" Type="http://schemas.openxmlformats.org/officeDocument/2006/relationships/hyperlink" Target="consultantplus://offline/ref=09FC3C1BD3CE027F8912DA9A6D4F17F06E8677FE363999E0F4B30A620FE1EEB3A09179AC5B8318A409C1512526F0EB4B3665C1F2B9C1FDD4O4Q0G" TargetMode = "External"/>
	<Relationship Id="rId24" Type="http://schemas.openxmlformats.org/officeDocument/2006/relationships/hyperlink" Target="consultantplus://offline/ref=09FC3C1BD3CE027F8912DA9A6D4F17F06E8677FE363999E0F4B30A620FE1EEB3A09179AC5B8318A701C1512526F0EB4B3665C1F2B9C1FDD4O4Q0G" TargetMode = "External"/>
	<Relationship Id="rId25" Type="http://schemas.openxmlformats.org/officeDocument/2006/relationships/hyperlink" Target="consultantplus://offline/ref=09FC3C1BD3CE027F8912DA9A6D4F17F06E8574FC353F99E0F4B30A620FE1EEB3A09179AC5B8318A508C1512526F0EB4B3665C1F2B9C1FDD4O4Q0G" TargetMode = "External"/>
	<Relationship Id="rId26" Type="http://schemas.openxmlformats.org/officeDocument/2006/relationships/hyperlink" Target="consultantplus://offline/ref=09FC3C1BD3CE027F8912DA9A6D4F17F06E8677FE363999E0F4B30A620FE1EEB3A09179AC5B8318A703C1512526F0EB4B3665C1F2B9C1FDD4O4Q0G" TargetMode = "External"/>
	<Relationship Id="rId27" Type="http://schemas.openxmlformats.org/officeDocument/2006/relationships/hyperlink" Target="consultantplus://offline/ref=09FC3C1BD3CE027F8912DA9A6D4F17F06E8677FE363999E0F4B30A620FE1EEB3A09179AC5B8318A705C1512526F0EB4B3665C1F2B9C1FDD4O4Q0G" TargetMode = "External"/>
	<Relationship Id="rId28" Type="http://schemas.openxmlformats.org/officeDocument/2006/relationships/hyperlink" Target="consultantplus://offline/ref=09FC3C1BD3CE027F8912C58B784F17F0688371F4323199E0F4B30A620FE1EEB3B29121A05A8706A507D4077460OAQ6G" TargetMode = "External"/>
	<Relationship Id="rId29" Type="http://schemas.openxmlformats.org/officeDocument/2006/relationships/hyperlink" Target="consultantplus://offline/ref=09FC3C1BD3CE027F8912DA9A6D4F17F06E8677FE363999E0F4B30A620FE1EEB3A09179AC5B8318A707C1512526F0EB4B3665C1F2B9C1FDD4O4Q0G" TargetMode = "External"/>
	<Relationship Id="rId30" Type="http://schemas.openxmlformats.org/officeDocument/2006/relationships/hyperlink" Target="consultantplus://offline/ref=09FC3C1BD3CE027F8912DA9A6D4F17F06E8574FC353F99E0F4B30A620FE1EEB3A09179AC5B8318A701C1512526F0EB4B3665C1F2B9C1FDD4O4Q0G" TargetMode = "External"/>
	<Relationship Id="rId31" Type="http://schemas.openxmlformats.org/officeDocument/2006/relationships/hyperlink" Target="consultantplus://offline/ref=09FC3C1BD3CE027F8912DA9A6D4F17F06E8574FC353F99E0F4B30A620FE1EEB3A09179AC5B8318A705C1512526F0EB4B3665C1F2B9C1FDD4O4Q0G" TargetMode = "External"/>
	<Relationship Id="rId32" Type="http://schemas.openxmlformats.org/officeDocument/2006/relationships/hyperlink" Target="consultantplus://offline/ref=09FC3C1BD3CE027F8912DA9A6D4F17F06E8776FA353899E0F4B30A620FE1EEB3A09179AC5B8318A405C1512526F0EB4B3665C1F2B9C1FDD4O4Q0G" TargetMode = "External"/>
	<Relationship Id="rId33" Type="http://schemas.openxmlformats.org/officeDocument/2006/relationships/hyperlink" Target="consultantplus://offline/ref=09FC3C1BD3CE027F8912DA9A6D4F17F06E8574FC353F99E0F4B30A620FE1EEB3A09179AC5B8318A704C1512526F0EB4B3665C1F2B9C1FDD4O4Q0G" TargetMode = "External"/>
	<Relationship Id="rId34" Type="http://schemas.openxmlformats.org/officeDocument/2006/relationships/hyperlink" Target="consultantplus://offline/ref=09FC3C1BD3CE027F8912DA9A6D4F17F06E8677FE363999E0F4B30A620FE1EEB3A09179AC5B8318A709C1512526F0EB4B3665C1F2B9C1FDD4O4Q0G" TargetMode = "External"/>
	<Relationship Id="rId35" Type="http://schemas.openxmlformats.org/officeDocument/2006/relationships/hyperlink" Target="consultantplus://offline/ref=09FC3C1BD3CE027F8912DA9A6D4F17F06E8776FA353899E0F4B30A620FE1EEB3A09179AC5B8318A407C1512526F0EB4B3665C1F2B9C1FDD4O4Q0G" TargetMode = "External"/>
	<Relationship Id="rId36" Type="http://schemas.openxmlformats.org/officeDocument/2006/relationships/hyperlink" Target="consultantplus://offline/ref=09FC3C1BD3CE027F8912DA9A6D4F17F06E8776FA353899E0F4B30A620FE1EEB3A09179AC5B8318A409C1512526F0EB4B3665C1F2B9C1FDD4O4Q0G" TargetMode = "External"/>
	<Relationship Id="rId37" Type="http://schemas.openxmlformats.org/officeDocument/2006/relationships/hyperlink" Target="consultantplus://offline/ref=09FC3C1BD3CE027F8912C58B784F17F0688377FE303999E0F4B30A620FE1EEB3A09179AE5C831CAE559B41216FA4E254327DDFF6A7C1OFQEG" TargetMode = "External"/>
	<Relationship Id="rId38" Type="http://schemas.openxmlformats.org/officeDocument/2006/relationships/hyperlink" Target="consultantplus://offline/ref=09FC3C1BD3CE027F8912C58B784F17F0688377FE303999E0F4B30A620FE1EEB3A09179AE5C811AAE559B41216FA4E254327DDFF6A7C1OFQEG" TargetMode = "External"/>
	<Relationship Id="rId39" Type="http://schemas.openxmlformats.org/officeDocument/2006/relationships/hyperlink" Target="consultantplus://offline/ref=09FC3C1BD3CE027F8912DA9A6D4F17F06E8677FE363999E0F4B30A620FE1EEB3A09179AC5B8318A602C1512526F0EB4B3665C1F2B9C1FDD4O4Q0G" TargetMode = "External"/>
	<Relationship Id="rId40" Type="http://schemas.openxmlformats.org/officeDocument/2006/relationships/hyperlink" Target="consultantplus://offline/ref=09FC3C1BD3CE027F8912DA9A6D4F17F06E8776FA353899E0F4B30A620FE1EEB3A09179AC5B8318A709C1512526F0EB4B3665C1F2B9C1FDD4O4Q0G" TargetMode = "External"/>
	<Relationship Id="rId41" Type="http://schemas.openxmlformats.org/officeDocument/2006/relationships/hyperlink" Target="consultantplus://offline/ref=09FC3C1BD3CE027F8912C58B784F17F0688377FE303999E0F4B30A620FE1EEB3A09179AE5C831CAE559B41216FA4E254327DDFF6A7C1OFQEG" TargetMode = "External"/>
	<Relationship Id="rId42" Type="http://schemas.openxmlformats.org/officeDocument/2006/relationships/hyperlink" Target="consultantplus://offline/ref=09FC3C1BD3CE027F8912C58B784F17F0688377FE303999E0F4B30A620FE1EEB3A09179AE5C811AAE559B41216FA4E254327DDFF6A7C1OFQEG" TargetMode = "External"/>
	<Relationship Id="rId43" Type="http://schemas.openxmlformats.org/officeDocument/2006/relationships/hyperlink" Target="consultantplus://offline/ref=09FC3C1BD3CE027F8912DA9A6D4F17F06E8677FE363999E0F4B30A620FE1EEB3A09179AC5B8318A607C1512526F0EB4B3665C1F2B9C1FDD4O4Q0G" TargetMode = "External"/>
	<Relationship Id="rId44" Type="http://schemas.openxmlformats.org/officeDocument/2006/relationships/hyperlink" Target="consultantplus://offline/ref=09FC3C1BD3CE027F8912DA9A6D4F17F06E8677FE363999E0F4B30A620FE1EEB3A09179AC5B8318A609C1512526F0EB4B3665C1F2B9C1FDD4O4Q0G" TargetMode = "External"/>
	<Relationship Id="rId45" Type="http://schemas.openxmlformats.org/officeDocument/2006/relationships/hyperlink" Target="consultantplus://offline/ref=09FC3C1BD3CE027F8912DA9A6D4F17F06E8574FC353F99E0F4B30A620FE1EEB3A09179AC5B8319A508C1512526F0EB4B3665C1F2B9C1FDD4O4Q0G" TargetMode = "External"/>
	<Relationship Id="rId46" Type="http://schemas.openxmlformats.org/officeDocument/2006/relationships/hyperlink" Target="consultantplus://offline/ref=09FC3C1BD3CE027F8912DA9A6D4F17F06E8776FA353899E0F4B30A620FE1EEB3A09179AC5B8318A601C1512526F0EB4B3665C1F2B9C1FDD4O4Q0G" TargetMode = "External"/>
	<Relationship Id="rId47" Type="http://schemas.openxmlformats.org/officeDocument/2006/relationships/hyperlink" Target="consultantplus://offline/ref=09FC3C1BD3CE027F8912DA9A6D4F17F06E8776FA353899E0F4B30A620FE1EEB3A09179AC5B8318A603C1512526F0EB4B3665C1F2B9C1FDD4O4Q0G" TargetMode = "External"/>
	<Relationship Id="rId48" Type="http://schemas.openxmlformats.org/officeDocument/2006/relationships/hyperlink" Target="consultantplus://offline/ref=09FC3C1BD3CE027F8912DA9A6D4F17F06E8776FA353899E0F4B30A620FE1EEB3A09179AC5B8318A609C1512526F0EB4B3665C1F2B9C1FDD4O4Q0G" TargetMode = "External"/>
	<Relationship Id="rId49" Type="http://schemas.openxmlformats.org/officeDocument/2006/relationships/hyperlink" Target="consultantplus://offline/ref=09FC3C1BD3CE027F8912DA9A6D4F17F06E8776FA353899E0F4B30A620FE1EEB3A09179AC5B8318A107C1512526F0EB4B3665C1F2B9C1FDD4O4Q0G" TargetMode = "External"/>
	<Relationship Id="rId50" Type="http://schemas.openxmlformats.org/officeDocument/2006/relationships/hyperlink" Target="consultantplus://offline/ref=09FC3C1BD3CE027F8912DA9A6D4F17F06E8677FE363999E0F4B30A620FE1EEB3A09179AC5B8318A608C1512526F0EB4B3665C1F2B9C1FDD4O4Q0G" TargetMode = "External"/>
	<Relationship Id="rId51" Type="http://schemas.openxmlformats.org/officeDocument/2006/relationships/hyperlink" Target="consultantplus://offline/ref=09FC3C1BD3CE027F8912DA9A6D4F17F06E8776FA353899E0F4B30A620FE1EEB3A09179AC5B8318A109C1512526F0EB4B3665C1F2B9C1FDD4O4Q0G" TargetMode = "External"/>
	<Relationship Id="rId52" Type="http://schemas.openxmlformats.org/officeDocument/2006/relationships/hyperlink" Target="consultantplus://offline/ref=09FC3C1BD3CE027F8912DA9A6D4F17F06E8776FA353899E0F4B30A620FE1EEB3A09179AC5B8318A108C1512526F0EB4B3665C1F2B9C1FDD4O4Q0G" TargetMode = "External"/>
	<Relationship Id="rId53" Type="http://schemas.openxmlformats.org/officeDocument/2006/relationships/hyperlink" Target="consultantplus://offline/ref=09FC3C1BD3CE027F8912DA9A6D4F17F06E8776FA353899E0F4B30A620FE1EEB3A09179AC5B8318A000C1512526F0EB4B3665C1F2B9C1FDD4O4Q0G" TargetMode = "External"/>
	<Relationship Id="rId54" Type="http://schemas.openxmlformats.org/officeDocument/2006/relationships/hyperlink" Target="consultantplus://offline/ref=09FC3C1BD3CE027F8912DA9A6D4F17F06E8574FC353F99E0F4B30A620FE1EEB3A09179AC5B8319A409C1512526F0EB4B3665C1F2B9C1FDD4O4Q0G" TargetMode = "External"/>
	<Relationship Id="rId55" Type="http://schemas.openxmlformats.org/officeDocument/2006/relationships/hyperlink" Target="consultantplus://offline/ref=09FC3C1BD3CE027F8912DA9A6D4F17F06E8677FE363999E0F4B30A620FE1EEB3A09179AC5B8318A107C1512526F0EB4B3665C1F2B9C1FDD4O4Q0G" TargetMode = "External"/>
	<Relationship Id="rId56" Type="http://schemas.openxmlformats.org/officeDocument/2006/relationships/hyperlink" Target="consultantplus://offline/ref=09FC3C1BD3CE027F8912DA9A6D4F17F06E8776FA353899E0F4B30A620FE1EEB3A09179AC5B8318A003C1512526F0EB4B3665C1F2B9C1FDD4O4Q0G" TargetMode = "External"/>
	<Relationship Id="rId57" Type="http://schemas.openxmlformats.org/officeDocument/2006/relationships/hyperlink" Target="consultantplus://offline/ref=09FC3C1BD3CE027F8912C58B784F17F0688377FE303999E0F4B30A620FE1EEB3A09179AE5C831CAE559B41216FA4E254327DDFF6A7C1OFQEG" TargetMode = "External"/>
	<Relationship Id="rId58" Type="http://schemas.openxmlformats.org/officeDocument/2006/relationships/hyperlink" Target="consultantplus://offline/ref=09FC3C1BD3CE027F8912C58B784F17F0688377FE303999E0F4B30A620FE1EEB3A09179AE5C811AAE559B41216FA4E254327DDFF6A7C1OFQEG" TargetMode = "External"/>
	<Relationship Id="rId59" Type="http://schemas.openxmlformats.org/officeDocument/2006/relationships/hyperlink" Target="consultantplus://offline/ref=09FC3C1BD3CE027F8912DA9A6D4F17F06E8776FA353899E0F4B30A620FE1EEB3A09179AC5B8318A002C1512526F0EB4B3665C1F2B9C1FDD4O4Q0G" TargetMode = "External"/>
	<Relationship Id="rId60" Type="http://schemas.openxmlformats.org/officeDocument/2006/relationships/hyperlink" Target="consultantplus://offline/ref=09FC3C1BD3CE027F8912DA9A6D4F17F06E8574FC353F99E0F4B30A620FE1EEB3A09179AC5B8319A703C1512526F0EB4B3665C1F2B9C1FDD4O4Q0G" TargetMode = "External"/>
	<Relationship Id="rId61" Type="http://schemas.openxmlformats.org/officeDocument/2006/relationships/hyperlink" Target="consultantplus://offline/ref=09FC3C1BD3CE027F8912DA9A6D4F17F06E8677FE363999E0F4B30A620FE1EEB3A09179AC5B8318A004C1512526F0EB4B3665C1F2B9C1FDD4O4Q0G" TargetMode = "External"/>
	<Relationship Id="rId62" Type="http://schemas.openxmlformats.org/officeDocument/2006/relationships/hyperlink" Target="consultantplus://offline/ref=09FC3C1BD3CE027F8912DA9A6D4F17F06E8677FE363999E0F4B30A620FE1EEB3A09179AC5B8318A007C1512526F0EB4B3665C1F2B9C1FDD4O4Q0G" TargetMode = "External"/>
	<Relationship Id="rId63" Type="http://schemas.openxmlformats.org/officeDocument/2006/relationships/hyperlink" Target="consultantplus://offline/ref=09FC3C1BD3CE027F8912C58B784F17F06E8872F9386FCEE2A5E6046707B1B4A3B6D875A945831EBB03CA07O7Q7G" TargetMode = "External"/>
	<Relationship Id="rId64" Type="http://schemas.openxmlformats.org/officeDocument/2006/relationships/hyperlink" Target="consultantplus://offline/ref=09FC3C1BD3CE027F8912DA9A6D4F17F06E8774F43A3E99E0F4B30A620FE1EEB3B29121A05A8706A507D4077460OAQ6G" TargetMode = "External"/>
	<Relationship Id="rId65" Type="http://schemas.openxmlformats.org/officeDocument/2006/relationships/hyperlink" Target="consultantplus://offline/ref=09FC3C1BD3CE027F8912DA9A6D4F17F06E8574FC353F99E0F4B30A620FE1EEB3A09179AC5B8319A702C1512526F0EB4B3665C1F2B9C1FDD4O4Q0G" TargetMode = "External"/>
	<Relationship Id="rId66" Type="http://schemas.openxmlformats.org/officeDocument/2006/relationships/hyperlink" Target="consultantplus://offline/ref=09FC3C1BD3CE027F8912DA9A6D4F17F06E8574FC353F99E0F4B30A620FE1EEB3A09179AC5B8319A705C1512526F0EB4B3665C1F2B9C1FDD4O4Q0G" TargetMode = "External"/>
	<Relationship Id="rId67" Type="http://schemas.openxmlformats.org/officeDocument/2006/relationships/hyperlink" Target="consultantplus://offline/ref=09FC3C1BD3CE027F8912DA9A6D4F17F06E8574FC353F99E0F4B30A620FE1EEB3A09179AC5B8319A604C1512526F0EB4B3665C1F2B9C1FDD4O4Q0G" TargetMode = "External"/>
	<Relationship Id="rId68" Type="http://schemas.openxmlformats.org/officeDocument/2006/relationships/hyperlink" Target="consultantplus://offline/ref=09FC3C1BD3CE027F8912DA9A6D4F17F06E8574FC353F99E0F4B30A620FE1EEB3A09179AC5B8319A607C1512526F0EB4B3665C1F2B9C1FDD4O4Q0G" TargetMode = "External"/>
	<Relationship Id="rId69" Type="http://schemas.openxmlformats.org/officeDocument/2006/relationships/hyperlink" Target="consultantplus://offline/ref=09FC3C1BD3CE027F8912DA9A6D4F17F06E8677FE363999E0F4B30A620FE1EEB3A09179AC5B8318A009C1512526F0EB4B3665C1F2B9C1FDD4O4Q0G" TargetMode = "External"/>
	<Relationship Id="rId70" Type="http://schemas.openxmlformats.org/officeDocument/2006/relationships/hyperlink" Target="consultantplus://offline/ref=09FC3C1BD3CE027F8912DA9A6D4F17F06E8574FC353F99E0F4B30A620FE1EEB3A09179AC5B8319A101C1512526F0EB4B3665C1F2B9C1FDD4O4Q0G" TargetMode = "External"/>
	<Relationship Id="rId71" Type="http://schemas.openxmlformats.org/officeDocument/2006/relationships/hyperlink" Target="consultantplus://offline/ref=09FC3C1BD3CE027F8912C58B784F17F068837CFD3A3899E0F4B30A620FE1EEB3A09179AC598713F1508E507963A1F84A3465C3F4A5OCQ0G" TargetMode = "External"/>
	<Relationship Id="rId72" Type="http://schemas.openxmlformats.org/officeDocument/2006/relationships/hyperlink" Target="consultantplus://offline/ref=09FC3C1BD3CE027F8912DA9A6D4F17F06E8574FC353F99E0F4B30A620FE1EEB3A09179AC5B8319A001C1512526F0EB4B3665C1F2B9C1FDD4O4Q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29.06.2020 N 451
(ред. от 11.05.2023)
"Об утверждении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Ленинградской области, осуществляющим деятельность в сфере социальной поддержки и защиты ветеранов, инвалидов, в рамках государственной программы Ленинградской области "Устойчивое общественное развитие в Ленинградской области"</dc:title>
  <dcterms:created xsi:type="dcterms:W3CDTF">2023-06-14T06:16:13Z</dcterms:created>
</cp:coreProperties>
</file>