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Ленинградской области от 12.12.2019 N 582</w:t>
              <w:br/>
              <w:t xml:space="preserve">(ред. от 11.07.2023)</w:t>
              <w:br/>
              <w:t xml:space="preserve">"Об утверждении Порядка определения объема и предоставления субсидий из областного бюджета Ленинградской области некоммерческим организациям, не являющимся государственными (муниципальными) учреждениями, на реализацию мероприятий в сфере социальной поддержки и защиты граждан в рамках государственной программы Ленинградской области "Социальная поддержка отдельных категорий граждан в Ленинградской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26.11.2023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ЛЕНИНГРАДСКОЙ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12 декабря 2019 г. N 582</w:t>
      </w:r>
    </w:p>
    <w:p>
      <w:pPr>
        <w:pStyle w:val="2"/>
        <w:jc w:val="center"/>
      </w:pPr>
      <w:r>
        <w:rPr>
          <w:sz w:val="20"/>
        </w:rPr>
      </w:r>
    </w:p>
    <w:p>
      <w:pPr>
        <w:pStyle w:val="2"/>
        <w:jc w:val="center"/>
      </w:pPr>
      <w:r>
        <w:rPr>
          <w:sz w:val="20"/>
        </w:rPr>
        <w:t xml:space="preserve">ОБ УТВЕРЖДЕНИИ ПОРЯДКА ОПРЕДЕЛЕНИЯ ОБЪЕМА И ПРЕДОСТАВЛЕНИЯ</w:t>
      </w:r>
    </w:p>
    <w:p>
      <w:pPr>
        <w:pStyle w:val="2"/>
        <w:jc w:val="center"/>
      </w:pPr>
      <w:r>
        <w:rPr>
          <w:sz w:val="20"/>
        </w:rPr>
        <w:t xml:space="preserve">СУБСИДИЙ ИЗ ОБЛАСТНОГО БЮДЖЕТА ЛЕНИНГРАДСКОЙ ОБЛАСТИ</w:t>
      </w:r>
    </w:p>
    <w:p>
      <w:pPr>
        <w:pStyle w:val="2"/>
        <w:jc w:val="center"/>
      </w:pPr>
      <w:r>
        <w:rPr>
          <w:sz w:val="20"/>
        </w:rPr>
        <w:t xml:space="preserve">НЕКОММЕРЧЕСКИМ ОРГАНИЗАЦИЯМ, НЕ ЯВЛЯЮЩИМСЯ ГОСУДАРСТВЕННЫМИ</w:t>
      </w:r>
    </w:p>
    <w:p>
      <w:pPr>
        <w:pStyle w:val="2"/>
        <w:jc w:val="center"/>
      </w:pPr>
      <w:r>
        <w:rPr>
          <w:sz w:val="20"/>
        </w:rPr>
        <w:t xml:space="preserve">(МУНИЦИПАЛЬНЫМИ) УЧРЕЖДЕНИЯМИ, НА РЕАЛИЗАЦИЮ МЕРОПРИЯТИЙ</w:t>
      </w:r>
    </w:p>
    <w:p>
      <w:pPr>
        <w:pStyle w:val="2"/>
        <w:jc w:val="center"/>
      </w:pPr>
      <w:r>
        <w:rPr>
          <w:sz w:val="20"/>
        </w:rPr>
        <w:t xml:space="preserve">В СФЕРЕ СОЦИАЛЬНОЙ ПОДДЕРЖКИ И ЗАЩИТЫ ГРАЖДАН В РАМКАХ</w:t>
      </w:r>
    </w:p>
    <w:p>
      <w:pPr>
        <w:pStyle w:val="2"/>
        <w:jc w:val="center"/>
      </w:pPr>
      <w:r>
        <w:rPr>
          <w:sz w:val="20"/>
        </w:rPr>
        <w:t xml:space="preserve">ГОСУДАРСТВЕННОЙ ПРОГРАММЫ ЛЕНИНГРАДСКОЙ ОБЛАСТИ</w:t>
      </w:r>
    </w:p>
    <w:p>
      <w:pPr>
        <w:pStyle w:val="2"/>
        <w:jc w:val="center"/>
      </w:pPr>
      <w:r>
        <w:rPr>
          <w:sz w:val="20"/>
        </w:rPr>
        <w:t xml:space="preserve">"СОЦИАЛЬНАЯ ПОДДЕРЖКА ОТДЕЛЬНЫХ КАТЕГОРИЙ ГРАЖДАН</w:t>
      </w:r>
    </w:p>
    <w:p>
      <w:pPr>
        <w:pStyle w:val="2"/>
        <w:jc w:val="center"/>
      </w:pPr>
      <w:r>
        <w:rPr>
          <w:sz w:val="20"/>
        </w:rPr>
        <w:t xml:space="preserve">В ЛЕНИНГРАДСКОЙ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Ленинградской области</w:t>
            </w:r>
          </w:p>
          <w:p>
            <w:pPr>
              <w:pStyle w:val="0"/>
              <w:jc w:val="center"/>
            </w:pPr>
            <w:r>
              <w:rPr>
                <w:sz w:val="20"/>
                <w:color w:val="392c69"/>
              </w:rPr>
              <w:t xml:space="preserve">от 25.05.2021 </w:t>
            </w:r>
            <w:hyperlink w:history="0" r:id="rId7" w:tooltip="Постановление Правительства Ленинградской области от 25.05.2021 N 282 &quot;О внесении изменений в постановление Правительства Ленинградской области от 12 декабря 2019 года N 582 &quot;Об утверждении Порядка определения объема и предоставления субсидий из областного бюджета Ленинградской области социально ориентированным некоммерческим организациям, не являющимся государственными (муниципальными) учреждениями, на реализацию мероприятий в сфере социальной поддержки и защиты граждан в рамках государственной программы Л {КонсультантПлюс}">
              <w:r>
                <w:rPr>
                  <w:sz w:val="20"/>
                  <w:color w:val="0000ff"/>
                </w:rPr>
                <w:t xml:space="preserve">N 282</w:t>
              </w:r>
            </w:hyperlink>
            <w:r>
              <w:rPr>
                <w:sz w:val="20"/>
                <w:color w:val="392c69"/>
              </w:rPr>
              <w:t xml:space="preserve">, от 08.11.2021 </w:t>
            </w:r>
            <w:hyperlink w:history="0" r:id="rId8" w:tooltip="Постановление Правительства Ленинградской области от 08.11.2021 N 707 &quot;О внесении изменения в постановление Правительства Ленинградской области от 12 декабря 2019 года N 582 &quot;Об утверждении Порядка определения объема и предоставления субсидий из областного бюджета Ленинградской области некоммерческим организациям, не являющимся государственными (муниципальными) учреждениями, на реализацию мероприятий в сфере социальной поддержки и защиты граждан в рамках государственной программы Ленинградской области &quot;Соци {КонсультантПлюс}">
              <w:r>
                <w:rPr>
                  <w:sz w:val="20"/>
                  <w:color w:val="0000ff"/>
                </w:rPr>
                <w:t xml:space="preserve">N 707</w:t>
              </w:r>
            </w:hyperlink>
            <w:r>
              <w:rPr>
                <w:sz w:val="20"/>
                <w:color w:val="392c69"/>
              </w:rPr>
              <w:t xml:space="preserve">, от 06.12.2021 </w:t>
            </w:r>
            <w:hyperlink w:history="0" r:id="rId9" w:tooltip="Постановление Правительства Ленинградской области от 06.12.2021 N 782 &quot;О внесении изменения в постановление Правительства Ленинградской области от 12 декабря 2019 года N 582 &quot;Об утверждении Порядка определения объема и предоставления субсидий из областного бюджета Ленинградской области некоммерческим организациям, не являющимся государственными (муниципальными) учреждениями, на реализацию мероприятий в сфере социальной поддержки и защиты граждан в рамках государственной программы Ленинградской области &quot;Соци {КонсультантПлюс}">
              <w:r>
                <w:rPr>
                  <w:sz w:val="20"/>
                  <w:color w:val="0000ff"/>
                </w:rPr>
                <w:t xml:space="preserve">N 782</w:t>
              </w:r>
            </w:hyperlink>
            <w:r>
              <w:rPr>
                <w:sz w:val="20"/>
                <w:color w:val="392c69"/>
              </w:rPr>
              <w:t xml:space="preserve">,</w:t>
            </w:r>
          </w:p>
          <w:p>
            <w:pPr>
              <w:pStyle w:val="0"/>
              <w:jc w:val="center"/>
            </w:pPr>
            <w:r>
              <w:rPr>
                <w:sz w:val="20"/>
                <w:color w:val="392c69"/>
              </w:rPr>
              <w:t xml:space="preserve">от 25.07.2022 </w:t>
            </w:r>
            <w:hyperlink w:history="0" r:id="rId10" w:tooltip="Постановление Правительства Ленинградской области от 25.07.2022 N 523 &quot;О внесении изменений в постановление Правительства Ленинградской области от 12 декабря 2019 года N 582 &quot;Об утверждении Порядка определения объема и предоставления субсидий из областного бюджета Ленинградской области некоммерческим организациям, не являющимся государственными (муниципальными) учреждениями, на реализацию мероприятий в сфере социальной поддержки и защиты граждан в рамках государственной программы Ленинградской области &quot;Соци {КонсультантПлюс}">
              <w:r>
                <w:rPr>
                  <w:sz w:val="20"/>
                  <w:color w:val="0000ff"/>
                </w:rPr>
                <w:t xml:space="preserve">N 523</w:t>
              </w:r>
            </w:hyperlink>
            <w:r>
              <w:rPr>
                <w:sz w:val="20"/>
                <w:color w:val="392c69"/>
              </w:rPr>
              <w:t xml:space="preserve">, от 18.01.2023 </w:t>
            </w:r>
            <w:hyperlink w:history="0" r:id="rId11" w:tooltip="Постановление Правительства Ленинградской области от 18.01.2023 N 31 &quot;О внесении изменений в постановление Правительства Ленинградской области от 12 декабря 2019 года N 582 &quot;Об утверждении Порядка определения объема и предоставления субсидий из областного бюджета Ленинградской области некоммерческим организациям, не являющимся государственными (муниципальными) учреждениями, на реализацию мероприятий в сфере социальной поддержки и защиты граждан в рамках государственной программы Ленинградской области &quot;Социа {КонсультантПлюс}">
              <w:r>
                <w:rPr>
                  <w:sz w:val="20"/>
                  <w:color w:val="0000ff"/>
                </w:rPr>
                <w:t xml:space="preserve">N 31</w:t>
              </w:r>
            </w:hyperlink>
            <w:r>
              <w:rPr>
                <w:sz w:val="20"/>
                <w:color w:val="392c69"/>
              </w:rPr>
              <w:t xml:space="preserve">, от 11.07.2023 </w:t>
            </w:r>
            <w:hyperlink w:history="0" r:id="rId12" w:tooltip="Постановление Правительства Ленинградской области от 11.07.2023 N 482 &quot;О внесении изменений в постановление Правительства Ленинградской области от 12 декабря 2019 года N 582 &quot;Об утверждении Порядка определения объема и предоставления субсидий из областного бюджета Ленинградской области некоммерческим организациям, не являющимся государственными (муниципальными) учреждениями, на реализацию мероприятий в сфере социальной поддержки и защиты граждан в рамках государственной программы Ленинградской области &quot;Соци {КонсультантПлюс}">
              <w:r>
                <w:rPr>
                  <w:sz w:val="20"/>
                  <w:color w:val="0000ff"/>
                </w:rPr>
                <w:t xml:space="preserve">N 482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 </w:t>
      </w:r>
      <w:hyperlink w:history="0" r:id="rId13" w:tooltip="&quot;Бюджетный кодекс Российской Федерации&quot; от 31.07.1998 N 145-ФЗ (ред. от 02.11.2023) {КонсультантПлюс}">
        <w:r>
          <w:rPr>
            <w:sz w:val="20"/>
            <w:color w:val="0000ff"/>
          </w:rPr>
          <w:t xml:space="preserve">пунктом 2 статьи 78.1</w:t>
        </w:r>
      </w:hyperlink>
      <w:r>
        <w:rPr>
          <w:sz w:val="20"/>
        </w:rPr>
        <w:t xml:space="preserve"> Бюджетного кодекса Российской Федерации, Федеральным </w:t>
      </w:r>
      <w:hyperlink w:history="0" r:id="rId14" w:tooltip="Федеральный закон от 12.01.1996 N 7-ФЗ (ред. от 31.07.2023) &quot;О некоммерческих организациях&quot; {КонсультантПлюс}">
        <w:r>
          <w:rPr>
            <w:sz w:val="20"/>
            <w:color w:val="0000ff"/>
          </w:rPr>
          <w:t xml:space="preserve">законом</w:t>
        </w:r>
      </w:hyperlink>
      <w:r>
        <w:rPr>
          <w:sz w:val="20"/>
        </w:rPr>
        <w:t xml:space="preserve"> от 12 января 1996 года N 7-ФЗ "О некоммерческих организациях", </w:t>
      </w:r>
      <w:hyperlink w:history="0" r:id="rId15"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областным </w:t>
      </w:r>
      <w:hyperlink w:history="0" r:id="rId16" w:tooltip="Областной закон Ленинградской области от 29.06.2012 N 52-оз (ред. от 19.12.2022) &quot;О государственной поддержке социально ориентированных некоммерческих организаций в Ленинградской области&quot; (принят ЗС ЛО 20.06.2012) {КонсультантПлюс}">
        <w:r>
          <w:rPr>
            <w:sz w:val="20"/>
            <w:color w:val="0000ff"/>
          </w:rPr>
          <w:t xml:space="preserve">законом</w:t>
        </w:r>
      </w:hyperlink>
      <w:r>
        <w:rPr>
          <w:sz w:val="20"/>
        </w:rPr>
        <w:t xml:space="preserve"> от 29 июня 2012 года N 52-оз "О государственной поддержке социально ориентированных некоммерческих организаций в Ленинградской области" и в целях реализации </w:t>
      </w:r>
      <w:hyperlink w:history="0" r:id="rId17" w:tooltip="Постановление Правительства Ленинградской области от 14.11.2013 N 406 (ред. от 14.06.2023) &quot;О государственной программе Ленинградской области &quot;Социальная поддержка отдельных категорий граждан в Ленинградской области&quot; {КонсультантПлюс}">
        <w:r>
          <w:rPr>
            <w:sz w:val="20"/>
            <w:color w:val="0000ff"/>
          </w:rPr>
          <w:t xml:space="preserve">подпрограммы</w:t>
        </w:r>
      </w:hyperlink>
      <w:r>
        <w:rPr>
          <w:sz w:val="20"/>
        </w:rPr>
        <w:t xml:space="preserve"> "Развитие системы социального обслуживания" государственной программы Ленинградской области "Социальная поддержка отдельных категорий граждан в Ленинградской области", утвержденной постановлением Правительства Ленинградской области от 14 ноября 2013 года N 406, Правительство Ленинградской области постановляет:</w:t>
      </w:r>
    </w:p>
    <w:p>
      <w:pPr>
        <w:pStyle w:val="0"/>
        <w:jc w:val="both"/>
      </w:pPr>
      <w:r>
        <w:rPr>
          <w:sz w:val="20"/>
        </w:rPr>
        <w:t xml:space="preserve">(в ред. </w:t>
      </w:r>
      <w:hyperlink w:history="0" r:id="rId18" w:tooltip="Постановление Правительства Ленинградской области от 25.05.2021 N 282 &quot;О внесении изменений в постановление Правительства Ленинградской области от 12 декабря 2019 года N 582 &quot;Об утверждении Порядка определения объема и предоставления субсидий из областного бюджета Ленинградской области социально ориентированным некоммерческим организациям, не являющимся государственными (муниципальными) учреждениями, на реализацию мероприятий в сфере социальной поддержки и защиты граждан в рамках государственной программы Л {КонсультантПлюс}">
        <w:r>
          <w:rPr>
            <w:sz w:val="20"/>
            <w:color w:val="0000ff"/>
          </w:rPr>
          <w:t xml:space="preserve">Постановления</w:t>
        </w:r>
      </w:hyperlink>
      <w:r>
        <w:rPr>
          <w:sz w:val="20"/>
        </w:rPr>
        <w:t xml:space="preserve"> Правительства Ленинградской области от 25.05.2021 N 282)</w:t>
      </w:r>
    </w:p>
    <w:p>
      <w:pPr>
        <w:pStyle w:val="0"/>
        <w:ind w:firstLine="540"/>
        <w:jc w:val="both"/>
      </w:pPr>
      <w:r>
        <w:rPr>
          <w:sz w:val="20"/>
        </w:rPr>
      </w:r>
    </w:p>
    <w:p>
      <w:pPr>
        <w:pStyle w:val="0"/>
        <w:ind w:firstLine="540"/>
        <w:jc w:val="both"/>
      </w:pPr>
      <w:r>
        <w:rPr>
          <w:sz w:val="20"/>
        </w:rPr>
        <w:t xml:space="preserve">1. Утвердить прилагаемый </w:t>
      </w:r>
      <w:hyperlink w:history="0" w:anchor="P41" w:tooltip="ПОРЯДОК">
        <w:r>
          <w:rPr>
            <w:sz w:val="20"/>
            <w:color w:val="0000ff"/>
          </w:rPr>
          <w:t xml:space="preserve">Порядок</w:t>
        </w:r>
      </w:hyperlink>
      <w:r>
        <w:rPr>
          <w:sz w:val="20"/>
        </w:rPr>
        <w:t xml:space="preserve"> определения объема и предоставления субсидий из областного бюджета Ленинградской области некоммерческим организациям, не являющимся государственными (муниципальными) учреждениями, на реализацию мероприятий в сфере социальной поддержки и защиты граждан в рамках государственной программы Ленинградской области "Социальная поддержка отдельных категорий граждан в Ленинградской области".</w:t>
      </w:r>
    </w:p>
    <w:p>
      <w:pPr>
        <w:pStyle w:val="0"/>
        <w:jc w:val="both"/>
      </w:pPr>
      <w:r>
        <w:rPr>
          <w:sz w:val="20"/>
        </w:rPr>
        <w:t xml:space="preserve">(п. 1 в ред. </w:t>
      </w:r>
      <w:hyperlink w:history="0" r:id="rId19" w:tooltip="Постановление Правительства Ленинградской области от 25.05.2021 N 282 &quot;О внесении изменений в постановление Правительства Ленинградской области от 12 декабря 2019 года N 582 &quot;Об утверждении Порядка определения объема и предоставления субсидий из областного бюджета Ленинградской области социально ориентированным некоммерческим организациям, не являющимся государственными (муниципальными) учреждениями, на реализацию мероприятий в сфере социальной поддержки и защиты граждан в рамках государственной программы Л {КонсультантПлюс}">
        <w:r>
          <w:rPr>
            <w:sz w:val="20"/>
            <w:color w:val="0000ff"/>
          </w:rPr>
          <w:t xml:space="preserve">Постановления</w:t>
        </w:r>
      </w:hyperlink>
      <w:r>
        <w:rPr>
          <w:sz w:val="20"/>
        </w:rPr>
        <w:t xml:space="preserve"> Правительства Ленинградской области от 25.05.2021 N 282)</w:t>
      </w:r>
    </w:p>
    <w:p>
      <w:pPr>
        <w:pStyle w:val="0"/>
        <w:spacing w:before="200" w:line-rule="auto"/>
        <w:ind w:firstLine="540"/>
        <w:jc w:val="both"/>
      </w:pPr>
      <w:r>
        <w:rPr>
          <w:sz w:val="20"/>
        </w:rPr>
        <w:t xml:space="preserve">2. Контроль за исполнением постановления возложить на заместителя Председателя Правительства Ленинградской области по социальным вопросам.</w:t>
      </w:r>
    </w:p>
    <w:p>
      <w:pPr>
        <w:pStyle w:val="0"/>
        <w:spacing w:before="200" w:line-rule="auto"/>
        <w:ind w:firstLine="540"/>
        <w:jc w:val="both"/>
      </w:pPr>
      <w:r>
        <w:rPr>
          <w:sz w:val="20"/>
        </w:rPr>
        <w:t xml:space="preserve">3. Настоящее постановление вступает в силу с даты официального опубликования.</w:t>
      </w:r>
    </w:p>
    <w:p>
      <w:pPr>
        <w:pStyle w:val="0"/>
        <w:ind w:firstLine="540"/>
        <w:jc w:val="both"/>
      </w:pPr>
      <w:r>
        <w:rPr>
          <w:sz w:val="20"/>
        </w:rPr>
      </w:r>
    </w:p>
    <w:p>
      <w:pPr>
        <w:pStyle w:val="0"/>
        <w:jc w:val="right"/>
      </w:pPr>
      <w:r>
        <w:rPr>
          <w:sz w:val="20"/>
        </w:rPr>
        <w:t xml:space="preserve">Губернатор</w:t>
      </w:r>
    </w:p>
    <w:p>
      <w:pPr>
        <w:pStyle w:val="0"/>
        <w:jc w:val="right"/>
      </w:pPr>
      <w:r>
        <w:rPr>
          <w:sz w:val="20"/>
        </w:rPr>
        <w:t xml:space="preserve">Ленинградской области</w:t>
      </w:r>
    </w:p>
    <w:p>
      <w:pPr>
        <w:pStyle w:val="0"/>
        <w:jc w:val="right"/>
      </w:pPr>
      <w:r>
        <w:rPr>
          <w:sz w:val="20"/>
        </w:rPr>
        <w:t xml:space="preserve">А.Дрозденко</w:t>
      </w:r>
    </w:p>
    <w:p>
      <w:pPr>
        <w:pStyle w:val="0"/>
      </w:pPr>
      <w:r>
        <w:rPr>
          <w:sz w:val="20"/>
        </w:rPr>
      </w:r>
    </w:p>
    <w:p>
      <w:pPr>
        <w:pStyle w:val="0"/>
      </w:pPr>
      <w:r>
        <w:rPr>
          <w:sz w:val="20"/>
        </w:rPr>
      </w:r>
    </w:p>
    <w:p>
      <w:pPr>
        <w:pStyle w:val="0"/>
      </w:pPr>
      <w:r>
        <w:rPr>
          <w:sz w:val="20"/>
        </w:rPr>
      </w:r>
    </w:p>
    <w:p>
      <w:pPr>
        <w:pStyle w:val="0"/>
      </w:pPr>
      <w:r>
        <w:rPr>
          <w:sz w:val="20"/>
        </w:rPr>
      </w:r>
    </w:p>
    <w:p>
      <w:pPr>
        <w:pStyle w:val="0"/>
        <w:jc w:val="right"/>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Ленинградской области</w:t>
      </w:r>
    </w:p>
    <w:p>
      <w:pPr>
        <w:pStyle w:val="0"/>
        <w:jc w:val="right"/>
      </w:pPr>
      <w:r>
        <w:rPr>
          <w:sz w:val="20"/>
        </w:rPr>
        <w:t xml:space="preserve">от 12.12.2019 N 582</w:t>
      </w:r>
    </w:p>
    <w:p>
      <w:pPr>
        <w:pStyle w:val="0"/>
        <w:jc w:val="right"/>
      </w:pPr>
      <w:r>
        <w:rPr>
          <w:sz w:val="20"/>
        </w:rPr>
        <w:t xml:space="preserve">(приложение)</w:t>
      </w:r>
    </w:p>
    <w:p>
      <w:pPr>
        <w:pStyle w:val="0"/>
        <w:ind w:firstLine="540"/>
        <w:jc w:val="both"/>
      </w:pPr>
      <w:r>
        <w:rPr>
          <w:sz w:val="20"/>
        </w:rPr>
      </w:r>
    </w:p>
    <w:bookmarkStart w:id="41" w:name="P41"/>
    <w:bookmarkEnd w:id="41"/>
    <w:p>
      <w:pPr>
        <w:pStyle w:val="2"/>
        <w:jc w:val="center"/>
      </w:pPr>
      <w:r>
        <w:rPr>
          <w:sz w:val="20"/>
        </w:rPr>
        <w:t xml:space="preserve">ПОРЯДОК</w:t>
      </w:r>
    </w:p>
    <w:p>
      <w:pPr>
        <w:pStyle w:val="2"/>
        <w:jc w:val="center"/>
      </w:pPr>
      <w:r>
        <w:rPr>
          <w:sz w:val="20"/>
        </w:rPr>
        <w:t xml:space="preserve">ОПРЕДЕЛЕНИЯ ОБЪЕМА И ПРЕДОСТАВЛЕНИЯ СУБСИДИЙ ИЗ ОБЛАСТНОГО</w:t>
      </w:r>
    </w:p>
    <w:p>
      <w:pPr>
        <w:pStyle w:val="2"/>
        <w:jc w:val="center"/>
      </w:pPr>
      <w:r>
        <w:rPr>
          <w:sz w:val="20"/>
        </w:rPr>
        <w:t xml:space="preserve">БЮДЖЕТА ЛЕНИНГРАДСКОЙ ОБЛАСТИ НЕКОММЕРЧЕСКИМ ОРГАНИЗАЦИЯМ,</w:t>
      </w:r>
    </w:p>
    <w:p>
      <w:pPr>
        <w:pStyle w:val="2"/>
        <w:jc w:val="center"/>
      </w:pPr>
      <w:r>
        <w:rPr>
          <w:sz w:val="20"/>
        </w:rPr>
        <w:t xml:space="preserve">НЕ ЯВЛЯЮЩИМСЯ ГОСУДАРСТВЕННЫМИ (МУНИЦИПАЛЬНЫМИ)</w:t>
      </w:r>
    </w:p>
    <w:p>
      <w:pPr>
        <w:pStyle w:val="2"/>
        <w:jc w:val="center"/>
      </w:pPr>
      <w:r>
        <w:rPr>
          <w:sz w:val="20"/>
        </w:rPr>
        <w:t xml:space="preserve">УЧРЕЖДЕНИЯМИ, НА РЕАЛИЗАЦИЮ МЕРОПРИЯТИЙ В СФЕРЕ СОЦИАЛЬНОЙ</w:t>
      </w:r>
    </w:p>
    <w:p>
      <w:pPr>
        <w:pStyle w:val="2"/>
        <w:jc w:val="center"/>
      </w:pPr>
      <w:r>
        <w:rPr>
          <w:sz w:val="20"/>
        </w:rPr>
        <w:t xml:space="preserve">ПОДДЕРЖКИ И ЗАЩИТЫ ГРАЖДАН В РАМКАХ ГОСУДАРСТВЕННОЙ</w:t>
      </w:r>
    </w:p>
    <w:p>
      <w:pPr>
        <w:pStyle w:val="2"/>
        <w:jc w:val="center"/>
      </w:pPr>
      <w:r>
        <w:rPr>
          <w:sz w:val="20"/>
        </w:rPr>
        <w:t xml:space="preserve">ПРОГРАММЫ ЛЕНИНГРАДСКОЙ ОБЛАСТИ "СОЦИАЛЬНАЯ ПОДДЕРЖКА</w:t>
      </w:r>
    </w:p>
    <w:p>
      <w:pPr>
        <w:pStyle w:val="2"/>
        <w:jc w:val="center"/>
      </w:pPr>
      <w:r>
        <w:rPr>
          <w:sz w:val="20"/>
        </w:rPr>
        <w:t xml:space="preserve">ОТДЕЛЬНЫХ КАТЕГОРИЙ ГРАЖДАН В ЛЕНИНГРАДСКОЙ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Ленинградской области</w:t>
            </w:r>
          </w:p>
          <w:p>
            <w:pPr>
              <w:pStyle w:val="0"/>
              <w:jc w:val="center"/>
            </w:pPr>
            <w:r>
              <w:rPr>
                <w:sz w:val="20"/>
                <w:color w:val="392c69"/>
              </w:rPr>
              <w:t xml:space="preserve">от 25.05.2021 </w:t>
            </w:r>
            <w:hyperlink w:history="0" r:id="rId20" w:tooltip="Постановление Правительства Ленинградской области от 25.05.2021 N 282 &quot;О внесении изменений в постановление Правительства Ленинградской области от 12 декабря 2019 года N 582 &quot;Об утверждении Порядка определения объема и предоставления субсидий из областного бюджета Ленинградской области социально ориентированным некоммерческим организациям, не являющимся государственными (муниципальными) учреждениями, на реализацию мероприятий в сфере социальной поддержки и защиты граждан в рамках государственной программы Л {КонсультантПлюс}">
              <w:r>
                <w:rPr>
                  <w:sz w:val="20"/>
                  <w:color w:val="0000ff"/>
                </w:rPr>
                <w:t xml:space="preserve">N 282</w:t>
              </w:r>
            </w:hyperlink>
            <w:r>
              <w:rPr>
                <w:sz w:val="20"/>
                <w:color w:val="392c69"/>
              </w:rPr>
              <w:t xml:space="preserve">, от 08.11.2021 </w:t>
            </w:r>
            <w:hyperlink w:history="0" r:id="rId21" w:tooltip="Постановление Правительства Ленинградской области от 08.11.2021 N 707 &quot;О внесении изменения в постановление Правительства Ленинградской области от 12 декабря 2019 года N 582 &quot;Об утверждении Порядка определения объема и предоставления субсидий из областного бюджета Ленинградской области некоммерческим организациям, не являющимся государственными (муниципальными) учреждениями, на реализацию мероприятий в сфере социальной поддержки и защиты граждан в рамках государственной программы Ленинградской области &quot;Соци {КонсультантПлюс}">
              <w:r>
                <w:rPr>
                  <w:sz w:val="20"/>
                  <w:color w:val="0000ff"/>
                </w:rPr>
                <w:t xml:space="preserve">N 707</w:t>
              </w:r>
            </w:hyperlink>
            <w:r>
              <w:rPr>
                <w:sz w:val="20"/>
                <w:color w:val="392c69"/>
              </w:rPr>
              <w:t xml:space="preserve">, от 06.12.2021 </w:t>
            </w:r>
            <w:hyperlink w:history="0" r:id="rId22" w:tooltip="Постановление Правительства Ленинградской области от 06.12.2021 N 782 &quot;О внесении изменения в постановление Правительства Ленинградской области от 12 декабря 2019 года N 582 &quot;Об утверждении Порядка определения объема и предоставления субсидий из областного бюджета Ленинградской области некоммерческим организациям, не являющимся государственными (муниципальными) учреждениями, на реализацию мероприятий в сфере социальной поддержки и защиты граждан в рамках государственной программы Ленинградской области &quot;Соци {КонсультантПлюс}">
              <w:r>
                <w:rPr>
                  <w:sz w:val="20"/>
                  <w:color w:val="0000ff"/>
                </w:rPr>
                <w:t xml:space="preserve">N 782</w:t>
              </w:r>
            </w:hyperlink>
            <w:r>
              <w:rPr>
                <w:sz w:val="20"/>
                <w:color w:val="392c69"/>
              </w:rPr>
              <w:t xml:space="preserve">,</w:t>
            </w:r>
          </w:p>
          <w:p>
            <w:pPr>
              <w:pStyle w:val="0"/>
              <w:jc w:val="center"/>
            </w:pPr>
            <w:r>
              <w:rPr>
                <w:sz w:val="20"/>
                <w:color w:val="392c69"/>
              </w:rPr>
              <w:t xml:space="preserve">от 25.07.2022 </w:t>
            </w:r>
            <w:hyperlink w:history="0" r:id="rId23" w:tooltip="Постановление Правительства Ленинградской области от 25.07.2022 N 523 &quot;О внесении изменений в постановление Правительства Ленинградской области от 12 декабря 2019 года N 582 &quot;Об утверждении Порядка определения объема и предоставления субсидий из областного бюджета Ленинградской области некоммерческим организациям, не являющимся государственными (муниципальными) учреждениями, на реализацию мероприятий в сфере социальной поддержки и защиты граждан в рамках государственной программы Ленинградской области &quot;Соци {КонсультантПлюс}">
              <w:r>
                <w:rPr>
                  <w:sz w:val="20"/>
                  <w:color w:val="0000ff"/>
                </w:rPr>
                <w:t xml:space="preserve">N 523</w:t>
              </w:r>
            </w:hyperlink>
            <w:r>
              <w:rPr>
                <w:sz w:val="20"/>
                <w:color w:val="392c69"/>
              </w:rPr>
              <w:t xml:space="preserve">, от 18.01.2023 </w:t>
            </w:r>
            <w:hyperlink w:history="0" r:id="rId24" w:tooltip="Постановление Правительства Ленинградской области от 18.01.2023 N 31 &quot;О внесении изменений в постановление Правительства Ленинградской области от 12 декабря 2019 года N 582 &quot;Об утверждении Порядка определения объема и предоставления субсидий из областного бюджета Ленинградской области некоммерческим организациям, не являющимся государственными (муниципальными) учреждениями, на реализацию мероприятий в сфере социальной поддержки и защиты граждан в рамках государственной программы Ленинградской области &quot;Социа {КонсультантПлюс}">
              <w:r>
                <w:rPr>
                  <w:sz w:val="20"/>
                  <w:color w:val="0000ff"/>
                </w:rPr>
                <w:t xml:space="preserve">N 31</w:t>
              </w:r>
            </w:hyperlink>
            <w:r>
              <w:rPr>
                <w:sz w:val="20"/>
                <w:color w:val="392c69"/>
              </w:rPr>
              <w:t xml:space="preserve">, от 11.07.2023 </w:t>
            </w:r>
            <w:hyperlink w:history="0" r:id="rId25" w:tooltip="Постановление Правительства Ленинградской области от 11.07.2023 N 482 &quot;О внесении изменений в постановление Правительства Ленинградской области от 12 декабря 2019 года N 582 &quot;Об утверждении Порядка определения объема и предоставления субсидий из областного бюджета Ленинградской области некоммерческим организациям, не являющимся государственными (муниципальными) учреждениями, на реализацию мероприятий в сфере социальной поддержки и защиты граждан в рамках государственной программы Ленинградской области &quot;Соци {КонсультантПлюс}">
              <w:r>
                <w:rPr>
                  <w:sz w:val="20"/>
                  <w:color w:val="0000ff"/>
                </w:rPr>
                <w:t xml:space="preserve">N 482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1. Общие положения</w:t>
      </w:r>
    </w:p>
    <w:p>
      <w:pPr>
        <w:pStyle w:val="0"/>
        <w:ind w:firstLine="540"/>
        <w:jc w:val="both"/>
      </w:pPr>
      <w:r>
        <w:rPr>
          <w:sz w:val="20"/>
        </w:rPr>
      </w:r>
    </w:p>
    <w:p>
      <w:pPr>
        <w:pStyle w:val="0"/>
        <w:ind w:firstLine="540"/>
        <w:jc w:val="both"/>
      </w:pPr>
      <w:r>
        <w:rPr>
          <w:sz w:val="20"/>
        </w:rPr>
        <w:t xml:space="preserve">1.1. Настоящий Порядок устанавливает правила определения объема и предоставления субсидий из областного бюджета Ленинградской области некоммерческим организациям, не являющимся государственными (муниципальными) учреждениями (далее - НКО), в целях реализации мероприятий в сфере социальной поддержки и защиты граждан на территории Ленинградской области в рамках </w:t>
      </w:r>
      <w:hyperlink w:history="0" r:id="rId26" w:tooltip="Постановление Правительства Ленинградской области от 14.11.2013 N 406 (ред. от 14.06.2023) &quot;О государственной программе Ленинградской области &quot;Социальная поддержка отдельных категорий граждан в Ленинградской области&quot; {КонсультантПлюс}">
        <w:r>
          <w:rPr>
            <w:sz w:val="20"/>
            <w:color w:val="0000ff"/>
          </w:rPr>
          <w:t xml:space="preserve">подпрограммы</w:t>
        </w:r>
      </w:hyperlink>
      <w:r>
        <w:rPr>
          <w:sz w:val="20"/>
        </w:rPr>
        <w:t xml:space="preserve"> "Развитие системы социального обслуживания Ленинградской области" государственной программы Ленинградской области "Социальная поддержка отдельных категорий граждан в Ленинградской области", утвержденной постановлением Правительства Ленинградской области от 14 ноября 2013 года N 406.</w:t>
      </w:r>
    </w:p>
    <w:p>
      <w:pPr>
        <w:pStyle w:val="0"/>
        <w:jc w:val="both"/>
      </w:pPr>
      <w:r>
        <w:rPr>
          <w:sz w:val="20"/>
        </w:rPr>
        <w:t xml:space="preserve">(в ред. </w:t>
      </w:r>
      <w:hyperlink w:history="0" r:id="rId27" w:tooltip="Постановление Правительства Ленинградской области от 18.01.2023 N 31 &quot;О внесении изменений в постановление Правительства Ленинградской области от 12 декабря 2019 года N 582 &quot;Об утверждении Порядка определения объема и предоставления субсидий из областного бюджета Ленинградской области некоммерческим организациям, не являющимся государственными (муниципальными) учреждениями, на реализацию мероприятий в сфере социальной поддержки и защиты граждан в рамках государственной программы Ленинградской области &quot;Социа {КонсультантПлюс}">
        <w:r>
          <w:rPr>
            <w:sz w:val="20"/>
            <w:color w:val="0000ff"/>
          </w:rPr>
          <w:t xml:space="preserve">Постановления</w:t>
        </w:r>
      </w:hyperlink>
      <w:r>
        <w:rPr>
          <w:sz w:val="20"/>
        </w:rPr>
        <w:t xml:space="preserve"> Правительства Ленинградской области от 18.01.2023 N 31)</w:t>
      </w:r>
    </w:p>
    <w:p>
      <w:pPr>
        <w:pStyle w:val="0"/>
        <w:spacing w:before="200" w:line-rule="auto"/>
        <w:ind w:firstLine="540"/>
        <w:jc w:val="both"/>
      </w:pPr>
      <w:r>
        <w:rPr>
          <w:sz w:val="20"/>
        </w:rPr>
        <w:t xml:space="preserve">1.2. В целях настоящего Порядка используются следующие понятия:</w:t>
      </w:r>
    </w:p>
    <w:p>
      <w:pPr>
        <w:pStyle w:val="0"/>
        <w:spacing w:before="200" w:line-rule="auto"/>
        <w:ind w:firstLine="540"/>
        <w:jc w:val="both"/>
      </w:pPr>
      <w:r>
        <w:rPr>
          <w:sz w:val="20"/>
        </w:rPr>
        <w:t xml:space="preserve">главный распорядитель бюджетных средств - комитет по социальной защите населения Ленинградской области (далее - Комитет);</w:t>
      </w:r>
    </w:p>
    <w:p>
      <w:pPr>
        <w:pStyle w:val="0"/>
        <w:spacing w:before="200" w:line-rule="auto"/>
        <w:ind w:firstLine="540"/>
        <w:jc w:val="both"/>
      </w:pPr>
      <w:r>
        <w:rPr>
          <w:sz w:val="20"/>
        </w:rPr>
        <w:t xml:space="preserve">конкурсный отбор - способ определения получателя (получателей), проводимый конкурсной комиссией в соответствии с настоящим Порядком;</w:t>
      </w:r>
    </w:p>
    <w:p>
      <w:pPr>
        <w:pStyle w:val="0"/>
        <w:spacing w:before="200" w:line-rule="auto"/>
        <w:ind w:firstLine="540"/>
        <w:jc w:val="both"/>
      </w:pPr>
      <w:r>
        <w:rPr>
          <w:sz w:val="20"/>
        </w:rPr>
        <w:t xml:space="preserve">направление предоставления субсидии - мероприятие в сфере социальной поддержки и защиты граждан на территории Ленинградской области по предоставлению услуг "Тревожная кнопка", предусмотренное </w:t>
      </w:r>
      <w:hyperlink w:history="0" r:id="rId28" w:tooltip="Постановление Правительства Ленинградской области от 14.11.2013 N 406 (ред. от 14.06.2023) &quot;О государственной программе Ленинградской области &quot;Социальная поддержка отдельных категорий граждан в Ленинградской области&quot; {КонсультантПлюс}">
        <w:r>
          <w:rPr>
            <w:sz w:val="20"/>
            <w:color w:val="0000ff"/>
          </w:rPr>
          <w:t xml:space="preserve">подпрограммой</w:t>
        </w:r>
      </w:hyperlink>
      <w:r>
        <w:rPr>
          <w:sz w:val="20"/>
        </w:rPr>
        <w:t xml:space="preserve"> "Развитие системы социального обслуживания Ленинградской области" государственной программы Ленинградской области "Социальная поддержка отдельных категорий граждан в Ленинградской области", утвержденной постановлением Правительства Ленинградской области от 14 ноября 2013 года N 406;</w:t>
      </w:r>
    </w:p>
    <w:p>
      <w:pPr>
        <w:pStyle w:val="0"/>
        <w:jc w:val="both"/>
      </w:pPr>
      <w:r>
        <w:rPr>
          <w:sz w:val="20"/>
        </w:rPr>
        <w:t xml:space="preserve">(в ред. </w:t>
      </w:r>
      <w:hyperlink w:history="0" r:id="rId29" w:tooltip="Постановление Правительства Ленинградской области от 18.01.2023 N 31 &quot;О внесении изменений в постановление Правительства Ленинградской области от 12 декабря 2019 года N 582 &quot;Об утверждении Порядка определения объема и предоставления субсидий из областного бюджета Ленинградской области некоммерческим организациям, не являющимся государственными (муниципальными) учреждениями, на реализацию мероприятий в сфере социальной поддержки и защиты граждан в рамках государственной программы Ленинградской области &quot;Социа {КонсультантПлюс}">
        <w:r>
          <w:rPr>
            <w:sz w:val="20"/>
            <w:color w:val="0000ff"/>
          </w:rPr>
          <w:t xml:space="preserve">Постановления</w:t>
        </w:r>
      </w:hyperlink>
      <w:r>
        <w:rPr>
          <w:sz w:val="20"/>
        </w:rPr>
        <w:t xml:space="preserve"> Правительства Ленинградской области от 18.01.2023 N 31)</w:t>
      </w:r>
    </w:p>
    <w:p>
      <w:pPr>
        <w:pStyle w:val="0"/>
        <w:spacing w:before="200" w:line-rule="auto"/>
        <w:ind w:firstLine="540"/>
        <w:jc w:val="both"/>
      </w:pPr>
      <w:r>
        <w:rPr>
          <w:sz w:val="20"/>
        </w:rPr>
        <w:t xml:space="preserve">конкурсная комиссия - коллегиальный орган, образованный для проведения конкурсного отбора для предоставления субсидий из областного бюджета Ленинградской области на реализацию мероприятий в сфере социальной поддержки и защиты граждан. Состав и положение о конкурсной комиссии утверждаются правовыми актами Комитета;</w:t>
      </w:r>
    </w:p>
    <w:p>
      <w:pPr>
        <w:pStyle w:val="0"/>
        <w:spacing w:before="200" w:line-rule="auto"/>
        <w:ind w:firstLine="540"/>
        <w:jc w:val="both"/>
      </w:pPr>
      <w:r>
        <w:rPr>
          <w:sz w:val="20"/>
        </w:rPr>
        <w:t xml:space="preserve">участник конкурсного отбора - НКО, направившая заявку на участие в конкурсном отборе (далее - заявка);</w:t>
      </w:r>
    </w:p>
    <w:p>
      <w:pPr>
        <w:pStyle w:val="0"/>
        <w:spacing w:before="200" w:line-rule="auto"/>
        <w:ind w:firstLine="540"/>
        <w:jc w:val="both"/>
      </w:pPr>
      <w:r>
        <w:rPr>
          <w:sz w:val="20"/>
        </w:rPr>
        <w:t xml:space="preserve">победитель конкурсного отбора - участник конкурсного отбора, признанный конкурсной комиссией победителем в конкурсном отборе;</w:t>
      </w:r>
    </w:p>
    <w:p>
      <w:pPr>
        <w:pStyle w:val="0"/>
        <w:spacing w:before="200" w:line-rule="auto"/>
        <w:ind w:firstLine="540"/>
        <w:jc w:val="both"/>
      </w:pPr>
      <w:r>
        <w:rPr>
          <w:sz w:val="20"/>
        </w:rPr>
        <w:t xml:space="preserve">получатель субсидии - участник конкурсного отбора, признанный конкурсной комиссией победителем конкурсного отбора и заключивший с Комитетом соглашение о предоставлении субсидии (далее - Соглашение);</w:t>
      </w:r>
    </w:p>
    <w:p>
      <w:pPr>
        <w:pStyle w:val="0"/>
        <w:spacing w:before="200" w:line-rule="auto"/>
        <w:ind w:firstLine="540"/>
        <w:jc w:val="both"/>
      </w:pPr>
      <w:r>
        <w:rPr>
          <w:sz w:val="20"/>
        </w:rPr>
        <w:t xml:space="preserve">единый портал - единый портал бюджетной системы Российской Федерации в информационно-телекоммуникационной сети "Интернет".</w:t>
      </w:r>
    </w:p>
    <w:p>
      <w:pPr>
        <w:pStyle w:val="0"/>
        <w:spacing w:before="200" w:line-rule="auto"/>
        <w:ind w:firstLine="540"/>
        <w:jc w:val="both"/>
      </w:pPr>
      <w:r>
        <w:rPr>
          <w:sz w:val="20"/>
        </w:rPr>
        <w:t xml:space="preserve">Иные понятия и термины, используемые в настоящем Порядке, применяются в значениях, определенных действующим законодательством.</w:t>
      </w:r>
    </w:p>
    <w:p>
      <w:pPr>
        <w:pStyle w:val="0"/>
        <w:spacing w:before="200" w:line-rule="auto"/>
        <w:ind w:firstLine="540"/>
        <w:jc w:val="both"/>
      </w:pPr>
      <w:r>
        <w:rPr>
          <w:sz w:val="20"/>
        </w:rPr>
        <w:t xml:space="preserve">1.3. Субсидии предоставляются в пределах бюджетных ассигнований, утвержденных в сводной бюджетной росписи областного бюджета Ленинградской области Комитету - главному распорядителю бюджетных средств, и доведенных лимитов бюджетных обязательств на соответствующий финансовый год и на плановый период, по результатам проведения конкурсного отбора на цели, указанные в пункте 1.4 настоящего Порядка.</w:t>
      </w:r>
    </w:p>
    <w:bookmarkStart w:id="70" w:name="P70"/>
    <w:bookmarkEnd w:id="70"/>
    <w:p>
      <w:pPr>
        <w:pStyle w:val="0"/>
        <w:spacing w:before="200" w:line-rule="auto"/>
        <w:ind w:firstLine="540"/>
        <w:jc w:val="both"/>
      </w:pPr>
      <w:r>
        <w:rPr>
          <w:sz w:val="20"/>
        </w:rPr>
        <w:t xml:space="preserve">1.4. Целью предоставления субсидии является организация и предоставление услуг по оказанию экстренной помощи на дому "Тревожная кнопка" для граждан пожилого возраста и инвалидов, в том числе услуг специалиста русского жестового языка для инвалидов по слуху в Ленинградской области.</w:t>
      </w:r>
    </w:p>
    <w:p>
      <w:pPr>
        <w:pStyle w:val="0"/>
        <w:jc w:val="both"/>
      </w:pPr>
      <w:r>
        <w:rPr>
          <w:sz w:val="20"/>
        </w:rPr>
        <w:t xml:space="preserve">(п. 1.4 в ред. </w:t>
      </w:r>
      <w:hyperlink w:history="0" r:id="rId30" w:tooltip="Постановление Правительства Ленинградской области от 18.01.2023 N 31 &quot;О внесении изменений в постановление Правительства Ленинградской области от 12 декабря 2019 года N 582 &quot;Об утверждении Порядка определения объема и предоставления субсидий из областного бюджета Ленинградской области некоммерческим организациям, не являющимся государственными (муниципальными) учреждениями, на реализацию мероприятий в сфере социальной поддержки и защиты граждан в рамках государственной программы Ленинградской области &quot;Социа {КонсультантПлюс}">
        <w:r>
          <w:rPr>
            <w:sz w:val="20"/>
            <w:color w:val="0000ff"/>
          </w:rPr>
          <w:t xml:space="preserve">Постановления</w:t>
        </w:r>
      </w:hyperlink>
      <w:r>
        <w:rPr>
          <w:sz w:val="20"/>
        </w:rPr>
        <w:t xml:space="preserve"> Правительства Ленинградской области от 18.01.2023 N 31)</w:t>
      </w:r>
    </w:p>
    <w:bookmarkStart w:id="72" w:name="P72"/>
    <w:bookmarkEnd w:id="72"/>
    <w:p>
      <w:pPr>
        <w:pStyle w:val="0"/>
        <w:spacing w:before="200" w:line-rule="auto"/>
        <w:ind w:firstLine="540"/>
        <w:jc w:val="both"/>
      </w:pPr>
      <w:r>
        <w:rPr>
          <w:sz w:val="20"/>
        </w:rPr>
        <w:t xml:space="preserve">1.5. Субсидии предоставляются НКО, которые в соответствии с уставными целями и(или) видами деятельности осуществляют социальную поддержку и защиту отдельных категорий граждан и отвечают одновременно следующим критериям:</w:t>
      </w:r>
    </w:p>
    <w:p>
      <w:pPr>
        <w:pStyle w:val="0"/>
        <w:spacing w:before="200" w:line-rule="auto"/>
        <w:ind w:firstLine="540"/>
        <w:jc w:val="both"/>
      </w:pPr>
      <w:r>
        <w:rPr>
          <w:sz w:val="20"/>
        </w:rPr>
        <w:t xml:space="preserve">НКО зарегистрированы в качестве юридического лица в порядке, установленном законодательством Российской Федерации;</w:t>
      </w:r>
    </w:p>
    <w:p>
      <w:pPr>
        <w:pStyle w:val="0"/>
        <w:spacing w:before="200" w:line-rule="auto"/>
        <w:ind w:firstLine="540"/>
        <w:jc w:val="both"/>
      </w:pPr>
      <w:r>
        <w:rPr>
          <w:sz w:val="20"/>
        </w:rPr>
        <w:t xml:space="preserve">НКО осуществляют деятельность на территории Ленинградской области.</w:t>
      </w:r>
    </w:p>
    <w:p>
      <w:pPr>
        <w:pStyle w:val="0"/>
        <w:spacing w:before="200" w:line-rule="auto"/>
        <w:ind w:firstLine="540"/>
        <w:jc w:val="both"/>
      </w:pPr>
      <w:r>
        <w:rPr>
          <w:sz w:val="20"/>
        </w:rPr>
        <w:t xml:space="preserve">1.6. Сведения о субсидии подлежат размещению на едином портале бюджетной системы Российской Федерации в информационно-телекоммуникационной сети "Интернет" (в разделе единого портала) не позднее 15-го рабочего дня, следующего за днем принятия областного закона об областном бюджете Ленинградской области (областного закона о внесении изменений в областной закон об областном бюджете Ленинградской области).</w:t>
      </w:r>
    </w:p>
    <w:p>
      <w:pPr>
        <w:pStyle w:val="0"/>
        <w:jc w:val="both"/>
      </w:pPr>
      <w:r>
        <w:rPr>
          <w:sz w:val="20"/>
        </w:rPr>
        <w:t xml:space="preserve">(п. 1.6 в ред. </w:t>
      </w:r>
      <w:hyperlink w:history="0" r:id="rId31" w:tooltip="Постановление Правительства Ленинградской области от 18.01.2023 N 31 &quot;О внесении изменений в постановление Правительства Ленинградской области от 12 декабря 2019 года N 582 &quot;Об утверждении Порядка определения объема и предоставления субсидий из областного бюджета Ленинградской области некоммерческим организациям, не являющимся государственными (муниципальными) учреждениями, на реализацию мероприятий в сфере социальной поддержки и защиты граждан в рамках государственной программы Ленинградской области &quot;Социа {КонсультантПлюс}">
        <w:r>
          <w:rPr>
            <w:sz w:val="20"/>
            <w:color w:val="0000ff"/>
          </w:rPr>
          <w:t xml:space="preserve">Постановления</w:t>
        </w:r>
      </w:hyperlink>
      <w:r>
        <w:rPr>
          <w:sz w:val="20"/>
        </w:rPr>
        <w:t xml:space="preserve"> Правительства Ленинградской области от 18.01.2023 N 31)</w:t>
      </w:r>
    </w:p>
    <w:p>
      <w:pPr>
        <w:pStyle w:val="0"/>
        <w:ind w:firstLine="540"/>
        <w:jc w:val="both"/>
      </w:pPr>
      <w:r>
        <w:rPr>
          <w:sz w:val="20"/>
        </w:rPr>
      </w:r>
    </w:p>
    <w:p>
      <w:pPr>
        <w:pStyle w:val="2"/>
        <w:outlineLvl w:val="1"/>
        <w:jc w:val="center"/>
      </w:pPr>
      <w:r>
        <w:rPr>
          <w:sz w:val="20"/>
        </w:rPr>
        <w:t xml:space="preserve">2. Порядок проведения отбора получателей субсидий</w:t>
      </w:r>
    </w:p>
    <w:p>
      <w:pPr>
        <w:pStyle w:val="2"/>
        <w:jc w:val="center"/>
      </w:pPr>
      <w:r>
        <w:rPr>
          <w:sz w:val="20"/>
        </w:rPr>
        <w:t xml:space="preserve">для предоставления субсидий</w:t>
      </w:r>
    </w:p>
    <w:p>
      <w:pPr>
        <w:pStyle w:val="0"/>
        <w:ind w:firstLine="540"/>
        <w:jc w:val="both"/>
      </w:pPr>
      <w:r>
        <w:rPr>
          <w:sz w:val="20"/>
        </w:rPr>
      </w:r>
    </w:p>
    <w:p>
      <w:pPr>
        <w:pStyle w:val="0"/>
        <w:ind w:firstLine="540"/>
        <w:jc w:val="both"/>
      </w:pPr>
      <w:r>
        <w:rPr>
          <w:sz w:val="20"/>
        </w:rPr>
        <w:t xml:space="preserve">2.1. Получатели субсидии определяются по результатам конкурсного отбора, проводимого Комитетом, исходя из наилучших условий достижения результатов, в целях достижения которых предоставляются субсидии.</w:t>
      </w:r>
    </w:p>
    <w:p>
      <w:pPr>
        <w:pStyle w:val="0"/>
        <w:spacing w:before="200" w:line-rule="auto"/>
        <w:ind w:firstLine="540"/>
        <w:jc w:val="both"/>
      </w:pPr>
      <w:r>
        <w:rPr>
          <w:sz w:val="20"/>
        </w:rPr>
        <w:t xml:space="preserve">Решение о проведении конкурсного отбора, содержащее сроки его проведения, направления предоставления субсидий, принимается Комитетом и оформляется правовым актом Комитета.</w:t>
      </w:r>
    </w:p>
    <w:p>
      <w:pPr>
        <w:pStyle w:val="0"/>
        <w:spacing w:before="200" w:line-rule="auto"/>
        <w:ind w:firstLine="540"/>
        <w:jc w:val="both"/>
      </w:pPr>
      <w:r>
        <w:rPr>
          <w:sz w:val="20"/>
        </w:rPr>
        <w:t xml:space="preserve">2.2. Комитет не позднее одного рабочего дня до даты начала срока подачи заявок размещает на едином портале и на официальном сайте Комитета в информационно-телекоммуникационной сети "Интернет" объявление о проведении конкурсного отбора с указанием:</w:t>
      </w:r>
    </w:p>
    <w:p>
      <w:pPr>
        <w:pStyle w:val="0"/>
        <w:spacing w:before="200" w:line-rule="auto"/>
        <w:ind w:firstLine="540"/>
        <w:jc w:val="both"/>
      </w:pPr>
      <w:r>
        <w:rPr>
          <w:sz w:val="20"/>
        </w:rPr>
        <w:t xml:space="preserve">а) направлений предоставления субсидий и сроков проведения конкурсного отбора (даты и времени начала (окончания) подачи (приема) заявок участников отбора), которые не могут быть меньше 30 календарных дней, следующих за днем размещения объявления о проведении конкурсного отбора;</w:t>
      </w:r>
    </w:p>
    <w:p>
      <w:pPr>
        <w:pStyle w:val="0"/>
        <w:spacing w:before="200" w:line-rule="auto"/>
        <w:ind w:firstLine="540"/>
        <w:jc w:val="both"/>
      </w:pPr>
      <w:r>
        <w:rPr>
          <w:sz w:val="20"/>
        </w:rPr>
        <w:t xml:space="preserve">б) наименования, места нахождения, почтового адреса, адреса электронной почты Комитета;</w:t>
      </w:r>
    </w:p>
    <w:p>
      <w:pPr>
        <w:pStyle w:val="0"/>
        <w:spacing w:before="200" w:line-rule="auto"/>
        <w:ind w:firstLine="540"/>
        <w:jc w:val="both"/>
      </w:pPr>
      <w:r>
        <w:rPr>
          <w:sz w:val="20"/>
        </w:rPr>
        <w:t xml:space="preserve">в) результата предоставления субсидии в соответствии с </w:t>
      </w:r>
      <w:hyperlink w:history="0" w:anchor="P207" w:tooltip="3.5. Планируемым результатом предоставления субсидии является выполнение получателем субсидии плана реализации мероприятий по организации и предоставлению услуг по оказанию экстренной помощи на дому &quot;Тревожная кнопка&quot; для граждан пожилого возраста и инвалидов, в том числе услуг специалиста русского жестового языка для инвалидов по слуху в Ленинградской области.">
        <w:r>
          <w:rPr>
            <w:sz w:val="20"/>
            <w:color w:val="0000ff"/>
          </w:rPr>
          <w:t xml:space="preserve">пунктом 3.5</w:t>
        </w:r>
      </w:hyperlink>
      <w:r>
        <w:rPr>
          <w:sz w:val="20"/>
        </w:rPr>
        <w:t xml:space="preserve"> настоящего Порядка;</w:t>
      </w:r>
    </w:p>
    <w:p>
      <w:pPr>
        <w:pStyle w:val="0"/>
        <w:jc w:val="both"/>
      </w:pPr>
      <w:r>
        <w:rPr>
          <w:sz w:val="20"/>
        </w:rPr>
        <w:t xml:space="preserve">(в ред. </w:t>
      </w:r>
      <w:hyperlink w:history="0" r:id="rId32" w:tooltip="Постановление Правительства Ленинградской области от 18.01.2023 N 31 &quot;О внесении изменений в постановление Правительства Ленинградской области от 12 декабря 2019 года N 582 &quot;Об утверждении Порядка определения объема и предоставления субсидий из областного бюджета Ленинградской области некоммерческим организациям, не являющимся государственными (муниципальными) учреждениями, на реализацию мероприятий в сфере социальной поддержки и защиты граждан в рамках государственной программы Ленинградской области &quot;Социа {КонсультантПлюс}">
        <w:r>
          <w:rPr>
            <w:sz w:val="20"/>
            <w:color w:val="0000ff"/>
          </w:rPr>
          <w:t xml:space="preserve">Постановления</w:t>
        </w:r>
      </w:hyperlink>
      <w:r>
        <w:rPr>
          <w:sz w:val="20"/>
        </w:rPr>
        <w:t xml:space="preserve"> Правительства Ленинградской области от 18.01.2023 N 31)</w:t>
      </w:r>
    </w:p>
    <w:p>
      <w:pPr>
        <w:pStyle w:val="0"/>
        <w:spacing w:before="200" w:line-rule="auto"/>
        <w:ind w:firstLine="540"/>
        <w:jc w:val="both"/>
      </w:pPr>
      <w:r>
        <w:rPr>
          <w:sz w:val="20"/>
        </w:rPr>
        <w:t xml:space="preserve">г) доменного имени, и(или) сетевого адреса, и(или) указателей страниц сайта в информационно-телекоммуникационной сети "Интернет", на котором обеспечивается проведение конкурсного отбора;</w:t>
      </w:r>
    </w:p>
    <w:p>
      <w:pPr>
        <w:pStyle w:val="0"/>
        <w:spacing w:before="200" w:line-rule="auto"/>
        <w:ind w:firstLine="540"/>
        <w:jc w:val="both"/>
      </w:pPr>
      <w:r>
        <w:rPr>
          <w:sz w:val="20"/>
        </w:rPr>
        <w:t xml:space="preserve">д) условий участия в конкурсном отборе и требований к участникам конкурсного отбора в соответствии с </w:t>
      </w:r>
      <w:hyperlink w:history="0" w:anchor="P97" w:tooltip="2.3. Условия участия в конкурсном отборе;">
        <w:r>
          <w:rPr>
            <w:sz w:val="20"/>
            <w:color w:val="0000ff"/>
          </w:rPr>
          <w:t xml:space="preserve">пунктом 2.3</w:t>
        </w:r>
      </w:hyperlink>
      <w:r>
        <w:rPr>
          <w:sz w:val="20"/>
        </w:rPr>
        <w:t xml:space="preserve"> настоящего Порядка и перечня документов, представляемых участниками конкурсного отбора для подтверждения их соответствия указанным условиям и требованиям;</w:t>
      </w:r>
    </w:p>
    <w:p>
      <w:pPr>
        <w:pStyle w:val="0"/>
        <w:spacing w:before="200" w:line-rule="auto"/>
        <w:ind w:firstLine="540"/>
        <w:jc w:val="both"/>
      </w:pPr>
      <w:r>
        <w:rPr>
          <w:sz w:val="20"/>
        </w:rPr>
        <w:t xml:space="preserve">е) порядка подачи заявок участниками конкурсного отбора на участие в конкурсном отборе и требований, предъявляемых к форме и содержанию заявок, подаваемых участниками конкурсного отбора;</w:t>
      </w:r>
    </w:p>
    <w:p>
      <w:pPr>
        <w:pStyle w:val="0"/>
        <w:spacing w:before="200" w:line-rule="auto"/>
        <w:ind w:firstLine="540"/>
        <w:jc w:val="both"/>
      </w:pPr>
      <w:r>
        <w:rPr>
          <w:sz w:val="20"/>
        </w:rPr>
        <w:t xml:space="preserve">ж) порядка отзыва заявок участников конкурсного отбора, порядка возврата заявок участников конкурсного отбора, определяющего в том числе основания для возврата заявок участников конкурсного отбора, порядка внесения изменений в заявки участников конкурсного отбора;</w:t>
      </w:r>
    </w:p>
    <w:p>
      <w:pPr>
        <w:pStyle w:val="0"/>
        <w:spacing w:before="200" w:line-rule="auto"/>
        <w:ind w:firstLine="540"/>
        <w:jc w:val="both"/>
      </w:pPr>
      <w:r>
        <w:rPr>
          <w:sz w:val="20"/>
        </w:rPr>
        <w:t xml:space="preserve">з) правил рассмотрения и оценки заявок участников конкурсного отбора;</w:t>
      </w:r>
    </w:p>
    <w:p>
      <w:pPr>
        <w:pStyle w:val="0"/>
        <w:spacing w:before="200" w:line-rule="auto"/>
        <w:ind w:firstLine="540"/>
        <w:jc w:val="both"/>
      </w:pPr>
      <w:r>
        <w:rPr>
          <w:sz w:val="20"/>
        </w:rPr>
        <w:t xml:space="preserve">и) порядка предоставления участникам конкурсного отбора разъяснений положений объявления о проведении конкурсного отбора, даты начала и окончания срока предоставления разъяснений;</w:t>
      </w:r>
    </w:p>
    <w:p>
      <w:pPr>
        <w:pStyle w:val="0"/>
        <w:spacing w:before="200" w:line-rule="auto"/>
        <w:ind w:firstLine="540"/>
        <w:jc w:val="both"/>
      </w:pPr>
      <w:r>
        <w:rPr>
          <w:sz w:val="20"/>
        </w:rPr>
        <w:t xml:space="preserve">к) срока, в течение которого победитель (победители) конкурсного отбора должен (должны) подписать соглашение о предоставлении субсидии;</w:t>
      </w:r>
    </w:p>
    <w:p>
      <w:pPr>
        <w:pStyle w:val="0"/>
        <w:spacing w:before="200" w:line-rule="auto"/>
        <w:ind w:firstLine="540"/>
        <w:jc w:val="both"/>
      </w:pPr>
      <w:r>
        <w:rPr>
          <w:sz w:val="20"/>
        </w:rPr>
        <w:t xml:space="preserve">л) условий признания победителя (победителей) конкурсного отбора уклонившимся от заключения Соглашения;</w:t>
      </w:r>
    </w:p>
    <w:p>
      <w:pPr>
        <w:pStyle w:val="0"/>
        <w:spacing w:before="200" w:line-rule="auto"/>
        <w:ind w:firstLine="540"/>
        <w:jc w:val="both"/>
      </w:pPr>
      <w:r>
        <w:rPr>
          <w:sz w:val="20"/>
        </w:rPr>
        <w:t xml:space="preserve">м) даты размещения результатов конкурсного отбора на едином портале, а также на официальном сайте Комитета в информационно-телекоммуникационной сети "Интернет", которая не может быть позднее 14 календарного дня, следующего за днем определения победителя конкурсного отбора.</w:t>
      </w:r>
    </w:p>
    <w:bookmarkStart w:id="97" w:name="P97"/>
    <w:bookmarkEnd w:id="97"/>
    <w:p>
      <w:pPr>
        <w:pStyle w:val="0"/>
        <w:spacing w:before="200" w:line-rule="auto"/>
        <w:ind w:firstLine="540"/>
        <w:jc w:val="both"/>
      </w:pPr>
      <w:r>
        <w:rPr>
          <w:sz w:val="20"/>
        </w:rPr>
        <w:t xml:space="preserve">2.3. Условия участия в конкурсном отборе;</w:t>
      </w:r>
    </w:p>
    <w:p>
      <w:pPr>
        <w:pStyle w:val="0"/>
        <w:spacing w:before="200" w:line-rule="auto"/>
        <w:ind w:firstLine="540"/>
        <w:jc w:val="both"/>
      </w:pPr>
      <w:r>
        <w:rPr>
          <w:sz w:val="20"/>
        </w:rPr>
        <w:t xml:space="preserve">2.3.1. Участник конкурсного отбора должен соответствовать на первое число месяца, предшествующего месяцу, в котором планируется проведение конкурсного отбора, следующим требованиям:</w:t>
      </w:r>
    </w:p>
    <w:p>
      <w:pPr>
        <w:pStyle w:val="0"/>
        <w:spacing w:before="200" w:line-rule="auto"/>
        <w:ind w:firstLine="540"/>
        <w:jc w:val="both"/>
      </w:pPr>
      <w:r>
        <w:rPr>
          <w:sz w:val="20"/>
        </w:rPr>
        <w:t xml:space="preserve">а) у участника конкурсного отбора отсутствует просроченная задолженность по возврату в бюджет Ленинградской области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pPr>
        <w:pStyle w:val="0"/>
        <w:spacing w:before="200" w:line-rule="auto"/>
        <w:ind w:firstLine="540"/>
        <w:jc w:val="both"/>
      </w:pPr>
      <w:r>
        <w:rPr>
          <w:sz w:val="20"/>
        </w:rPr>
        <w:t xml:space="preserve">б) участник конкурсного отбора не находится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в)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конкурсного отбора;</w:t>
      </w:r>
    </w:p>
    <w:p>
      <w:pPr>
        <w:pStyle w:val="0"/>
        <w:spacing w:before="200" w:line-rule="auto"/>
        <w:ind w:firstLine="540"/>
        <w:jc w:val="both"/>
      </w:pPr>
      <w:r>
        <w:rPr>
          <w:sz w:val="20"/>
        </w:rPr>
        <w:t xml:space="preserve">г) участник конкурсного отбора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д) участник конкурсного отбора не получает из бюджета Ленинградской области средства на цели, установленные </w:t>
      </w:r>
      <w:hyperlink w:history="0" w:anchor="P70" w:tooltip="1.4. Целью предоставления субсидии является организация и предоставление услуг по оказанию экстренной помощи на дому &quot;Тревожная кнопка&quot; для граждан пожилого возраста и инвалидов, в том числе услуг специалиста русского жестового языка для инвалидов по слуху в Ленинградской области.">
        <w:r>
          <w:rPr>
            <w:sz w:val="20"/>
            <w:color w:val="0000ff"/>
          </w:rPr>
          <w:t xml:space="preserve">пунктом 1.4</w:t>
        </w:r>
      </w:hyperlink>
      <w:r>
        <w:rPr>
          <w:sz w:val="20"/>
        </w:rPr>
        <w:t xml:space="preserve"> настоящего Порядка, на основании иных нормативных правовых актов Ленинградской области;</w:t>
      </w:r>
    </w:p>
    <w:p>
      <w:pPr>
        <w:pStyle w:val="0"/>
        <w:spacing w:before="200" w:line-rule="auto"/>
        <w:ind w:firstLine="540"/>
        <w:jc w:val="both"/>
      </w:pPr>
      <w:r>
        <w:rPr>
          <w:sz w:val="20"/>
        </w:rPr>
        <w:t xml:space="preserve">е) у участника конкурсного отбора отсутствует просроченная задолженность по выплате заработной платы сотрудникам участника конкурсного отбора;</w:t>
      </w:r>
    </w:p>
    <w:p>
      <w:pPr>
        <w:pStyle w:val="0"/>
        <w:spacing w:before="200" w:line-rule="auto"/>
        <w:ind w:firstLine="540"/>
        <w:jc w:val="both"/>
      </w:pPr>
      <w:r>
        <w:rPr>
          <w:sz w:val="20"/>
        </w:rPr>
        <w:t xml:space="preserve">ж) участник конкурсного отбора не состоит в реестре недобросовестных поставщиков;</w:t>
      </w:r>
    </w:p>
    <w:p>
      <w:pPr>
        <w:pStyle w:val="0"/>
        <w:spacing w:before="200" w:line-rule="auto"/>
        <w:ind w:firstLine="540"/>
        <w:jc w:val="both"/>
      </w:pPr>
      <w:r>
        <w:rPr>
          <w:sz w:val="20"/>
        </w:rPr>
        <w:t xml:space="preserve">з) участник конкурсного отбора соответствует критериям, установленным в </w:t>
      </w:r>
      <w:hyperlink w:history="0" w:anchor="P72" w:tooltip="1.5. Субсидии предоставляются НКО, которые в соответствии с уставными целями и(или) видами деятельности осуществляют социальную поддержку и защиту отдельных категорий граждан и отвечают одновременно следующим критериям:">
        <w:r>
          <w:rPr>
            <w:sz w:val="20"/>
            <w:color w:val="0000ff"/>
          </w:rPr>
          <w:t xml:space="preserve">пункте 1.5</w:t>
        </w:r>
      </w:hyperlink>
      <w:r>
        <w:rPr>
          <w:sz w:val="20"/>
        </w:rPr>
        <w:t xml:space="preserve"> настоящего Порядка.</w:t>
      </w:r>
    </w:p>
    <w:p>
      <w:pPr>
        <w:pStyle w:val="0"/>
        <w:spacing w:before="200" w:line-rule="auto"/>
        <w:ind w:firstLine="540"/>
        <w:jc w:val="both"/>
      </w:pPr>
      <w:r>
        <w:rPr>
          <w:sz w:val="20"/>
        </w:rPr>
        <w:t xml:space="preserve">У участника конкурсного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период проведения конкурсного отбора до даты рассмотрения конкурсной комиссией поступивших заявок и приложенных к ним документов.</w:t>
      </w:r>
    </w:p>
    <w:p>
      <w:pPr>
        <w:pStyle w:val="0"/>
        <w:jc w:val="both"/>
      </w:pPr>
      <w:r>
        <w:rPr>
          <w:sz w:val="20"/>
        </w:rPr>
        <w:t xml:space="preserve">(п. 2.3.1 в ред. </w:t>
      </w:r>
      <w:hyperlink w:history="0" r:id="rId33" w:tooltip="Постановление Правительства Ленинградской области от 11.07.2023 N 482 &quot;О внесении изменений в постановление Правительства Ленинградской области от 12 декабря 2019 года N 582 &quot;Об утверждении Порядка определения объема и предоставления субсидий из областного бюджета Ленинградской области некоммерческим организациям, не являющимся государственными (муниципальными) учреждениями, на реализацию мероприятий в сфере социальной поддержки и защиты граждан в рамках государственной программы Ленинградской области &quot;Соци {КонсультантПлюс}">
        <w:r>
          <w:rPr>
            <w:sz w:val="20"/>
            <w:color w:val="0000ff"/>
          </w:rPr>
          <w:t xml:space="preserve">Постановления</w:t>
        </w:r>
      </w:hyperlink>
      <w:r>
        <w:rPr>
          <w:sz w:val="20"/>
        </w:rPr>
        <w:t xml:space="preserve"> Правительства Ленинградской области от 11.07.2023 N 482)</w:t>
      </w:r>
    </w:p>
    <w:p>
      <w:pPr>
        <w:pStyle w:val="0"/>
        <w:spacing w:before="200" w:line-rule="auto"/>
        <w:ind w:firstLine="540"/>
        <w:jc w:val="both"/>
      </w:pPr>
      <w:r>
        <w:rPr>
          <w:sz w:val="20"/>
        </w:rPr>
        <w:t xml:space="preserve">2.3.2. Согласие участника конкурсного отбора в случае заключения Соглашения, а также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Комитетом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Ленинградской области соблюдения порядка и условий предоставления субсидии в соответствии со </w:t>
      </w:r>
      <w:hyperlink w:history="0" r:id="rId34"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35"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(п. 2.3.2 в ред. </w:t>
      </w:r>
      <w:hyperlink w:history="0" r:id="rId36" w:tooltip="Постановление Правительства Ленинградской области от 25.07.2022 N 523 &quot;О внесении изменений в постановление Правительства Ленинградской области от 12 декабря 2019 года N 582 &quot;Об утверждении Порядка определения объема и предоставления субсидий из областного бюджета Ленинградской области некоммерческим организациям, не являющимся государственными (муниципальными) учреждениями, на реализацию мероприятий в сфере социальной поддержки и защиты граждан в рамках государственной программы Ленинградской области &quot;Соци {КонсультантПлюс}">
        <w:r>
          <w:rPr>
            <w:sz w:val="20"/>
            <w:color w:val="0000ff"/>
          </w:rPr>
          <w:t xml:space="preserve">Постановления</w:t>
        </w:r>
      </w:hyperlink>
      <w:r>
        <w:rPr>
          <w:sz w:val="20"/>
        </w:rPr>
        <w:t xml:space="preserve"> Правительства Ленинградской области от 25.07.2022 N 523)</w:t>
      </w:r>
    </w:p>
    <w:p>
      <w:pPr>
        <w:pStyle w:val="0"/>
        <w:spacing w:before="200" w:line-rule="auto"/>
        <w:ind w:firstLine="540"/>
        <w:jc w:val="both"/>
      </w:pPr>
      <w:r>
        <w:rPr>
          <w:sz w:val="20"/>
        </w:rPr>
        <w:t xml:space="preserve">2.3.3. Соблюдение запрета приобретения участниками конкурсного отбора - юридическими лицами в случае заключения Соглашения, а также иными юридическими лицами, получающими средства на основании договоров, заключенных с получателями субсидий,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w:t>
      </w:r>
    </w:p>
    <w:p>
      <w:pPr>
        <w:pStyle w:val="0"/>
        <w:jc w:val="both"/>
      </w:pPr>
      <w:r>
        <w:rPr>
          <w:sz w:val="20"/>
        </w:rPr>
        <w:t xml:space="preserve">(в ред. </w:t>
      </w:r>
      <w:hyperlink w:history="0" r:id="rId37" w:tooltip="Постановление Правительства Ленинградской области от 25.07.2022 N 523 &quot;О внесении изменений в постановление Правительства Ленинградской области от 12 декабря 2019 года N 582 &quot;Об утверждении Порядка определения объема и предоставления субсидий из областного бюджета Ленинградской области некоммерческим организациям, не являющимся государственными (муниципальными) учреждениями, на реализацию мероприятий в сфере социальной поддержки и защиты граждан в рамках государственной программы Ленинградской области &quot;Соци {КонсультантПлюс}">
        <w:r>
          <w:rPr>
            <w:sz w:val="20"/>
            <w:color w:val="0000ff"/>
          </w:rPr>
          <w:t xml:space="preserve">Постановления</w:t>
        </w:r>
      </w:hyperlink>
      <w:r>
        <w:rPr>
          <w:sz w:val="20"/>
        </w:rPr>
        <w:t xml:space="preserve"> Правительства Ленинградской области от 25.07.2022 N 523)</w:t>
      </w:r>
    </w:p>
    <w:bookmarkStart w:id="113" w:name="P113"/>
    <w:bookmarkEnd w:id="113"/>
    <w:p>
      <w:pPr>
        <w:pStyle w:val="0"/>
        <w:spacing w:before="200" w:line-rule="auto"/>
        <w:ind w:firstLine="540"/>
        <w:jc w:val="both"/>
      </w:pPr>
      <w:r>
        <w:rPr>
          <w:sz w:val="20"/>
        </w:rPr>
        <w:t xml:space="preserve">2.4. Для участия в конкурсном отборе участник конкурсного отбора в сроки, установленные в объявлении о проведении конкурсного отбора, представляет в Комитет заявку по форме, утвержденной правовым актом Комитета, включающую в себя согласие на публикацию (размещение) в информационно-телекоммуникационной сети "Интернет" информации об участнике отбора, о подаваемой участником конкурсного отбора заявке, иной информации об участнике конкурсного отбора, связанной с участием в конкурсном отборе.</w:t>
      </w:r>
    </w:p>
    <w:p>
      <w:pPr>
        <w:pStyle w:val="0"/>
        <w:spacing w:before="200" w:line-rule="auto"/>
        <w:ind w:firstLine="540"/>
        <w:jc w:val="both"/>
      </w:pPr>
      <w:r>
        <w:rPr>
          <w:sz w:val="20"/>
        </w:rPr>
        <w:t xml:space="preserve">К заявке прилагаются следующие документы:</w:t>
      </w:r>
    </w:p>
    <w:p>
      <w:pPr>
        <w:pStyle w:val="0"/>
        <w:spacing w:before="200" w:line-rule="auto"/>
        <w:ind w:firstLine="540"/>
        <w:jc w:val="both"/>
      </w:pPr>
      <w:r>
        <w:rPr>
          <w:sz w:val="20"/>
        </w:rPr>
        <w:t xml:space="preserve">а) план реализации мероприятий в сфере социальной поддержки и защиты граждан (далее - план реализации мероприятий) по форме, утвержденной правовым актом Комитета;</w:t>
      </w:r>
    </w:p>
    <w:p>
      <w:pPr>
        <w:pStyle w:val="0"/>
        <w:spacing w:before="200" w:line-rule="auto"/>
        <w:ind w:firstLine="540"/>
        <w:jc w:val="both"/>
      </w:pPr>
      <w:r>
        <w:rPr>
          <w:sz w:val="20"/>
        </w:rPr>
        <w:t xml:space="preserve">б) обоснование необходимости финансовой поддержки для осуществления финансового обеспечения расходов, связанных с реализацией мероприятий в сфере социальной поддержки и защиты граждан (далее - смета расходов), по форме, утвержденной правовым актом Комитета;</w:t>
      </w:r>
    </w:p>
    <w:p>
      <w:pPr>
        <w:pStyle w:val="0"/>
        <w:spacing w:before="200" w:line-rule="auto"/>
        <w:ind w:firstLine="540"/>
        <w:jc w:val="both"/>
      </w:pPr>
      <w:r>
        <w:rPr>
          <w:sz w:val="20"/>
        </w:rPr>
        <w:t xml:space="preserve">в) справку на 1-е число месяца, предшествующего месяцу, в котором планируется проведение конкурсного отбора, об отсутствии просроченной задолженности по возврату в областной бюджет Ленинградской области субсидий, бюджетных инвестиций, предоставленных в соответствии с иными правовыми актами, и иной просроченной задолженности перед областным бюджетом Ленинградской области, заверенную подписями руководителя, главного бухгалтера и печатью (при наличии) участника конкурсного отбора;</w:t>
      </w:r>
    </w:p>
    <w:p>
      <w:pPr>
        <w:pStyle w:val="0"/>
        <w:spacing w:before="200" w:line-rule="auto"/>
        <w:ind w:firstLine="540"/>
        <w:jc w:val="both"/>
      </w:pPr>
      <w:r>
        <w:rPr>
          <w:sz w:val="20"/>
        </w:rPr>
        <w:t xml:space="preserve">г) справку на 1-е число месяца, предшествующего месяцу, в котором планируется проведение конкурсного отбора, об отсутствии проведения в отношении участника конкурсного отбора процедуры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решения арбитражного суда о признании банкротом и открытии конкурсного производства, а также об отсутствии приостановления деятельности, подписанную руководителем и заверенную печатью (при наличии) участника конкурсного отбора;</w:t>
      </w:r>
    </w:p>
    <w:p>
      <w:pPr>
        <w:pStyle w:val="0"/>
        <w:spacing w:before="200" w:line-rule="auto"/>
        <w:ind w:firstLine="540"/>
        <w:jc w:val="both"/>
      </w:pPr>
      <w:r>
        <w:rPr>
          <w:sz w:val="20"/>
        </w:rPr>
        <w:t xml:space="preserve">д) справку на первое число месяца, предшествующего месяцу, в котором планируется проведение конкурсного отбора, подписанную руководителем и заверенную печатью (при наличии) участника конкурсного отбора, подтверждающую, что участник конкурсного отбора не является офшорной компанией,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При расчете доли участия офшорных компаний в капитале российских юридических лиц не учитывается прямое и(или)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jc w:val="both"/>
      </w:pPr>
      <w:r>
        <w:rPr>
          <w:sz w:val="20"/>
        </w:rPr>
        <w:t xml:space="preserve">(пп. "д" в ред. </w:t>
      </w:r>
      <w:hyperlink w:history="0" r:id="rId38" w:tooltip="Постановление Правительства Ленинградской области от 11.07.2023 N 482 &quot;О внесении изменений в постановление Правительства Ленинградской области от 12 декабря 2019 года N 582 &quot;Об утверждении Порядка определения объема и предоставления субсидий из областного бюджета Ленинградской области некоммерческим организациям, не являющимся государственными (муниципальными) учреждениями, на реализацию мероприятий в сфере социальной поддержки и защиты граждан в рамках государственной программы Ленинградской области &quot;Соци {КонсультантПлюс}">
        <w:r>
          <w:rPr>
            <w:sz w:val="20"/>
            <w:color w:val="0000ff"/>
          </w:rPr>
          <w:t xml:space="preserve">Постановления</w:t>
        </w:r>
      </w:hyperlink>
      <w:r>
        <w:rPr>
          <w:sz w:val="20"/>
        </w:rPr>
        <w:t xml:space="preserve"> Правительства Ленинградской области от 11.07.2023 N 482)</w:t>
      </w:r>
    </w:p>
    <w:p>
      <w:pPr>
        <w:pStyle w:val="0"/>
        <w:spacing w:before="200" w:line-rule="auto"/>
        <w:ind w:firstLine="540"/>
        <w:jc w:val="both"/>
      </w:pPr>
      <w:r>
        <w:rPr>
          <w:sz w:val="20"/>
        </w:rPr>
        <w:t xml:space="preserve">е) справку на 1-е число месяца, предшествующего месяцу, в котором планируется проведение конкурсного отбора, подписанную руководителем и заверенную печатью (при наличии) участника конкурсного отбора, подтверждающую, что организация не получает средства из областного бюджета Ленинградской области на основании иных нормативных правовых актов на цели, указанные в </w:t>
      </w:r>
      <w:hyperlink w:history="0" w:anchor="P70" w:tooltip="1.4. Целью предоставления субсидии является организация и предоставление услуг по оказанию экстренной помощи на дому &quot;Тревожная кнопка&quot; для граждан пожилого возраста и инвалидов, в том числе услуг специалиста русского жестового языка для инвалидов по слуху в Ленинградской области.">
        <w:r>
          <w:rPr>
            <w:sz w:val="20"/>
            <w:color w:val="0000ff"/>
          </w:rPr>
          <w:t xml:space="preserve">пункте 1.4</w:t>
        </w:r>
      </w:hyperlink>
      <w:r>
        <w:rPr>
          <w:sz w:val="20"/>
        </w:rPr>
        <w:t xml:space="preserve"> настоящего Порядка;</w:t>
      </w:r>
    </w:p>
    <w:p>
      <w:pPr>
        <w:pStyle w:val="0"/>
        <w:spacing w:before="200" w:line-rule="auto"/>
        <w:ind w:firstLine="540"/>
        <w:jc w:val="both"/>
      </w:pPr>
      <w:r>
        <w:rPr>
          <w:sz w:val="20"/>
        </w:rPr>
        <w:t xml:space="preserve">ж) справку на 1-е число месяца, предшествующего месяцу, в котором планируется проведение конкурсного отбора, подписанную руководителем участника конкурсного отбора, подтверждающую, что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конкурсного отбора;</w:t>
      </w:r>
    </w:p>
    <w:p>
      <w:pPr>
        <w:pStyle w:val="0"/>
        <w:spacing w:before="200" w:line-rule="auto"/>
        <w:ind w:firstLine="540"/>
        <w:jc w:val="both"/>
      </w:pPr>
      <w:r>
        <w:rPr>
          <w:sz w:val="20"/>
        </w:rPr>
        <w:t xml:space="preserve">з) утратил силу. - </w:t>
      </w:r>
      <w:hyperlink w:history="0" r:id="rId39" w:tooltip="Постановление Правительства Ленинградской области от 11.07.2023 N 482 &quot;О внесении изменений в постановление Правительства Ленинградской области от 12 декабря 2019 года N 582 &quot;Об утверждении Порядка определения объема и предоставления субсидий из областного бюджета Ленинградской области некоммерческим организациям, не являющимся государственными (муниципальными) учреждениями, на реализацию мероприятий в сфере социальной поддержки и защиты граждан в рамках государственной программы Ленинградской области &quot;Соци {КонсультантПлюс}">
        <w:r>
          <w:rPr>
            <w:sz w:val="20"/>
            <w:color w:val="0000ff"/>
          </w:rPr>
          <w:t xml:space="preserve">Постановление</w:t>
        </w:r>
      </w:hyperlink>
      <w:r>
        <w:rPr>
          <w:sz w:val="20"/>
        </w:rPr>
        <w:t xml:space="preserve"> Правительства Ленинградской области от 11.07.2023 N 482;</w:t>
      </w:r>
    </w:p>
    <w:p>
      <w:pPr>
        <w:pStyle w:val="0"/>
        <w:spacing w:before="200" w:line-rule="auto"/>
        <w:ind w:firstLine="540"/>
        <w:jc w:val="both"/>
      </w:pPr>
      <w:r>
        <w:rPr>
          <w:sz w:val="20"/>
        </w:rPr>
        <w:t xml:space="preserve">и) копию документа, подтверждающего полномочия руководителя или иного уполномоченного лица участника конкурсного отбора, заверенную подписью руководителя и печатью (при наличии) участника конкурсного отбора;</w:t>
      </w:r>
    </w:p>
    <w:p>
      <w:pPr>
        <w:pStyle w:val="0"/>
        <w:spacing w:before="200" w:line-rule="auto"/>
        <w:ind w:firstLine="540"/>
        <w:jc w:val="both"/>
      </w:pPr>
      <w:r>
        <w:rPr>
          <w:sz w:val="20"/>
        </w:rPr>
        <w:t xml:space="preserve">к) справку на 1-е число месяца, предшествующего месяцу, в котором планируется проведение конкурсного отбора, об отсутствии участника конкурсного отбора в реестре недобросовестных поставщиков, заверенную подписью руководителя и печатью (при наличии) участника конкурсного отбора;</w:t>
      </w:r>
    </w:p>
    <w:p>
      <w:pPr>
        <w:pStyle w:val="0"/>
        <w:spacing w:before="200" w:line-rule="auto"/>
        <w:ind w:firstLine="540"/>
        <w:jc w:val="both"/>
      </w:pPr>
      <w:r>
        <w:rPr>
          <w:sz w:val="20"/>
        </w:rPr>
        <w:t xml:space="preserve">л) справку на 1-е число месяца, предшествующего месяцу, в котором планируется проведение конкурсного отбора, об отсутствии просроченной задолженности по заработной плате, подписанную руководителем участника конкурсного отбора и заверенную печатью (при наличии) участника конкурсного отбора;</w:t>
      </w:r>
    </w:p>
    <w:p>
      <w:pPr>
        <w:pStyle w:val="0"/>
        <w:spacing w:before="200" w:line-rule="auto"/>
        <w:ind w:firstLine="540"/>
        <w:jc w:val="both"/>
      </w:pPr>
      <w:r>
        <w:rPr>
          <w:sz w:val="20"/>
        </w:rPr>
        <w:t xml:space="preserve">м) справку о банковских реквизитах участника конкурсного отбора с указанием расчетного счета для перечисления субсидии, подписанную руководителем участника конкурсного отбора и заверенную печатью (при наличии) участника конкурсного отбора;</w:t>
      </w:r>
    </w:p>
    <w:p>
      <w:pPr>
        <w:pStyle w:val="0"/>
        <w:spacing w:before="200" w:line-rule="auto"/>
        <w:ind w:firstLine="540"/>
        <w:jc w:val="both"/>
      </w:pPr>
      <w:r>
        <w:rPr>
          <w:sz w:val="20"/>
        </w:rPr>
        <w:t xml:space="preserve">н) справку на 1-е число месяца, предшествующего месяцу, в котором планируется проведение конкурсного отбора, об осуществлении участником конкурсного отбора деятельности на территории Ленинградской области, подписанную руководителем участника конкурсного отбора и заверенную печатью (при наличии) участника конкурсного отбора;</w:t>
      </w:r>
    </w:p>
    <w:p>
      <w:pPr>
        <w:pStyle w:val="0"/>
        <w:spacing w:before="200" w:line-rule="auto"/>
        <w:ind w:firstLine="540"/>
        <w:jc w:val="both"/>
      </w:pPr>
      <w:r>
        <w:rPr>
          <w:sz w:val="20"/>
        </w:rPr>
        <w:t xml:space="preserve">о) утратил силу. - </w:t>
      </w:r>
      <w:hyperlink w:history="0" r:id="rId40" w:tooltip="Постановление Правительства Ленинградской области от 25.07.2022 N 523 &quot;О внесении изменений в постановление Правительства Ленинградской области от 12 декабря 2019 года N 582 &quot;Об утверждении Порядка определения объема и предоставления субсидий из областного бюджета Ленинградской области некоммерческим организациям, не являющимся государственными (муниципальными) учреждениями, на реализацию мероприятий в сфере социальной поддержки и защиты граждан в рамках государственной программы Ленинградской области &quot;Соци {КонсультантПлюс}">
        <w:r>
          <w:rPr>
            <w:sz w:val="20"/>
            <w:color w:val="0000ff"/>
          </w:rPr>
          <w:t xml:space="preserve">Постановление</w:t>
        </w:r>
      </w:hyperlink>
      <w:r>
        <w:rPr>
          <w:sz w:val="20"/>
        </w:rPr>
        <w:t xml:space="preserve"> Правительства Ленинградской области от 25.07.2022 N 523;</w:t>
      </w:r>
    </w:p>
    <w:p>
      <w:pPr>
        <w:pStyle w:val="0"/>
        <w:spacing w:before="200" w:line-rule="auto"/>
        <w:ind w:firstLine="540"/>
        <w:jc w:val="both"/>
      </w:pPr>
      <w:r>
        <w:rPr>
          <w:sz w:val="20"/>
        </w:rPr>
        <w:t xml:space="preserve">п) согласие участника конкурсного отбора о включении в Соглашение положений об осуществлении в отношении его 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проверки Комитетом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Ленинградской области соблюдения порядка и условий предоставления субсидии в соответствии со </w:t>
      </w:r>
      <w:hyperlink w:history="0" r:id="rId41"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42"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(пп. "п" в ред. </w:t>
      </w:r>
      <w:hyperlink w:history="0" r:id="rId43" w:tooltip="Постановление Правительства Ленинградской области от 25.07.2022 N 523 &quot;О внесении изменений в постановление Правительства Ленинградской области от 12 декабря 2019 года N 582 &quot;Об утверждении Порядка определения объема и предоставления субсидий из областного бюджета Ленинградской области некоммерческим организациям, не являющимся государственными (муниципальными) учреждениями, на реализацию мероприятий в сфере социальной поддержки и защиты граждан в рамках государственной программы Ленинградской области &quot;Соци {КонсультантПлюс}">
        <w:r>
          <w:rPr>
            <w:sz w:val="20"/>
            <w:color w:val="0000ff"/>
          </w:rPr>
          <w:t xml:space="preserve">Постановления</w:t>
        </w:r>
      </w:hyperlink>
      <w:r>
        <w:rPr>
          <w:sz w:val="20"/>
        </w:rPr>
        <w:t xml:space="preserve"> Правительства Ленинградской области от 25.07.2022 N 523)</w:t>
      </w:r>
    </w:p>
    <w:p>
      <w:pPr>
        <w:pStyle w:val="0"/>
        <w:spacing w:before="200" w:line-rule="auto"/>
        <w:ind w:firstLine="540"/>
        <w:jc w:val="both"/>
      </w:pPr>
      <w:r>
        <w:rPr>
          <w:sz w:val="20"/>
        </w:rPr>
        <w:t xml:space="preserve">р) обязательство неприобретения участниками конкурсного отбора - юридическими лицами в случае заключения Соглашения, а также иными юридическими лицами, получающими средства на основании договоров, заключенных с получателями субсидий,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w:t>
      </w:r>
    </w:p>
    <w:p>
      <w:pPr>
        <w:pStyle w:val="0"/>
        <w:jc w:val="both"/>
      </w:pPr>
      <w:r>
        <w:rPr>
          <w:sz w:val="20"/>
        </w:rPr>
        <w:t xml:space="preserve">(в ред. </w:t>
      </w:r>
      <w:hyperlink w:history="0" r:id="rId44" w:tooltip="Постановление Правительства Ленинградской области от 25.07.2022 N 523 &quot;О внесении изменений в постановление Правительства Ленинградской области от 12 декабря 2019 года N 582 &quot;Об утверждении Порядка определения объема и предоставления субсидий из областного бюджета Ленинградской области некоммерческим организациям, не являющимся государственными (муниципальными) учреждениями, на реализацию мероприятий в сфере социальной поддержки и защиты граждан в рамках государственной программы Ленинградской области &quot;Соци {КонсультантПлюс}">
        <w:r>
          <w:rPr>
            <w:sz w:val="20"/>
            <w:color w:val="0000ff"/>
          </w:rPr>
          <w:t xml:space="preserve">Постановления</w:t>
        </w:r>
      </w:hyperlink>
      <w:r>
        <w:rPr>
          <w:sz w:val="20"/>
        </w:rPr>
        <w:t xml:space="preserve"> Правительства Ленинградской области от 25.07.2022 N 523)</w:t>
      </w:r>
    </w:p>
    <w:p>
      <w:pPr>
        <w:pStyle w:val="0"/>
        <w:spacing w:before="200" w:line-rule="auto"/>
        <w:ind w:firstLine="540"/>
        <w:jc w:val="both"/>
      </w:pPr>
      <w:r>
        <w:rPr>
          <w:sz w:val="20"/>
        </w:rPr>
        <w:t xml:space="preserve">2.5. Комитет в течение двух рабочих дней со дня окончания приема заявок посредством межведомственного электронного взаимодействия запрашивает следующие документы (содержащиеся в них сведения) в отношении участников конкурсного отбора:</w:t>
      </w:r>
    </w:p>
    <w:p>
      <w:pPr>
        <w:pStyle w:val="0"/>
        <w:spacing w:before="200" w:line-rule="auto"/>
        <w:ind w:firstLine="540"/>
        <w:jc w:val="both"/>
      </w:pPr>
      <w:r>
        <w:rPr>
          <w:sz w:val="20"/>
        </w:rPr>
        <w:t xml:space="preserve">сведения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оформления справки в налоговом органе, государственных внебюджетных фондах Российской Федерации;</w:t>
      </w:r>
    </w:p>
    <w:p>
      <w:pPr>
        <w:pStyle w:val="0"/>
        <w:spacing w:before="200" w:line-rule="auto"/>
        <w:ind w:firstLine="540"/>
        <w:jc w:val="both"/>
      </w:pPr>
      <w:r>
        <w:rPr>
          <w:sz w:val="20"/>
        </w:rPr>
        <w:t xml:space="preserve">выписку из Единого государственного реестра юридических лиц;</w:t>
      </w:r>
    </w:p>
    <w:p>
      <w:pPr>
        <w:pStyle w:val="0"/>
        <w:spacing w:before="200" w:line-rule="auto"/>
        <w:ind w:firstLine="540"/>
        <w:jc w:val="both"/>
      </w:pPr>
      <w:r>
        <w:rPr>
          <w:sz w:val="20"/>
        </w:rPr>
        <w:t xml:space="preserve">учредительный документ юридического лица.</w:t>
      </w:r>
    </w:p>
    <w:p>
      <w:pPr>
        <w:pStyle w:val="0"/>
        <w:spacing w:before="200" w:line-rule="auto"/>
        <w:ind w:firstLine="540"/>
        <w:jc w:val="both"/>
      </w:pPr>
      <w:r>
        <w:rPr>
          <w:sz w:val="20"/>
        </w:rPr>
        <w:t xml:space="preserve">Участник конкурсного отбора вправе представить в Комитет документы, указанные в настоящем пункте, по собственной инициативе в период проведения конкурсного отбора до даты рассмотрения конкурсной комиссией поступивших заявок и приложенных к ним документов.</w:t>
      </w:r>
    </w:p>
    <w:p>
      <w:pPr>
        <w:pStyle w:val="0"/>
        <w:spacing w:before="200" w:line-rule="auto"/>
        <w:ind w:firstLine="540"/>
        <w:jc w:val="both"/>
      </w:pPr>
      <w:r>
        <w:rPr>
          <w:sz w:val="20"/>
        </w:rPr>
        <w:t xml:space="preserve">Документы должны быть представлены участником конкурсного отбора в Комитет не позднее дня, предшествующего дню рассмотрения конкурсной комиссией поступивших заявок и приложенных к ним документов.</w:t>
      </w:r>
    </w:p>
    <w:p>
      <w:pPr>
        <w:pStyle w:val="0"/>
        <w:spacing w:before="200" w:line-rule="auto"/>
        <w:ind w:firstLine="540"/>
        <w:jc w:val="both"/>
      </w:pPr>
      <w:r>
        <w:rPr>
          <w:sz w:val="20"/>
        </w:rPr>
        <w:t xml:space="preserve">Копии документов должны быть заверены печатью (при наличии) и подписью участника конкурсного отбора.</w:t>
      </w:r>
    </w:p>
    <w:p>
      <w:pPr>
        <w:pStyle w:val="0"/>
        <w:jc w:val="both"/>
      </w:pPr>
      <w:r>
        <w:rPr>
          <w:sz w:val="20"/>
        </w:rPr>
        <w:t xml:space="preserve">(п. 2.5 в ред. </w:t>
      </w:r>
      <w:hyperlink w:history="0" r:id="rId45" w:tooltip="Постановление Правительства Ленинградской области от 11.07.2023 N 482 &quot;О внесении изменений в постановление Правительства Ленинградской области от 12 декабря 2019 года N 582 &quot;Об утверждении Порядка определения объема и предоставления субсидий из областного бюджета Ленинградской области некоммерческим организациям, не являющимся государственными (муниципальными) учреждениями, на реализацию мероприятий в сфере социальной поддержки и защиты граждан в рамках государственной программы Ленинградской области &quot;Соци {КонсультантПлюс}">
        <w:r>
          <w:rPr>
            <w:sz w:val="20"/>
            <w:color w:val="0000ff"/>
          </w:rPr>
          <w:t xml:space="preserve">Постановления</w:t>
        </w:r>
      </w:hyperlink>
      <w:r>
        <w:rPr>
          <w:sz w:val="20"/>
        </w:rPr>
        <w:t xml:space="preserve"> Правительства Ленинградской области от 11.07.2023 N 482)</w:t>
      </w:r>
    </w:p>
    <w:p>
      <w:pPr>
        <w:pStyle w:val="0"/>
        <w:spacing w:before="200" w:line-rule="auto"/>
        <w:ind w:firstLine="540"/>
        <w:jc w:val="both"/>
      </w:pPr>
      <w:r>
        <w:rPr>
          <w:sz w:val="20"/>
        </w:rPr>
        <w:t xml:space="preserve">2.6. Утратил силу. - </w:t>
      </w:r>
      <w:hyperlink w:history="0" r:id="rId46" w:tooltip="Постановление Правительства Ленинградской области от 11.07.2023 N 482 &quot;О внесении изменений в постановление Правительства Ленинградской области от 12 декабря 2019 года N 582 &quot;Об утверждении Порядка определения объема и предоставления субсидий из областного бюджета Ленинградской области некоммерческим организациям, не являющимся государственными (муниципальными) учреждениями, на реализацию мероприятий в сфере социальной поддержки и защиты граждан в рамках государственной программы Ленинградской области &quot;Соци {КонсультантПлюс}">
        <w:r>
          <w:rPr>
            <w:sz w:val="20"/>
            <w:color w:val="0000ff"/>
          </w:rPr>
          <w:t xml:space="preserve">Постановление</w:t>
        </w:r>
      </w:hyperlink>
      <w:r>
        <w:rPr>
          <w:sz w:val="20"/>
        </w:rPr>
        <w:t xml:space="preserve"> Правительства Ленинградской области от 11.07.2023 N 482.</w:t>
      </w:r>
    </w:p>
    <w:p>
      <w:pPr>
        <w:pStyle w:val="0"/>
        <w:spacing w:before="200" w:line-rule="auto"/>
        <w:ind w:firstLine="540"/>
        <w:jc w:val="both"/>
      </w:pPr>
      <w:r>
        <w:rPr>
          <w:sz w:val="20"/>
        </w:rPr>
        <w:t xml:space="preserve">2.7. Участник конкурсного отбора вправе подать не более одной заявки по каждому направлению предоставления субсидии, указанному в объявлении о проведении конкурсного отбора.</w:t>
      </w:r>
    </w:p>
    <w:p>
      <w:pPr>
        <w:pStyle w:val="0"/>
        <w:spacing w:before="200" w:line-rule="auto"/>
        <w:ind w:firstLine="540"/>
        <w:jc w:val="both"/>
      </w:pPr>
      <w:r>
        <w:rPr>
          <w:sz w:val="20"/>
        </w:rPr>
        <w:t xml:space="preserve">2.8. Внесение изменений в заявку не допускается.</w:t>
      </w:r>
    </w:p>
    <w:p>
      <w:pPr>
        <w:pStyle w:val="0"/>
        <w:spacing w:before="200" w:line-rule="auto"/>
        <w:ind w:firstLine="540"/>
        <w:jc w:val="both"/>
      </w:pPr>
      <w:r>
        <w:rPr>
          <w:sz w:val="20"/>
        </w:rPr>
        <w:t xml:space="preserve">Заявки на участие в конкурсном отборе могут быть отозваны участником отбора до окончания срока приема заявок путем направления в Комитет соответствующего обращения.</w:t>
      </w:r>
    </w:p>
    <w:p>
      <w:pPr>
        <w:pStyle w:val="0"/>
        <w:spacing w:before="200" w:line-rule="auto"/>
        <w:ind w:firstLine="540"/>
        <w:jc w:val="both"/>
      </w:pPr>
      <w:r>
        <w:rPr>
          <w:sz w:val="20"/>
        </w:rPr>
        <w:t xml:space="preserve">Приложенные к заявке документы участнику отбора не возвращаются.</w:t>
      </w:r>
    </w:p>
    <w:p>
      <w:pPr>
        <w:pStyle w:val="0"/>
        <w:spacing w:before="200" w:line-rule="auto"/>
        <w:ind w:firstLine="540"/>
        <w:jc w:val="both"/>
      </w:pPr>
      <w:r>
        <w:rPr>
          <w:sz w:val="20"/>
        </w:rPr>
        <w:t xml:space="preserve">2.9. Комитет осуществляет прием и регистрацию заявок на участие в конкурсном отборе и прилагаемых к ним документов в месте и во время, указанные в объявлении о проведении конкурсного отбора.</w:t>
      </w:r>
    </w:p>
    <w:p>
      <w:pPr>
        <w:pStyle w:val="0"/>
        <w:spacing w:before="200" w:line-rule="auto"/>
        <w:ind w:firstLine="540"/>
        <w:jc w:val="both"/>
      </w:pPr>
      <w:r>
        <w:rPr>
          <w:sz w:val="20"/>
        </w:rPr>
        <w:t xml:space="preserve">Датой получения заявки считается дата регистрации заявки в Комитете. Заявки регистрируются в Комитете не позднее рабочего дня, следующего за днем их поступления.</w:t>
      </w:r>
    </w:p>
    <w:p>
      <w:pPr>
        <w:pStyle w:val="0"/>
        <w:spacing w:before="200" w:line-rule="auto"/>
        <w:ind w:firstLine="540"/>
        <w:jc w:val="both"/>
      </w:pPr>
      <w:r>
        <w:rPr>
          <w:sz w:val="20"/>
        </w:rPr>
        <w:t xml:space="preserve">2.10. После истечения срока представления заявок, указанного в объявлении о проведении конкурсного отбора, заявки не принимаются.</w:t>
      </w:r>
    </w:p>
    <w:p>
      <w:pPr>
        <w:pStyle w:val="0"/>
        <w:spacing w:before="200" w:line-rule="auto"/>
        <w:ind w:firstLine="540"/>
        <w:jc w:val="both"/>
      </w:pPr>
      <w:r>
        <w:rPr>
          <w:sz w:val="20"/>
        </w:rPr>
        <w:t xml:space="preserve">2.11. Участник конкурсного отбора несет ответственность за достоверность представленной информации в соответствии с действующим законодательством Российской Федерации.</w:t>
      </w:r>
    </w:p>
    <w:p>
      <w:pPr>
        <w:pStyle w:val="0"/>
        <w:spacing w:before="200" w:line-rule="auto"/>
        <w:ind w:firstLine="540"/>
        <w:jc w:val="both"/>
      </w:pPr>
      <w:r>
        <w:rPr>
          <w:sz w:val="20"/>
        </w:rPr>
        <w:t xml:space="preserve">2.12. Для рассмотрения и оценки заявок, а также определения победителей конкурсного отбора правовым актом Комитета образуется конкурсная комиссия.</w:t>
      </w:r>
    </w:p>
    <w:p>
      <w:pPr>
        <w:pStyle w:val="0"/>
        <w:spacing w:before="200" w:line-rule="auto"/>
        <w:ind w:firstLine="540"/>
        <w:jc w:val="both"/>
      </w:pPr>
      <w:r>
        <w:rPr>
          <w:sz w:val="20"/>
        </w:rPr>
        <w:t xml:space="preserve">2.13. Конкурсная комиссия в срок не позднее 10 рабочих дней со дня окончания срока приема заявок:</w:t>
      </w:r>
    </w:p>
    <w:p>
      <w:pPr>
        <w:pStyle w:val="0"/>
        <w:spacing w:before="200" w:line-rule="auto"/>
        <w:ind w:firstLine="540"/>
        <w:jc w:val="both"/>
      </w:pPr>
      <w:r>
        <w:rPr>
          <w:sz w:val="20"/>
        </w:rPr>
        <w:t xml:space="preserve">1) рассматривает поступившие заявки на предмет соответствия участников конкурсного отбора условиям и требованиям, установленным </w:t>
      </w:r>
      <w:hyperlink w:history="0" w:anchor="P72" w:tooltip="1.5. Субсидии предоставляются НКО, которые в соответствии с уставными целями и(или) видами деятельности осуществляют социальную поддержку и защиту отдельных категорий граждан и отвечают одновременно следующим критериям:">
        <w:r>
          <w:rPr>
            <w:sz w:val="20"/>
            <w:color w:val="0000ff"/>
          </w:rPr>
          <w:t xml:space="preserve">пунктами 1.5</w:t>
        </w:r>
      </w:hyperlink>
      <w:r>
        <w:rPr>
          <w:sz w:val="20"/>
        </w:rPr>
        <w:t xml:space="preserve">, </w:t>
      </w:r>
      <w:hyperlink w:history="0" w:anchor="P97" w:tooltip="2.3. Условия участия в конкурсном отборе;">
        <w:r>
          <w:rPr>
            <w:sz w:val="20"/>
            <w:color w:val="0000ff"/>
          </w:rPr>
          <w:t xml:space="preserve">2.3</w:t>
        </w:r>
      </w:hyperlink>
      <w:r>
        <w:rPr>
          <w:sz w:val="20"/>
        </w:rPr>
        <w:t xml:space="preserve"> и </w:t>
      </w:r>
      <w:hyperlink w:history="0" w:anchor="P113" w:tooltip="2.4. Для участия в конкурсном отборе участник конкурсного отбора в сроки, установленные в объявлении о проведении конкурсного отбора, представляет в Комитет заявку по форме, утвержденной правовым актом Комитета, включающую в себя согласие на публикацию (размещение) в информационно-телекоммуникационной сети &quot;Интернет&quot; информации об участнике отбора, о подаваемой участником конкурсного отбора заявке, иной информации об участнике конкурсного отбора, связанной с участием в конкурсном отборе.">
        <w:r>
          <w:rPr>
            <w:sz w:val="20"/>
            <w:color w:val="0000ff"/>
          </w:rPr>
          <w:t xml:space="preserve">2.4</w:t>
        </w:r>
      </w:hyperlink>
      <w:r>
        <w:rPr>
          <w:sz w:val="20"/>
        </w:rPr>
        <w:t xml:space="preserve"> настоящего Порядка, в том числе требованиям к комплектности документов;</w:t>
      </w:r>
    </w:p>
    <w:p>
      <w:pPr>
        <w:pStyle w:val="0"/>
        <w:spacing w:before="200" w:line-rule="auto"/>
        <w:ind w:firstLine="540"/>
        <w:jc w:val="both"/>
      </w:pPr>
      <w:r>
        <w:rPr>
          <w:sz w:val="20"/>
        </w:rPr>
        <w:t xml:space="preserve">2) по результатам рассмотрения заявок принимает решение о допуске заявок участников конкурсного отбора к участию в конкурсном отборе либо об отклонении заявок в соответствии с основаниями, указанными в </w:t>
      </w:r>
      <w:hyperlink w:history="0" w:anchor="P157" w:tooltip="2.14. Основанием для отклонения заявки участника конкурсного отбора является:">
        <w:r>
          <w:rPr>
            <w:sz w:val="20"/>
            <w:color w:val="0000ff"/>
          </w:rPr>
          <w:t xml:space="preserve">пункте 2.14</w:t>
        </w:r>
      </w:hyperlink>
      <w:r>
        <w:rPr>
          <w:sz w:val="20"/>
        </w:rPr>
        <w:t xml:space="preserve"> настоящего Порядка;</w:t>
      </w:r>
    </w:p>
    <w:p>
      <w:pPr>
        <w:pStyle w:val="0"/>
        <w:spacing w:before="200" w:line-rule="auto"/>
        <w:ind w:firstLine="540"/>
        <w:jc w:val="both"/>
      </w:pPr>
      <w:r>
        <w:rPr>
          <w:sz w:val="20"/>
        </w:rPr>
        <w:t xml:space="preserve">3) направляет уведомления участникам конкурсного отбора о допуске заявки к участию в конкурсном отборе либо об отклонении заявки.</w:t>
      </w:r>
    </w:p>
    <w:p>
      <w:pPr>
        <w:pStyle w:val="0"/>
        <w:spacing w:before="200" w:line-rule="auto"/>
        <w:ind w:firstLine="540"/>
        <w:jc w:val="both"/>
      </w:pPr>
      <w:r>
        <w:rPr>
          <w:sz w:val="20"/>
        </w:rPr>
        <w:t xml:space="preserve">В уведомлении о допуске к участию в конкурсном отборе указывается дата проведения заседания конкурсной комиссии для оценки заявок и принятия решения о победителях конкурсного отбора.</w:t>
      </w:r>
    </w:p>
    <w:bookmarkStart w:id="157" w:name="P157"/>
    <w:bookmarkEnd w:id="157"/>
    <w:p>
      <w:pPr>
        <w:pStyle w:val="0"/>
        <w:spacing w:before="200" w:line-rule="auto"/>
        <w:ind w:firstLine="540"/>
        <w:jc w:val="both"/>
      </w:pPr>
      <w:r>
        <w:rPr>
          <w:sz w:val="20"/>
        </w:rPr>
        <w:t xml:space="preserve">2.14. Основанием для отклонения заявки участника конкурсного отбора является:</w:t>
      </w:r>
    </w:p>
    <w:p>
      <w:pPr>
        <w:pStyle w:val="0"/>
        <w:spacing w:before="200" w:line-rule="auto"/>
        <w:ind w:firstLine="540"/>
        <w:jc w:val="both"/>
      </w:pPr>
      <w:r>
        <w:rPr>
          <w:sz w:val="20"/>
        </w:rPr>
        <w:t xml:space="preserve">1) несоответствие участника конкурсного отбора категории, критериям, условиям и требованиям, указанным в </w:t>
      </w:r>
      <w:hyperlink w:history="0" w:anchor="P72" w:tooltip="1.5. Субсидии предоставляются НКО, которые в соответствии с уставными целями и(или) видами деятельности осуществляют социальную поддержку и защиту отдельных категорий граждан и отвечают одновременно следующим критериям:">
        <w:r>
          <w:rPr>
            <w:sz w:val="20"/>
            <w:color w:val="0000ff"/>
          </w:rPr>
          <w:t xml:space="preserve">пунктах 1.5</w:t>
        </w:r>
      </w:hyperlink>
      <w:r>
        <w:rPr>
          <w:sz w:val="20"/>
        </w:rPr>
        <w:t xml:space="preserve"> и </w:t>
      </w:r>
      <w:hyperlink w:history="0" w:anchor="P97" w:tooltip="2.3. Условия участия в конкурсном отборе;">
        <w:r>
          <w:rPr>
            <w:sz w:val="20"/>
            <w:color w:val="0000ff"/>
          </w:rPr>
          <w:t xml:space="preserve">2.3</w:t>
        </w:r>
      </w:hyperlink>
      <w:r>
        <w:rPr>
          <w:sz w:val="20"/>
        </w:rPr>
        <w:t xml:space="preserve"> настоящего Порядка;</w:t>
      </w:r>
    </w:p>
    <w:p>
      <w:pPr>
        <w:pStyle w:val="0"/>
        <w:spacing w:before="200" w:line-rule="auto"/>
        <w:ind w:firstLine="540"/>
        <w:jc w:val="both"/>
      </w:pPr>
      <w:r>
        <w:rPr>
          <w:sz w:val="20"/>
        </w:rPr>
        <w:t xml:space="preserve">2) несоответствие представленной участником конкурсного отбора заявки и прилагаемых к ней документов требованиям к заявке и прилагаемым документам участников конкурсного отбора, установленным в объявлении о проведении конкурсного отбора;</w:t>
      </w:r>
    </w:p>
    <w:p>
      <w:pPr>
        <w:pStyle w:val="0"/>
        <w:spacing w:before="200" w:line-rule="auto"/>
        <w:ind w:firstLine="540"/>
        <w:jc w:val="both"/>
      </w:pPr>
      <w:r>
        <w:rPr>
          <w:sz w:val="20"/>
        </w:rPr>
        <w:t xml:space="preserve">3) недостоверность представленной участником конкурсного отбора информации, в том числе информации о месте нахождения и адресе юридического лица;</w:t>
      </w:r>
    </w:p>
    <w:p>
      <w:pPr>
        <w:pStyle w:val="0"/>
        <w:spacing w:before="200" w:line-rule="auto"/>
        <w:ind w:firstLine="540"/>
        <w:jc w:val="both"/>
      </w:pPr>
      <w:r>
        <w:rPr>
          <w:sz w:val="20"/>
        </w:rPr>
        <w:t xml:space="preserve">4) поступление заявки в Комитет после окончания срока приема заявок, указанного в объявлении о проведении конкурсного отбора.</w:t>
      </w:r>
    </w:p>
    <w:p>
      <w:pPr>
        <w:pStyle w:val="0"/>
        <w:spacing w:before="200" w:line-rule="auto"/>
        <w:ind w:firstLine="540"/>
        <w:jc w:val="both"/>
      </w:pPr>
      <w:r>
        <w:rPr>
          <w:sz w:val="20"/>
        </w:rPr>
        <w:t xml:space="preserve">2.15. Оценка заявок и принятие решения о победителях конкурсного отбора осуществляются конкурсной комиссией в срок не позднее 30 календарных дней с даты принятия решения о допуске заявки участника конкурсного отбора к участию в конкурсном отборе.</w:t>
      </w:r>
    </w:p>
    <w:p>
      <w:pPr>
        <w:pStyle w:val="0"/>
        <w:spacing w:before="200" w:line-rule="auto"/>
        <w:ind w:firstLine="540"/>
        <w:jc w:val="both"/>
      </w:pPr>
      <w:r>
        <w:rPr>
          <w:sz w:val="20"/>
        </w:rPr>
        <w:t xml:space="preserve">Заявки рассматриваются конкурсной комиссией в присутствии участника конкурсного отбора либо лица, уполномоченного в соответствии с действующим законодательством представлять интересы участника конкурсного отбора на заседании комиссии.</w:t>
      </w:r>
    </w:p>
    <w:p>
      <w:pPr>
        <w:pStyle w:val="0"/>
        <w:spacing w:before="200" w:line-rule="auto"/>
        <w:ind w:firstLine="540"/>
        <w:jc w:val="both"/>
      </w:pPr>
      <w:r>
        <w:rPr>
          <w:sz w:val="20"/>
        </w:rPr>
        <w:t xml:space="preserve">2.16. Участник конкурсного отбора представляет план реализации мероприятий в форме презентации (устное выступление с параллельным демонстрированием слайдов или печатных материалов), в ходе которой разъясняются цели, задачи плана реализации мероприятий, ожидаемые результаты реализации мероприятий, а также ресурсное обеспечение плана реализации мероприятий (кадровые, материальные и технические ресурсы), объем запрашиваемых средств и их планируемое распределение в соответствии со сметой расходов.</w:t>
      </w:r>
    </w:p>
    <w:p>
      <w:pPr>
        <w:pStyle w:val="0"/>
        <w:spacing w:before="200" w:line-rule="auto"/>
        <w:ind w:firstLine="540"/>
        <w:jc w:val="both"/>
      </w:pPr>
      <w:r>
        <w:rPr>
          <w:sz w:val="20"/>
        </w:rPr>
        <w:t xml:space="preserve">2.17. Оценка заявок проводится членами конкурсной комиссии по итогам представления плана реализации мероприятий участниками конкурсного отбора посредством заполнения оценочных листов в соответствии с </w:t>
      </w:r>
      <w:hyperlink w:history="0" w:anchor="P253" w:tooltip="КРИТЕРИИ ОЦЕНКИ ЗАЯВОК">
        <w:r>
          <w:rPr>
            <w:sz w:val="20"/>
            <w:color w:val="0000ff"/>
          </w:rPr>
          <w:t xml:space="preserve">критериями</w:t>
        </w:r>
      </w:hyperlink>
      <w:r>
        <w:rPr>
          <w:sz w:val="20"/>
        </w:rPr>
        <w:t xml:space="preserve"> оценки заявок по балльной системе, установленными в приложении к настоящему Порядку.</w:t>
      </w:r>
    </w:p>
    <w:p>
      <w:pPr>
        <w:pStyle w:val="0"/>
        <w:spacing w:before="200" w:line-rule="auto"/>
        <w:ind w:firstLine="540"/>
        <w:jc w:val="both"/>
      </w:pPr>
      <w:r>
        <w:rPr>
          <w:sz w:val="20"/>
        </w:rPr>
        <w:t xml:space="preserve">2.18. По результатам проведенной оценки заявок секретарь конкурсной комиссии высчитывает средний балл по каждой заявке по следующей формуле:</w:t>
      </w:r>
    </w:p>
    <w:p>
      <w:pPr>
        <w:pStyle w:val="0"/>
        <w:ind w:firstLine="540"/>
        <w:jc w:val="both"/>
      </w:pPr>
      <w:r>
        <w:rPr>
          <w:sz w:val="20"/>
        </w:rPr>
      </w:r>
    </w:p>
    <w:p>
      <w:pPr>
        <w:pStyle w:val="0"/>
        <w:jc w:val="center"/>
      </w:pPr>
      <w:r>
        <w:rPr>
          <w:position w:val="-21"/>
        </w:rPr>
        <w:drawing>
          <wp:inline distT="0" distB="0" distL="0" distR="0">
            <wp:extent cx="1996440" cy="3962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1996440" cy="396240"/>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M - средний балл по представленной заявке (округляется до тысячных);</w:t>
      </w:r>
    </w:p>
    <w:p>
      <w:pPr>
        <w:pStyle w:val="0"/>
        <w:spacing w:before="200" w:line-rule="auto"/>
        <w:ind w:firstLine="540"/>
        <w:jc w:val="both"/>
      </w:pPr>
      <w:r>
        <w:rPr>
          <w:sz w:val="20"/>
        </w:rPr>
        <w:t xml:space="preserve">X1 - количество баллов, поставленных членом конкурсной комиссии N 1;</w:t>
      </w:r>
    </w:p>
    <w:p>
      <w:pPr>
        <w:pStyle w:val="0"/>
        <w:spacing w:before="200" w:line-rule="auto"/>
        <w:ind w:firstLine="540"/>
        <w:jc w:val="both"/>
      </w:pPr>
      <w:r>
        <w:rPr>
          <w:sz w:val="20"/>
        </w:rPr>
        <w:t xml:space="preserve">X2 - количество баллов, поставленных членом конкурсной комиссии N 2;</w:t>
      </w:r>
    </w:p>
    <w:p>
      <w:pPr>
        <w:pStyle w:val="0"/>
        <w:spacing w:before="200" w:line-rule="auto"/>
        <w:ind w:firstLine="540"/>
        <w:jc w:val="both"/>
      </w:pPr>
      <w:r>
        <w:rPr>
          <w:sz w:val="20"/>
        </w:rPr>
        <w:t xml:space="preserve">X3 - количество баллов, поставленных членом конкурсной комиссии N 3;</w:t>
      </w:r>
    </w:p>
    <w:p>
      <w:pPr>
        <w:pStyle w:val="0"/>
        <w:spacing w:before="200" w:line-rule="auto"/>
        <w:ind w:firstLine="540"/>
        <w:jc w:val="both"/>
      </w:pPr>
      <w:r>
        <w:rPr>
          <w:sz w:val="20"/>
        </w:rPr>
        <w:t xml:space="preserve">n - количество членов конкурсной комиссии, оценивших заявку.</w:t>
      </w:r>
    </w:p>
    <w:p>
      <w:pPr>
        <w:pStyle w:val="0"/>
        <w:ind w:firstLine="540"/>
        <w:jc w:val="both"/>
      </w:pPr>
      <w:r>
        <w:rPr>
          <w:sz w:val="20"/>
        </w:rPr>
      </w:r>
    </w:p>
    <w:p>
      <w:pPr>
        <w:pStyle w:val="0"/>
        <w:ind w:firstLine="540"/>
        <w:jc w:val="both"/>
      </w:pPr>
      <w:r>
        <w:rPr>
          <w:sz w:val="20"/>
        </w:rPr>
        <w:t xml:space="preserve">Секретарь конкурсной комиссии осуществляет подсчет баллов по каждому участнику конкурсного отбора, формирует итоговый рейтинг заявок участников конкурсного отбора с присвоением заявкам соответствующих порядковых номеров в порядке убывания количества баллов, присвоенных заявкам участников конкурсного отбора, от наибольшего количества баллов к наименьшему.</w:t>
      </w:r>
    </w:p>
    <w:p>
      <w:pPr>
        <w:pStyle w:val="0"/>
        <w:spacing w:before="200" w:line-rule="auto"/>
        <w:ind w:firstLine="540"/>
        <w:jc w:val="both"/>
      </w:pPr>
      <w:r>
        <w:rPr>
          <w:sz w:val="20"/>
        </w:rPr>
        <w:t xml:space="preserve">2.19. Основанием для отказа в предоставлении субсидии являются:</w:t>
      </w:r>
    </w:p>
    <w:p>
      <w:pPr>
        <w:pStyle w:val="0"/>
        <w:spacing w:before="200" w:line-rule="auto"/>
        <w:ind w:firstLine="540"/>
        <w:jc w:val="both"/>
      </w:pPr>
      <w:r>
        <w:rPr>
          <w:sz w:val="20"/>
        </w:rPr>
        <w:t xml:space="preserve">несоответствие представленных участником конкурсного отбора документов требованиям, определенным в соответствии с </w:t>
      </w:r>
      <w:hyperlink w:history="0" w:anchor="P113" w:tooltip="2.4. Для участия в конкурсном отборе участник конкурсного отбора в сроки, установленные в объявлении о проведении конкурсного отбора, представляет в Комитет заявку по форме, утвержденной правовым актом Комитета, включающую в себя согласие на публикацию (размещение) в информационно-телекоммуникационной сети &quot;Интернет&quot; информации об участнике отбора, о подаваемой участником конкурсного отбора заявке, иной информации об участнике конкурсного отбора, связанной с участием в конкурсном отборе.">
        <w:r>
          <w:rPr>
            <w:sz w:val="20"/>
            <w:color w:val="0000ff"/>
          </w:rPr>
          <w:t xml:space="preserve">пунктом 2.4</w:t>
        </w:r>
      </w:hyperlink>
      <w:r>
        <w:rPr>
          <w:sz w:val="20"/>
        </w:rPr>
        <w:t xml:space="preserve"> настоящего Порядка,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установление факта недостоверности представленной участником отбора информации;</w:t>
      </w:r>
    </w:p>
    <w:p>
      <w:pPr>
        <w:pStyle w:val="0"/>
        <w:spacing w:before="200" w:line-rule="auto"/>
        <w:ind w:firstLine="540"/>
        <w:jc w:val="both"/>
      </w:pPr>
      <w:r>
        <w:rPr>
          <w:sz w:val="20"/>
        </w:rPr>
        <w:t xml:space="preserve">отсутствие факта признания участника отбора победителем конкурсного отбора по результатам оценки конкурсных заявок в соответствии с пунктом 2.20 настоящего Порядка.</w:t>
      </w:r>
    </w:p>
    <w:p>
      <w:pPr>
        <w:pStyle w:val="0"/>
        <w:spacing w:before="200" w:line-rule="auto"/>
        <w:ind w:firstLine="540"/>
        <w:jc w:val="both"/>
      </w:pPr>
      <w:r>
        <w:rPr>
          <w:sz w:val="20"/>
        </w:rPr>
        <w:t xml:space="preserve">2.20. Победителями конкурсного отбора признаются участники конкурсного отбора, заявки которых набрали наибольшее количество баллов, но не менее 70. Количество победителей конкурсного отбора определяется с учетом объема бюджетных ассигнований, утвержденных Комитету в сводной бюджетной росписи областного бюджета Ленинградской области на соответствующий финансовый год.</w:t>
      </w:r>
    </w:p>
    <w:p>
      <w:pPr>
        <w:pStyle w:val="0"/>
        <w:spacing w:before="200" w:line-rule="auto"/>
        <w:ind w:firstLine="540"/>
        <w:jc w:val="both"/>
      </w:pPr>
      <w:r>
        <w:rPr>
          <w:sz w:val="20"/>
        </w:rPr>
        <w:t xml:space="preserve">2.21. В случае равного количества баллов у двух и более участников конкурсного отбора решение о выборе победителя конкурсного отбора принимается членами конкурсной комиссии путем открытого голосования. Решающим является голос председателя конкурсной комиссии.</w:t>
      </w:r>
    </w:p>
    <w:p>
      <w:pPr>
        <w:pStyle w:val="0"/>
        <w:spacing w:before="200" w:line-rule="auto"/>
        <w:ind w:firstLine="540"/>
        <w:jc w:val="both"/>
      </w:pPr>
      <w:r>
        <w:rPr>
          <w:sz w:val="20"/>
        </w:rPr>
        <w:t xml:space="preserve">2.22. Результаты конкурсного отбора с указанием победителя (победителей) конкурсного отбора по решению конкурсной комиссии отражаются в протоколе конкурсного отбора, который подписывается председателем и секретарем конкурсной комиссии.</w:t>
      </w:r>
    </w:p>
    <w:p>
      <w:pPr>
        <w:pStyle w:val="0"/>
        <w:spacing w:before="200" w:line-rule="auto"/>
        <w:ind w:firstLine="540"/>
        <w:jc w:val="both"/>
      </w:pPr>
      <w:r>
        <w:rPr>
          <w:sz w:val="20"/>
        </w:rPr>
        <w:t xml:space="preserve">Протокол конкурсного отбора передается в Комитет в течение трех рабочих дней со дня проведения заседания конкурсной комиссии. Решение конкурсной комиссии носит рекомендательный характер.</w:t>
      </w:r>
    </w:p>
    <w:bookmarkStart w:id="185" w:name="P185"/>
    <w:bookmarkEnd w:id="185"/>
    <w:p>
      <w:pPr>
        <w:pStyle w:val="0"/>
        <w:spacing w:before="200" w:line-rule="auto"/>
        <w:ind w:firstLine="540"/>
        <w:jc w:val="both"/>
      </w:pPr>
      <w:r>
        <w:rPr>
          <w:sz w:val="20"/>
        </w:rPr>
        <w:t xml:space="preserve">2.23. Решение о победителях конкурсного отбора и предоставляемых им размерах субсидий принимается Комитетом на основании протокола конкурсного отбора исходя из количества получателей субсидий, сметы расходов в пределах бюджетных ассигнований, утвержденных Комитету в сводной бюджетной росписи областного бюджета Ленинградской области на текущий финансовый год, и оформляется правовым актом Комитета в течение пяти рабочих дней с даты поступления протокола конкурсного отбора.</w:t>
      </w:r>
    </w:p>
    <w:p>
      <w:pPr>
        <w:pStyle w:val="0"/>
        <w:spacing w:before="200" w:line-rule="auto"/>
        <w:ind w:firstLine="540"/>
        <w:jc w:val="both"/>
      </w:pPr>
      <w:r>
        <w:rPr>
          <w:sz w:val="20"/>
        </w:rPr>
        <w:t xml:space="preserve">2.24. Комитет в течение пяти рабочих дней со дня принятия правового акта, указанного в </w:t>
      </w:r>
      <w:hyperlink w:history="0" w:anchor="P185" w:tooltip="2.23. Решение о победителях конкурсного отбора и предоставляемых им размерах субсидий принимается Комитетом на основании протокола конкурсного отбора исходя из количества получателей субсидий, сметы расходов в пределах бюджетных ассигнований, утвержденных Комитету в сводной бюджетной росписи областного бюджета Ленинградской области на текущий финансовый год, и оформляется правовым актом Комитета в течение пяти рабочих дней с даты поступления протокола конкурсного отбора.">
        <w:r>
          <w:rPr>
            <w:sz w:val="20"/>
            <w:color w:val="0000ff"/>
          </w:rPr>
          <w:t xml:space="preserve">пункте 2.23</w:t>
        </w:r>
      </w:hyperlink>
      <w:r>
        <w:rPr>
          <w:sz w:val="20"/>
        </w:rPr>
        <w:t xml:space="preserve"> настоящего Порядка, размещает на едином портале и на сайте Комитета информацию о результатах рассмотрения заявок, включающую следующие сведения:</w:t>
      </w:r>
    </w:p>
    <w:p>
      <w:pPr>
        <w:pStyle w:val="0"/>
        <w:spacing w:before="200" w:line-rule="auto"/>
        <w:ind w:firstLine="540"/>
        <w:jc w:val="both"/>
      </w:pPr>
      <w:r>
        <w:rPr>
          <w:sz w:val="20"/>
        </w:rPr>
        <w:t xml:space="preserve">а) дата, время и место проведения рассмотрения заявок;</w:t>
      </w:r>
    </w:p>
    <w:p>
      <w:pPr>
        <w:pStyle w:val="0"/>
        <w:spacing w:before="200" w:line-rule="auto"/>
        <w:ind w:firstLine="540"/>
        <w:jc w:val="both"/>
      </w:pPr>
      <w:r>
        <w:rPr>
          <w:sz w:val="20"/>
        </w:rPr>
        <w:t xml:space="preserve">б) дата, время и место оценки заявок участников конкурсного отбора;</w:t>
      </w:r>
    </w:p>
    <w:p>
      <w:pPr>
        <w:pStyle w:val="0"/>
        <w:spacing w:before="200" w:line-rule="auto"/>
        <w:ind w:firstLine="540"/>
        <w:jc w:val="both"/>
      </w:pPr>
      <w:r>
        <w:rPr>
          <w:sz w:val="20"/>
        </w:rPr>
        <w:t xml:space="preserve">в) информация об участниках конкурсного отбора, заявки которых были рассмотрены;</w:t>
      </w:r>
    </w:p>
    <w:p>
      <w:pPr>
        <w:pStyle w:val="0"/>
        <w:spacing w:before="200" w:line-rule="auto"/>
        <w:ind w:firstLine="540"/>
        <w:jc w:val="both"/>
      </w:pPr>
      <w:r>
        <w:rPr>
          <w:sz w:val="20"/>
        </w:rPr>
        <w:t xml:space="preserve">г) информация об участниках конкурсного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pPr>
        <w:pStyle w:val="0"/>
        <w:spacing w:before="200" w:line-rule="auto"/>
        <w:ind w:firstLine="540"/>
        <w:jc w:val="both"/>
      </w:pPr>
      <w:r>
        <w:rPr>
          <w:sz w:val="20"/>
        </w:rPr>
        <w:t xml:space="preserve">д) последовательность оценки заявок участников конкурсного отбора, присвоенные заявкам участников конкурсного отбора значения по каждому из предусмотренных критериев оценки заявок участников конкурсного отбора, принятое на основании результатов оценки указанных предложений решение о присвоении таким заявкам порядковых номеров;</w:t>
      </w:r>
    </w:p>
    <w:p>
      <w:pPr>
        <w:pStyle w:val="0"/>
        <w:spacing w:before="200" w:line-rule="auto"/>
        <w:ind w:firstLine="540"/>
        <w:jc w:val="both"/>
      </w:pPr>
      <w:r>
        <w:rPr>
          <w:sz w:val="20"/>
        </w:rPr>
        <w:t xml:space="preserve">е) наименование получателя (получателей) субсидии, с которой (которыми) заключается Соглашение, и размер предоставляемой субсидии.</w:t>
      </w:r>
    </w:p>
    <w:p>
      <w:pPr>
        <w:pStyle w:val="0"/>
        <w:spacing w:before="200" w:line-rule="auto"/>
        <w:ind w:firstLine="540"/>
        <w:jc w:val="both"/>
      </w:pPr>
      <w:r>
        <w:rPr>
          <w:sz w:val="20"/>
        </w:rPr>
        <w:t xml:space="preserve">2.25. В случае выделения в текущем финансовом году дополнительных бюджетных ассигнований, а также наличия нераспределенного объема субсидий по итогам ранее проведенного отбора и(или) отказа получателя субсидии от заключения Соглашения (нарушения срока заключения Соглашения) Комитетом проводится дополнительный отбор в соответствии с настоящим Порядком.</w:t>
      </w:r>
    </w:p>
    <w:p>
      <w:pPr>
        <w:pStyle w:val="0"/>
        <w:spacing w:before="200" w:line-rule="auto"/>
        <w:ind w:firstLine="540"/>
        <w:jc w:val="both"/>
      </w:pPr>
      <w:r>
        <w:rPr>
          <w:sz w:val="20"/>
        </w:rPr>
        <w:t xml:space="preserve">В 2021 году в случае изменения существенных условий Соглашения, приводящих к необходимости корректировки плана реализации мероприятий и увеличению сметы расходов, допускается по предложению Комитета, направленному получателю субсидии, увеличение размера субсидии, предусмотренного заключенным Соглашением, не более чем на десять процентов.</w:t>
      </w:r>
    </w:p>
    <w:p>
      <w:pPr>
        <w:pStyle w:val="0"/>
        <w:jc w:val="both"/>
      </w:pPr>
      <w:r>
        <w:rPr>
          <w:sz w:val="20"/>
        </w:rPr>
        <w:t xml:space="preserve">(абзац введен </w:t>
      </w:r>
      <w:hyperlink w:history="0" r:id="rId48" w:tooltip="Постановление Правительства Ленинградской области от 06.12.2021 N 782 &quot;О внесении изменения в постановление Правительства Ленинградской области от 12 декабря 2019 года N 582 &quot;Об утверждении Порядка определения объема и предоставления субсидий из областного бюджета Ленинградской области некоммерческим организациям, не являющимся государственными (муниципальными) учреждениями, на реализацию мероприятий в сфере социальной поддержки и защиты граждан в рамках государственной программы Ленинградской области &quot;Соци {КонсультантПлюс}">
        <w:r>
          <w:rPr>
            <w:sz w:val="20"/>
            <w:color w:val="0000ff"/>
          </w:rPr>
          <w:t xml:space="preserve">Постановлением</w:t>
        </w:r>
      </w:hyperlink>
      <w:r>
        <w:rPr>
          <w:sz w:val="20"/>
        </w:rPr>
        <w:t xml:space="preserve"> Правительства Ленинградской области от 06.12.2021 N 782)</w:t>
      </w:r>
    </w:p>
    <w:p>
      <w:pPr>
        <w:pStyle w:val="0"/>
        <w:ind w:firstLine="540"/>
        <w:jc w:val="both"/>
      </w:pPr>
      <w:r>
        <w:rPr>
          <w:sz w:val="20"/>
        </w:rPr>
      </w:r>
    </w:p>
    <w:p>
      <w:pPr>
        <w:pStyle w:val="2"/>
        <w:outlineLvl w:val="1"/>
        <w:jc w:val="center"/>
      </w:pPr>
      <w:r>
        <w:rPr>
          <w:sz w:val="20"/>
        </w:rPr>
        <w:t xml:space="preserve">3. Условия и порядок предоставления субсидии</w:t>
      </w:r>
    </w:p>
    <w:p>
      <w:pPr>
        <w:pStyle w:val="0"/>
        <w:ind w:firstLine="540"/>
        <w:jc w:val="both"/>
      </w:pPr>
      <w:r>
        <w:rPr>
          <w:sz w:val="20"/>
        </w:rPr>
      </w:r>
    </w:p>
    <w:p>
      <w:pPr>
        <w:pStyle w:val="0"/>
        <w:ind w:firstLine="540"/>
        <w:jc w:val="both"/>
      </w:pPr>
      <w:r>
        <w:rPr>
          <w:sz w:val="20"/>
        </w:rPr>
        <w:t xml:space="preserve">3.1. Условием предоставления субсидии является заключение между Комитетом и получателем субсидии Соглашения в соответствии с типовой формой соглашения, установленной Комитетом финансов Ленинградской области, не позднее 30 рабочих дней со дня принятия правового акта, указанного в </w:t>
      </w:r>
      <w:hyperlink w:history="0" w:anchor="P185" w:tooltip="2.23. Решение о победителях конкурсного отбора и предоставляемых им размерах субсидий принимается Комитетом на основании протокола конкурсного отбора исходя из количества получателей субсидий, сметы расходов в пределах бюджетных ассигнований, утвержденных Комитету в сводной бюджетной росписи областного бюджета Ленинградской области на текущий финансовый год, и оформляется правовым актом Комитета в течение пяти рабочих дней с даты поступления протокола конкурсного отбора.">
        <w:r>
          <w:rPr>
            <w:sz w:val="20"/>
            <w:color w:val="0000ff"/>
          </w:rPr>
          <w:t xml:space="preserve">пункте 2.23</w:t>
        </w:r>
      </w:hyperlink>
      <w:r>
        <w:rPr>
          <w:sz w:val="20"/>
        </w:rPr>
        <w:t xml:space="preserve"> настоящего Порядка.</w:t>
      </w:r>
    </w:p>
    <w:p>
      <w:pPr>
        <w:pStyle w:val="0"/>
        <w:spacing w:before="200" w:line-rule="auto"/>
        <w:ind w:firstLine="540"/>
        <w:jc w:val="both"/>
      </w:pPr>
      <w:r>
        <w:rPr>
          <w:sz w:val="20"/>
        </w:rPr>
        <w:t xml:space="preserve">В Соглашение включаются условия:</w:t>
      </w:r>
    </w:p>
    <w:p>
      <w:pPr>
        <w:pStyle w:val="0"/>
        <w:spacing w:before="200" w:line-rule="auto"/>
        <w:ind w:firstLine="540"/>
        <w:jc w:val="both"/>
      </w:pPr>
      <w:r>
        <w:rPr>
          <w:sz w:val="20"/>
        </w:rPr>
        <w:t xml:space="preserve">о согласовании новых условий соглашения или о расторжении соглашения при недостижении согласия о новых условиях в случае уменьшения Комитету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о согласии получателя субсидии, а также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Комитетом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Ленинградской области соблюдения порядка и условий предоставления субсидии в соответствии со </w:t>
      </w:r>
      <w:hyperlink w:history="0" r:id="rId49"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50"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(в ред. </w:t>
      </w:r>
      <w:hyperlink w:history="0" r:id="rId51" w:tooltip="Постановление Правительства Ленинградской области от 25.07.2022 N 523 &quot;О внесении изменений в постановление Правительства Ленинградской области от 12 декабря 2019 года N 582 &quot;Об утверждении Порядка определения объема и предоставления субсидий из областного бюджета Ленинградской области некоммерческим организациям, не являющимся государственными (муниципальными) учреждениями, на реализацию мероприятий в сфере социальной поддержки и защиты граждан в рамках государственной программы Ленинградской области &quot;Соци {КонсультантПлюс}">
        <w:r>
          <w:rPr>
            <w:sz w:val="20"/>
            <w:color w:val="0000ff"/>
          </w:rPr>
          <w:t xml:space="preserve">Постановления</w:t>
        </w:r>
      </w:hyperlink>
      <w:r>
        <w:rPr>
          <w:sz w:val="20"/>
        </w:rPr>
        <w:t xml:space="preserve"> Правительства Ленинградской области от 25.07.2022 N 523)</w:t>
      </w:r>
    </w:p>
    <w:p>
      <w:pPr>
        <w:pStyle w:val="0"/>
        <w:spacing w:before="200" w:line-rule="auto"/>
        <w:ind w:firstLine="540"/>
        <w:jc w:val="both"/>
      </w:pPr>
      <w:r>
        <w:rPr>
          <w:sz w:val="20"/>
        </w:rPr>
        <w:t xml:space="preserve">3.2. Субсидии перечисляются в сроки, установленные в Соглашении, но не позднее 25 декабря текущего финансового года.</w:t>
      </w:r>
    </w:p>
    <w:p>
      <w:pPr>
        <w:pStyle w:val="0"/>
        <w:spacing w:before="200" w:line-rule="auto"/>
        <w:ind w:firstLine="540"/>
        <w:jc w:val="both"/>
      </w:pPr>
      <w:r>
        <w:rPr>
          <w:sz w:val="20"/>
        </w:rPr>
        <w:t xml:space="preserve">3.3. Формирование заявки на перечисление субсидии осуществляется Комитетом с учетом сроков (периодичности) перечисления субсидии, определенных в Соглашении.</w:t>
      </w:r>
    </w:p>
    <w:p>
      <w:pPr>
        <w:pStyle w:val="0"/>
        <w:spacing w:before="200" w:line-rule="auto"/>
        <w:ind w:firstLine="540"/>
        <w:jc w:val="both"/>
      </w:pPr>
      <w:r>
        <w:rPr>
          <w:sz w:val="20"/>
        </w:rPr>
        <w:t xml:space="preserve">3.4. Перечисление субсидии осуществляется Комитетом финансов Ленинградской области на основании распорядительных заявок на расход, сформированных Комитетом, на расчетные счета, открытые получателям субсидий в учреждениях Центрального банка Российской Федерации или кредитных организациях, в течение трех рабочих дней с даты получения распорядительной заявки на расход.</w:t>
      </w:r>
    </w:p>
    <w:bookmarkStart w:id="207" w:name="P207"/>
    <w:bookmarkEnd w:id="207"/>
    <w:p>
      <w:pPr>
        <w:pStyle w:val="0"/>
        <w:spacing w:before="200" w:line-rule="auto"/>
        <w:ind w:firstLine="540"/>
        <w:jc w:val="both"/>
      </w:pPr>
      <w:r>
        <w:rPr>
          <w:sz w:val="20"/>
        </w:rPr>
        <w:t xml:space="preserve">3.5. Планируемым результатом предоставления субсидии является выполнение получателем субсидии плана реализации мероприятий по организации и предоставлению услуг по оказанию экстренной помощи на дому "Тревожная кнопка" для граждан пожилого возраста и инвалидов, в том числе услуг специалиста русского жестового языка для инвалидов по слуху в Ленинградской области.</w:t>
      </w:r>
    </w:p>
    <w:p>
      <w:pPr>
        <w:pStyle w:val="0"/>
        <w:jc w:val="both"/>
      </w:pPr>
      <w:r>
        <w:rPr>
          <w:sz w:val="20"/>
        </w:rPr>
        <w:t xml:space="preserve">(п. 3.5 в ред. </w:t>
      </w:r>
      <w:hyperlink w:history="0" r:id="rId52" w:tooltip="Постановление Правительства Ленинградской области от 18.01.2023 N 31 &quot;О внесении изменений в постановление Правительства Ленинградской области от 12 декабря 2019 года N 582 &quot;Об утверждении Порядка определения объема и предоставления субсидий из областного бюджета Ленинградской области некоммерческим организациям, не являющимся государственными (муниципальными) учреждениями, на реализацию мероприятий в сфере социальной поддержки и защиты граждан в рамках государственной программы Ленинградской области &quot;Социа {КонсультантПлюс}">
        <w:r>
          <w:rPr>
            <w:sz w:val="20"/>
            <w:color w:val="0000ff"/>
          </w:rPr>
          <w:t xml:space="preserve">Постановления</w:t>
        </w:r>
      </w:hyperlink>
      <w:r>
        <w:rPr>
          <w:sz w:val="20"/>
        </w:rPr>
        <w:t xml:space="preserve"> Правительства Ленинградской области от 18.01.2023 N 31)</w:t>
      </w:r>
    </w:p>
    <w:bookmarkStart w:id="209" w:name="P209"/>
    <w:bookmarkEnd w:id="209"/>
    <w:p>
      <w:pPr>
        <w:pStyle w:val="0"/>
        <w:spacing w:before="200" w:line-rule="auto"/>
        <w:ind w:firstLine="540"/>
        <w:jc w:val="both"/>
      </w:pPr>
      <w:r>
        <w:rPr>
          <w:sz w:val="20"/>
        </w:rPr>
        <w:t xml:space="preserve">3.6. Характеристикой (показателем, необходимым для достижения результатов предоставления субсидии) является численность граждан, получивших услуги по оказанию экстренной помощи на дому "Тревожная кнопка".</w:t>
      </w:r>
    </w:p>
    <w:p>
      <w:pPr>
        <w:pStyle w:val="0"/>
        <w:spacing w:before="200" w:line-rule="auto"/>
        <w:ind w:firstLine="540"/>
        <w:jc w:val="both"/>
      </w:pPr>
      <w:r>
        <w:rPr>
          <w:sz w:val="20"/>
        </w:rPr>
        <w:t xml:space="preserve">Значения результата предоставления субсидии и характеристики (показателя, необходимого для достижения результата предоставления субсидии) устанавливаются в Соглашении.</w:t>
      </w:r>
    </w:p>
    <w:p>
      <w:pPr>
        <w:pStyle w:val="0"/>
        <w:jc w:val="both"/>
      </w:pPr>
      <w:r>
        <w:rPr>
          <w:sz w:val="20"/>
        </w:rPr>
        <w:t xml:space="preserve">(п. 3.6 в ред. </w:t>
      </w:r>
      <w:hyperlink w:history="0" r:id="rId53" w:tooltip="Постановление Правительства Ленинградской области от 18.01.2023 N 31 &quot;О внесении изменений в постановление Правительства Ленинградской области от 12 декабря 2019 года N 582 &quot;Об утверждении Порядка определения объема и предоставления субсидий из областного бюджета Ленинградской области некоммерческим организациям, не являющимся государственными (муниципальными) учреждениями, на реализацию мероприятий в сфере социальной поддержки и защиты граждан в рамках государственной программы Ленинградской области &quot;Социа {КонсультантПлюс}">
        <w:r>
          <w:rPr>
            <w:sz w:val="20"/>
            <w:color w:val="0000ff"/>
          </w:rPr>
          <w:t xml:space="preserve">Постановления</w:t>
        </w:r>
      </w:hyperlink>
      <w:r>
        <w:rPr>
          <w:sz w:val="20"/>
        </w:rPr>
        <w:t xml:space="preserve"> Правительства Ленинградской области от 18.01.2023 N 31)</w:t>
      </w:r>
    </w:p>
    <w:p>
      <w:pPr>
        <w:pStyle w:val="0"/>
        <w:spacing w:before="200" w:line-rule="auto"/>
        <w:ind w:firstLine="540"/>
        <w:jc w:val="both"/>
      </w:pPr>
      <w:r>
        <w:rPr>
          <w:sz w:val="20"/>
        </w:rPr>
        <w:t xml:space="preserve">3.7. Предоставленную субсидию получатель субсидии обязан использовать в сроки, предусмотренные Соглашением.</w:t>
      </w:r>
    </w:p>
    <w:p>
      <w:pPr>
        <w:pStyle w:val="0"/>
        <w:spacing w:before="200" w:line-rule="auto"/>
        <w:ind w:firstLine="540"/>
        <w:jc w:val="both"/>
      </w:pPr>
      <w:r>
        <w:rPr>
          <w:sz w:val="20"/>
        </w:rPr>
        <w:t xml:space="preserve">3.8. Субсидии предоставляются на финансовое обеспечение затрат получателя субсидии, связанных с реализацией мероприятий в сфере социальной поддержки и защиты граждан по предоставлению услуг "Тревожная кнопка" на территории Ленинградской области, в том числе на оплату труда работников, начислений на оплату труда работников, приобретение основных средств, приобретение расходных материалов, командировочные расходы, услуги связи, коммунальные услуги, включая аренду (субаренду) помещений, оплату услуг сторонних организаций.</w:t>
      </w:r>
    </w:p>
    <w:p>
      <w:pPr>
        <w:pStyle w:val="0"/>
        <w:spacing w:before="200" w:line-rule="auto"/>
        <w:ind w:firstLine="540"/>
        <w:jc w:val="both"/>
      </w:pPr>
      <w:r>
        <w:rPr>
          <w:sz w:val="20"/>
        </w:rPr>
        <w:t xml:space="preserve">Субсидии не предоставляются на финансовое обеспечение затрат получателя субсидии, связанных с осуществлением приносящей доход деятельности и оказанием помощи коммерческим организациям; поддержкой политических партий и предвыборных кампаний; проведением митингов, демонстраций, пикетирований; с уплатой штрафов; приобретением объектов недвижимости, текущим и капитальным ремонтом, капитальным строительством; получением кредитов и займов.</w:t>
      </w:r>
    </w:p>
    <w:p>
      <w:pPr>
        <w:pStyle w:val="0"/>
        <w:jc w:val="both"/>
      </w:pPr>
      <w:r>
        <w:rPr>
          <w:sz w:val="20"/>
        </w:rPr>
        <w:t xml:space="preserve">(п. 3.8 введен </w:t>
      </w:r>
      <w:hyperlink w:history="0" r:id="rId54" w:tooltip="Постановление Правительства Ленинградской области от 18.01.2023 N 31 &quot;О внесении изменений в постановление Правительства Ленинградской области от 12 декабря 2019 года N 582 &quot;Об утверждении Порядка определения объема и предоставления субсидий из областного бюджета Ленинградской области некоммерческим организациям, не являющимся государственными (муниципальными) учреждениями, на реализацию мероприятий в сфере социальной поддержки и защиты граждан в рамках государственной программы Ленинградской области &quot;Социа {КонсультантПлюс}">
        <w:r>
          <w:rPr>
            <w:sz w:val="20"/>
            <w:color w:val="0000ff"/>
          </w:rPr>
          <w:t xml:space="preserve">Постановлением</w:t>
        </w:r>
      </w:hyperlink>
      <w:r>
        <w:rPr>
          <w:sz w:val="20"/>
        </w:rPr>
        <w:t xml:space="preserve"> Правительства Ленинградской области от 18.01.2023 N 31)</w:t>
      </w:r>
    </w:p>
    <w:p>
      <w:pPr>
        <w:pStyle w:val="0"/>
        <w:ind w:firstLine="540"/>
        <w:jc w:val="both"/>
      </w:pPr>
      <w:r>
        <w:rPr>
          <w:sz w:val="20"/>
        </w:rPr>
      </w:r>
    </w:p>
    <w:p>
      <w:pPr>
        <w:pStyle w:val="2"/>
        <w:outlineLvl w:val="1"/>
        <w:jc w:val="center"/>
      </w:pPr>
      <w:r>
        <w:rPr>
          <w:sz w:val="20"/>
        </w:rPr>
        <w:t xml:space="preserve">4. Требования к отчетности</w:t>
      </w:r>
    </w:p>
    <w:p>
      <w:pPr>
        <w:pStyle w:val="0"/>
        <w:ind w:firstLine="540"/>
        <w:jc w:val="both"/>
      </w:pPr>
      <w:r>
        <w:rPr>
          <w:sz w:val="20"/>
        </w:rPr>
      </w:r>
    </w:p>
    <w:p>
      <w:pPr>
        <w:pStyle w:val="0"/>
        <w:ind w:firstLine="540"/>
        <w:jc w:val="both"/>
      </w:pPr>
      <w:r>
        <w:rPr>
          <w:sz w:val="20"/>
        </w:rPr>
        <w:t xml:space="preserve">4.1. Получатель субсидии представляет в Комитет следующую отчетность по форме, определенной Соглашением, не позднее 10-го рабочего дня месяца, следующего за отчетным периодом, установленным в Соглашении:</w:t>
      </w:r>
    </w:p>
    <w:p>
      <w:pPr>
        <w:pStyle w:val="0"/>
        <w:spacing w:before="200" w:line-rule="auto"/>
        <w:ind w:firstLine="540"/>
        <w:jc w:val="both"/>
      </w:pPr>
      <w:r>
        <w:rPr>
          <w:sz w:val="20"/>
        </w:rPr>
        <w:t xml:space="preserve">о достижении результата и характеристики (показателя, необходимого для достижения результата предоставления субсидии), указанных в </w:t>
      </w:r>
      <w:hyperlink w:history="0" w:anchor="P207" w:tooltip="3.5. Планируемым результатом предоставления субсидии является выполнение получателем субсидии плана реализации мероприятий по организации и предоставлению услуг по оказанию экстренной помощи на дому &quot;Тревожная кнопка&quot; для граждан пожилого возраста и инвалидов, в том числе услуг специалиста русского жестового языка для инвалидов по слуху в Ленинградской области.">
        <w:r>
          <w:rPr>
            <w:sz w:val="20"/>
            <w:color w:val="0000ff"/>
          </w:rPr>
          <w:t xml:space="preserve">пунктах 3.5</w:t>
        </w:r>
      </w:hyperlink>
      <w:r>
        <w:rPr>
          <w:sz w:val="20"/>
        </w:rPr>
        <w:t xml:space="preserve"> и </w:t>
      </w:r>
      <w:hyperlink w:history="0" w:anchor="P209" w:tooltip="3.6. Характеристикой (показателем, необходимым для достижения результатов предоставления субсидии) является численность граждан, получивших услуги по оказанию экстренной помощи на дому &quot;Тревожная кнопка&quot;.">
        <w:r>
          <w:rPr>
            <w:sz w:val="20"/>
            <w:color w:val="0000ff"/>
          </w:rPr>
          <w:t xml:space="preserve">3.6</w:t>
        </w:r>
      </w:hyperlink>
      <w:r>
        <w:rPr>
          <w:sz w:val="20"/>
        </w:rPr>
        <w:t xml:space="preserve"> настоящего Порядка;</w:t>
      </w:r>
    </w:p>
    <w:p>
      <w:pPr>
        <w:pStyle w:val="0"/>
        <w:jc w:val="both"/>
      </w:pPr>
      <w:r>
        <w:rPr>
          <w:sz w:val="20"/>
        </w:rPr>
        <w:t xml:space="preserve">(в ред. </w:t>
      </w:r>
      <w:hyperlink w:history="0" r:id="rId55" w:tooltip="Постановление Правительства Ленинградской области от 18.01.2023 N 31 &quot;О внесении изменений в постановление Правительства Ленинградской области от 12 декабря 2019 года N 582 &quot;Об утверждении Порядка определения объема и предоставления субсидий из областного бюджета Ленинградской области некоммерческим организациям, не являющимся государственными (муниципальными) учреждениями, на реализацию мероприятий в сфере социальной поддержки и защиты граждан в рамках государственной программы Ленинградской области &quot;Социа {КонсультантПлюс}">
        <w:r>
          <w:rPr>
            <w:sz w:val="20"/>
            <w:color w:val="0000ff"/>
          </w:rPr>
          <w:t xml:space="preserve">Постановления</w:t>
        </w:r>
      </w:hyperlink>
      <w:r>
        <w:rPr>
          <w:sz w:val="20"/>
        </w:rPr>
        <w:t xml:space="preserve"> Правительства Ленинградской области от 18.01.2023 N 31)</w:t>
      </w:r>
    </w:p>
    <w:p>
      <w:pPr>
        <w:pStyle w:val="0"/>
        <w:spacing w:before="200" w:line-rule="auto"/>
        <w:ind w:firstLine="540"/>
        <w:jc w:val="both"/>
      </w:pPr>
      <w:r>
        <w:rPr>
          <w:sz w:val="20"/>
        </w:rPr>
        <w:t xml:space="preserve">об осуществлении расходов, источником финансового обеспечения которых является субсидия.</w:t>
      </w:r>
    </w:p>
    <w:p>
      <w:pPr>
        <w:pStyle w:val="0"/>
        <w:spacing w:before="200" w:line-rule="auto"/>
        <w:ind w:firstLine="540"/>
        <w:jc w:val="both"/>
      </w:pPr>
      <w:r>
        <w:rPr>
          <w:sz w:val="20"/>
        </w:rPr>
        <w:t xml:space="preserve">4.2. Сроки и формы представления дополнительной отчетности устанавливаются Соглашением.</w:t>
      </w:r>
    </w:p>
    <w:p>
      <w:pPr>
        <w:pStyle w:val="0"/>
        <w:spacing w:before="200" w:line-rule="auto"/>
        <w:ind w:firstLine="540"/>
        <w:jc w:val="both"/>
      </w:pPr>
      <w:r>
        <w:rPr>
          <w:sz w:val="20"/>
        </w:rPr>
        <w:t xml:space="preserve">4.3. К отчету в обязательном порядке прилагаются документы, подтверждающие фактические расходы на исполнение плана реализации мероприятий (договоры, акты, платежные поручения).</w:t>
      </w:r>
    </w:p>
    <w:p>
      <w:pPr>
        <w:pStyle w:val="0"/>
        <w:ind w:firstLine="540"/>
        <w:jc w:val="both"/>
      </w:pPr>
      <w:r>
        <w:rPr>
          <w:sz w:val="20"/>
        </w:rPr>
      </w:r>
    </w:p>
    <w:p>
      <w:pPr>
        <w:pStyle w:val="2"/>
        <w:outlineLvl w:val="1"/>
        <w:jc w:val="center"/>
      </w:pPr>
      <w:r>
        <w:rPr>
          <w:sz w:val="20"/>
        </w:rPr>
        <w:t xml:space="preserve">5. Требования об осуществлении контроля (мониторинга)</w:t>
      </w:r>
    </w:p>
    <w:p>
      <w:pPr>
        <w:pStyle w:val="2"/>
        <w:jc w:val="center"/>
      </w:pPr>
      <w:r>
        <w:rPr>
          <w:sz w:val="20"/>
        </w:rPr>
        <w:t xml:space="preserve">за соблюдением условий и порядка предоставления субсидий</w:t>
      </w:r>
    </w:p>
    <w:p>
      <w:pPr>
        <w:pStyle w:val="2"/>
        <w:jc w:val="center"/>
      </w:pPr>
      <w:r>
        <w:rPr>
          <w:sz w:val="20"/>
        </w:rPr>
        <w:t xml:space="preserve">и ответственности за их нарушение</w:t>
      </w:r>
    </w:p>
    <w:p>
      <w:pPr>
        <w:pStyle w:val="0"/>
        <w:jc w:val="center"/>
      </w:pPr>
      <w:r>
        <w:rPr>
          <w:sz w:val="20"/>
        </w:rPr>
        <w:t xml:space="preserve">(в ред. </w:t>
      </w:r>
      <w:hyperlink w:history="0" r:id="rId56" w:tooltip="Постановление Правительства Ленинградской области от 18.01.2023 N 31 &quot;О внесении изменений в постановление Правительства Ленинградской области от 12 декабря 2019 года N 582 &quot;Об утверждении Порядка определения объема и предоставления субсидий из областного бюджета Ленинградской области некоммерческим организациям, не являющимся государственными (муниципальными) учреждениями, на реализацию мероприятий в сфере социальной поддержки и защиты граждан в рамках государственной программы Ленинградской области &quot;Социа {КонсультантПлюс}">
        <w:r>
          <w:rPr>
            <w:sz w:val="20"/>
            <w:color w:val="0000ff"/>
          </w:rPr>
          <w:t xml:space="preserve">Постановления</w:t>
        </w:r>
      </w:hyperlink>
      <w:r>
        <w:rPr>
          <w:sz w:val="20"/>
        </w:rPr>
        <w:t xml:space="preserve"> Правительства Ленинградской области</w:t>
      </w:r>
    </w:p>
    <w:p>
      <w:pPr>
        <w:pStyle w:val="0"/>
        <w:jc w:val="center"/>
      </w:pPr>
      <w:r>
        <w:rPr>
          <w:sz w:val="20"/>
        </w:rPr>
        <w:t xml:space="preserve">от 18.01.2023 N 31)</w:t>
      </w:r>
    </w:p>
    <w:p>
      <w:pPr>
        <w:pStyle w:val="0"/>
        <w:jc w:val="center"/>
      </w:pPr>
      <w:r>
        <w:rPr>
          <w:sz w:val="20"/>
        </w:rPr>
      </w:r>
    </w:p>
    <w:p>
      <w:pPr>
        <w:pStyle w:val="0"/>
        <w:ind w:firstLine="540"/>
        <w:jc w:val="both"/>
      </w:pPr>
      <w:r>
        <w:rPr>
          <w:sz w:val="20"/>
        </w:rPr>
        <w:t xml:space="preserve">5.1. Комитет осуществляет проверку соблюдения получателем субсидии порядка и условий предоставления субсидий, в том числе в части достижения результатов предоставления субсидии, органы государственного финансового контроля Ленинградской области осуществляют проверку получателя субсидии в соответствии со </w:t>
      </w:r>
      <w:hyperlink w:history="0" r:id="rId57"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58"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(п. 5.1 в ред. </w:t>
      </w:r>
      <w:hyperlink w:history="0" r:id="rId59" w:tooltip="Постановление Правительства Ленинградской области от 25.07.2022 N 523 &quot;О внесении изменений в постановление Правительства Ленинградской области от 12 декабря 2019 года N 582 &quot;Об утверждении Порядка определения объема и предоставления субсидий из областного бюджета Ленинградской области некоммерческим организациям, не являющимся государственными (муниципальными) учреждениями, на реализацию мероприятий в сфере социальной поддержки и защиты граждан в рамках государственной программы Ленинградской области &quot;Соци {КонсультантПлюс}">
        <w:r>
          <w:rPr>
            <w:sz w:val="20"/>
            <w:color w:val="0000ff"/>
          </w:rPr>
          <w:t xml:space="preserve">Постановления</w:t>
        </w:r>
      </w:hyperlink>
      <w:r>
        <w:rPr>
          <w:sz w:val="20"/>
        </w:rPr>
        <w:t xml:space="preserve"> Правительства Ленинградской области от 25.07.2022 N 523)</w:t>
      </w:r>
    </w:p>
    <w:bookmarkStart w:id="234" w:name="P234"/>
    <w:bookmarkEnd w:id="234"/>
    <w:p>
      <w:pPr>
        <w:pStyle w:val="0"/>
        <w:spacing w:before="200" w:line-rule="auto"/>
        <w:ind w:firstLine="540"/>
        <w:jc w:val="both"/>
      </w:pPr>
      <w:r>
        <w:rPr>
          <w:sz w:val="20"/>
        </w:rPr>
        <w:t xml:space="preserve">5.2. В случае установления по итогам проверок, проведенных Комитетом и(или) органом государственного финансового контроля Ленинградской области, факта нарушения получателем субсидии условий, порядка предоставления субсидии и заключенного Соглашения, а также недостижения результата предоставления субсидии и характеристики (показателей, необходимых для достижения результатов предоставления субсидии) соответствующие средства подлежат возврату в доход областного бюджета Ленинградской области:</w:t>
      </w:r>
    </w:p>
    <w:p>
      <w:pPr>
        <w:pStyle w:val="0"/>
        <w:jc w:val="both"/>
      </w:pPr>
      <w:r>
        <w:rPr>
          <w:sz w:val="20"/>
        </w:rPr>
        <w:t xml:space="preserve">(в ред. Постановлений Правительства Ленинградской области от 25.07.2022 </w:t>
      </w:r>
      <w:hyperlink w:history="0" r:id="rId60" w:tooltip="Постановление Правительства Ленинградской области от 25.07.2022 N 523 &quot;О внесении изменений в постановление Правительства Ленинградской области от 12 декабря 2019 года N 582 &quot;Об утверждении Порядка определения объема и предоставления субсидий из областного бюджета Ленинградской области некоммерческим организациям, не являющимся государственными (муниципальными) учреждениями, на реализацию мероприятий в сфере социальной поддержки и защиты граждан в рамках государственной программы Ленинградской области &quot;Соци {КонсультантПлюс}">
        <w:r>
          <w:rPr>
            <w:sz w:val="20"/>
            <w:color w:val="0000ff"/>
          </w:rPr>
          <w:t xml:space="preserve">N 523</w:t>
        </w:r>
      </w:hyperlink>
      <w:r>
        <w:rPr>
          <w:sz w:val="20"/>
        </w:rPr>
        <w:t xml:space="preserve">, от 18.01.2023 </w:t>
      </w:r>
      <w:hyperlink w:history="0" r:id="rId61" w:tooltip="Постановление Правительства Ленинградской области от 18.01.2023 N 31 &quot;О внесении изменений в постановление Правительства Ленинградской области от 12 декабря 2019 года N 582 &quot;Об утверждении Порядка определения объема и предоставления субсидий из областного бюджета Ленинградской области некоммерческим организациям, не являющимся государственными (муниципальными) учреждениями, на реализацию мероприятий в сфере социальной поддержки и защиты граждан в рамках государственной программы Ленинградской области &quot;Социа {КонсультантПлюс}">
        <w:r>
          <w:rPr>
            <w:sz w:val="20"/>
            <w:color w:val="0000ff"/>
          </w:rPr>
          <w:t xml:space="preserve">N 31</w:t>
        </w:r>
      </w:hyperlink>
      <w:r>
        <w:rPr>
          <w:sz w:val="20"/>
        </w:rPr>
        <w:t xml:space="preserve">)</w:t>
      </w:r>
    </w:p>
    <w:p>
      <w:pPr>
        <w:pStyle w:val="0"/>
        <w:spacing w:before="200" w:line-rule="auto"/>
        <w:ind w:firstLine="540"/>
        <w:jc w:val="both"/>
      </w:pPr>
      <w:r>
        <w:rPr>
          <w:sz w:val="20"/>
        </w:rPr>
        <w:t xml:space="preserve">а) на основании письменного требования Комитета не позднее 30 календарных дней с даты получения получателем субсидии указанного требования;</w:t>
      </w:r>
    </w:p>
    <w:p>
      <w:pPr>
        <w:pStyle w:val="0"/>
        <w:spacing w:before="200" w:line-rule="auto"/>
        <w:ind w:firstLine="540"/>
        <w:jc w:val="both"/>
      </w:pPr>
      <w:r>
        <w:rPr>
          <w:sz w:val="20"/>
        </w:rPr>
        <w:t xml:space="preserve">б) в сроки, установленные в представлении и(или) предписании органа государственного финансового контроля Ленинградской области.</w:t>
      </w:r>
    </w:p>
    <w:p>
      <w:pPr>
        <w:pStyle w:val="0"/>
        <w:spacing w:before="200" w:line-rule="auto"/>
        <w:ind w:firstLine="540"/>
        <w:jc w:val="both"/>
      </w:pPr>
      <w:r>
        <w:rPr>
          <w:sz w:val="20"/>
        </w:rPr>
        <w:t xml:space="preserve">5.3. За нарушение срока возврата суммы субсидии получатель субсидии уплачивает штраф в размере 10 процентов от суммы субсидии, подлежащей возврату, а также неустойку за каждый день просрочки исполнения указанного обязательства.</w:t>
      </w:r>
    </w:p>
    <w:p>
      <w:pPr>
        <w:pStyle w:val="0"/>
        <w:spacing w:before="200" w:line-rule="auto"/>
        <w:ind w:firstLine="540"/>
        <w:jc w:val="both"/>
      </w:pPr>
      <w:r>
        <w:rPr>
          <w:sz w:val="20"/>
        </w:rPr>
        <w:t xml:space="preserve">5.4. Размер неустойки устанавливается в размере одной трехсотой ключевой ставки Банка России, действующей на день уплаты неустойки, от суммы субсидии, подлежащей возврату, за каждый день просрочки.</w:t>
      </w:r>
    </w:p>
    <w:p>
      <w:pPr>
        <w:pStyle w:val="0"/>
        <w:spacing w:before="200" w:line-rule="auto"/>
        <w:ind w:firstLine="540"/>
        <w:jc w:val="both"/>
      </w:pPr>
      <w:r>
        <w:rPr>
          <w:sz w:val="20"/>
        </w:rPr>
        <w:t xml:space="preserve">5.5. В случае отказа вернуть сумму субсидии, подлежащую возврату (с учетом штрафа и неустойки), взыскание денежных средств осуществляется в судебном порядке.</w:t>
      </w:r>
    </w:p>
    <w:p>
      <w:pPr>
        <w:pStyle w:val="0"/>
        <w:spacing w:before="200" w:line-rule="auto"/>
        <w:ind w:firstLine="540"/>
        <w:jc w:val="both"/>
      </w:pPr>
      <w:r>
        <w:rPr>
          <w:sz w:val="20"/>
        </w:rPr>
        <w:t xml:space="preserve">5.6. В случае неперечисления получателем субсидии средств субсидии в областной бюджет Ленинградской области в сроки, установленные </w:t>
      </w:r>
      <w:hyperlink w:history="0" w:anchor="P234" w:tooltip="5.2. В случае установления по итогам проверок, проведенных Комитетом и(или) органом государственного финансового контроля Ленинградской области, факта нарушения получателем субсидии условий, порядка предоставления субсидии и заключенного Соглашения, а также недостижения результата предоставления субсидии и характеристики (показателей, необходимых для достижения результатов предоставления субсидии) соответствующие средства подлежат возврату в доход областного бюджета Ленинградской области:">
        <w:r>
          <w:rPr>
            <w:sz w:val="20"/>
            <w:color w:val="0000ff"/>
          </w:rPr>
          <w:t xml:space="preserve">пунктом 5.2</w:t>
        </w:r>
      </w:hyperlink>
      <w:r>
        <w:rPr>
          <w:sz w:val="20"/>
        </w:rPr>
        <w:t xml:space="preserve"> настоящего Порядка, взыскание денежных средств (с учетом штрафа) осуществляется в судебном порядке.</w:t>
      </w:r>
    </w:p>
    <w:p>
      <w:pPr>
        <w:pStyle w:val="0"/>
        <w:spacing w:before="200" w:line-rule="auto"/>
        <w:ind w:firstLine="540"/>
        <w:jc w:val="both"/>
      </w:pPr>
      <w:r>
        <w:rPr>
          <w:sz w:val="20"/>
        </w:rPr>
        <w:t xml:space="preserve">5.7. Утратил силу. - </w:t>
      </w:r>
      <w:hyperlink w:history="0" r:id="rId62" w:tooltip="Постановление Правительства Ленинградской области от 11.07.2023 N 482 &quot;О внесении изменений в постановление Правительства Ленинградской области от 12 декабря 2019 года N 582 &quot;Об утверждении Порядка определения объема и предоставления субсидий из областного бюджета Ленинградской области некоммерческим организациям, не являющимся государственными (муниципальными) учреждениями, на реализацию мероприятий в сфере социальной поддержки и защиты граждан в рамках государственной программы Ленинградской области &quot;Соци {КонсультантПлюс}">
        <w:r>
          <w:rPr>
            <w:sz w:val="20"/>
            <w:color w:val="0000ff"/>
          </w:rPr>
          <w:t xml:space="preserve">Постановление</w:t>
        </w:r>
      </w:hyperlink>
      <w:r>
        <w:rPr>
          <w:sz w:val="20"/>
        </w:rPr>
        <w:t xml:space="preserve"> Правительства Ленинградской области от 11.07.2023 N 482.</w:t>
      </w:r>
    </w:p>
    <w:p>
      <w:pPr>
        <w:pStyle w:val="0"/>
        <w:spacing w:before="200" w:line-rule="auto"/>
        <w:ind w:firstLine="540"/>
        <w:jc w:val="both"/>
      </w:pPr>
      <w:r>
        <w:rPr>
          <w:sz w:val="20"/>
        </w:rPr>
        <w:t xml:space="preserve">5.8. Комитетом и Комитетом финансов Ленинградской области проводится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pPr>
        <w:pStyle w:val="0"/>
        <w:jc w:val="both"/>
      </w:pPr>
      <w:r>
        <w:rPr>
          <w:sz w:val="20"/>
        </w:rPr>
        <w:t xml:space="preserve">(п. 5.8 введен </w:t>
      </w:r>
      <w:hyperlink w:history="0" r:id="rId63" w:tooltip="Постановление Правительства Ленинградской области от 18.01.2023 N 31 &quot;О внесении изменений в постановление Правительства Ленинградской области от 12 декабря 2019 года N 582 &quot;Об утверждении Порядка определения объема и предоставления субсидий из областного бюджета Ленинградской области некоммерческим организациям, не являющимся государственными (муниципальными) учреждениями, на реализацию мероприятий в сфере социальной поддержки и защиты граждан в рамках государственной программы Ленинградской области &quot;Социа {КонсультантПлюс}">
        <w:r>
          <w:rPr>
            <w:sz w:val="20"/>
            <w:color w:val="0000ff"/>
          </w:rPr>
          <w:t xml:space="preserve">Постановлением</w:t>
        </w:r>
      </w:hyperlink>
      <w:r>
        <w:rPr>
          <w:sz w:val="20"/>
        </w:rPr>
        <w:t xml:space="preserve"> Правительства Ленинградской области от 18.01.2023 N 31)</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w:t>
      </w:r>
    </w:p>
    <w:p>
      <w:pPr>
        <w:pStyle w:val="0"/>
        <w:jc w:val="right"/>
      </w:pPr>
      <w:r>
        <w:rPr>
          <w:sz w:val="20"/>
        </w:rPr>
        <w:t xml:space="preserve">к Порядку...</w:t>
      </w:r>
    </w:p>
    <w:p>
      <w:pPr>
        <w:pStyle w:val="0"/>
        <w:ind w:firstLine="540"/>
        <w:jc w:val="both"/>
      </w:pPr>
      <w:r>
        <w:rPr>
          <w:sz w:val="20"/>
        </w:rPr>
      </w:r>
    </w:p>
    <w:bookmarkStart w:id="253" w:name="P253"/>
    <w:bookmarkEnd w:id="253"/>
    <w:p>
      <w:pPr>
        <w:pStyle w:val="2"/>
        <w:jc w:val="center"/>
      </w:pPr>
      <w:r>
        <w:rPr>
          <w:sz w:val="20"/>
        </w:rPr>
        <w:t xml:space="preserve">КРИТЕРИИ ОЦЕНКИ ЗАЯВОК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Ленинградской области</w:t>
            </w:r>
          </w:p>
          <w:p>
            <w:pPr>
              <w:pStyle w:val="0"/>
              <w:jc w:val="center"/>
            </w:pPr>
            <w:r>
              <w:rPr>
                <w:sz w:val="20"/>
                <w:color w:val="392c69"/>
              </w:rPr>
              <w:t xml:space="preserve">от 08.11.2021 </w:t>
            </w:r>
            <w:hyperlink w:history="0" r:id="rId64" w:tooltip="Постановление Правительства Ленинградской области от 08.11.2021 N 707 &quot;О внесении изменения в постановление Правительства Ленинградской области от 12 декабря 2019 года N 582 &quot;Об утверждении Порядка определения объема и предоставления субсидий из областного бюджета Ленинградской области некоммерческим организациям, не являющимся государственными (муниципальными) учреждениями, на реализацию мероприятий в сфере социальной поддержки и защиты граждан в рамках государственной программы Ленинградской области &quot;Соци {КонсультантПлюс}">
              <w:r>
                <w:rPr>
                  <w:sz w:val="20"/>
                  <w:color w:val="0000ff"/>
                </w:rPr>
                <w:t xml:space="preserve">N 707</w:t>
              </w:r>
            </w:hyperlink>
            <w:r>
              <w:rPr>
                <w:sz w:val="20"/>
                <w:color w:val="392c69"/>
              </w:rPr>
              <w:t xml:space="preserve">, от 25.07.2022 </w:t>
            </w:r>
            <w:hyperlink w:history="0" r:id="rId65" w:tooltip="Постановление Правительства Ленинградской области от 25.07.2022 N 523 &quot;О внесении изменений в постановление Правительства Ленинградской области от 12 декабря 2019 года N 582 &quot;Об утверждении Порядка определения объема и предоставления субсидий из областного бюджета Ленинградской области некоммерческим организациям, не являющимся государственными (муниципальными) учреждениями, на реализацию мероприятий в сфере социальной поддержки и защиты граждан в рамках государственной программы Ленинградской области &quot;Соци {КонсультантПлюс}">
              <w:r>
                <w:rPr>
                  <w:sz w:val="20"/>
                  <w:color w:val="0000ff"/>
                </w:rPr>
                <w:t xml:space="preserve">N 523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76"/>
        <w:gridCol w:w="2551"/>
        <w:gridCol w:w="4690"/>
        <w:gridCol w:w="1247"/>
      </w:tblGrid>
      <w:tr>
        <w:tc>
          <w:tcPr>
            <w:tcW w:w="576" w:type="dxa"/>
          </w:tcPr>
          <w:p>
            <w:pPr>
              <w:pStyle w:val="0"/>
              <w:jc w:val="center"/>
            </w:pPr>
            <w:r>
              <w:rPr>
                <w:sz w:val="20"/>
              </w:rPr>
              <w:t xml:space="preserve">N п/п</w:t>
            </w:r>
          </w:p>
        </w:tc>
        <w:tc>
          <w:tcPr>
            <w:tcW w:w="2551" w:type="dxa"/>
          </w:tcPr>
          <w:p>
            <w:pPr>
              <w:pStyle w:val="0"/>
              <w:jc w:val="center"/>
            </w:pPr>
            <w:r>
              <w:rPr>
                <w:sz w:val="20"/>
              </w:rPr>
              <w:t xml:space="preserve">Наименование критерия</w:t>
            </w:r>
          </w:p>
        </w:tc>
        <w:tc>
          <w:tcPr>
            <w:tcW w:w="4690" w:type="dxa"/>
          </w:tcPr>
          <w:p>
            <w:pPr>
              <w:pStyle w:val="0"/>
              <w:jc w:val="center"/>
            </w:pPr>
            <w:r>
              <w:rPr>
                <w:sz w:val="20"/>
              </w:rPr>
              <w:t xml:space="preserve">Показатель</w:t>
            </w:r>
          </w:p>
        </w:tc>
        <w:tc>
          <w:tcPr>
            <w:tcW w:w="1247" w:type="dxa"/>
          </w:tcPr>
          <w:p>
            <w:pPr>
              <w:pStyle w:val="0"/>
              <w:jc w:val="center"/>
            </w:pPr>
            <w:r>
              <w:rPr>
                <w:sz w:val="20"/>
              </w:rPr>
              <w:t xml:space="preserve">Значение (баллов)</w:t>
            </w:r>
          </w:p>
        </w:tc>
      </w:tr>
      <w:tr>
        <w:tc>
          <w:tcPr>
            <w:tcW w:w="576" w:type="dxa"/>
          </w:tcPr>
          <w:p>
            <w:pPr>
              <w:pStyle w:val="0"/>
              <w:jc w:val="center"/>
            </w:pPr>
            <w:r>
              <w:rPr>
                <w:sz w:val="20"/>
              </w:rPr>
              <w:t xml:space="preserve">1</w:t>
            </w:r>
          </w:p>
        </w:tc>
        <w:tc>
          <w:tcPr>
            <w:tcW w:w="2551" w:type="dxa"/>
          </w:tcPr>
          <w:p>
            <w:pPr>
              <w:pStyle w:val="0"/>
              <w:jc w:val="center"/>
            </w:pPr>
            <w:r>
              <w:rPr>
                <w:sz w:val="20"/>
              </w:rPr>
              <w:t xml:space="preserve">2</w:t>
            </w:r>
          </w:p>
        </w:tc>
        <w:tc>
          <w:tcPr>
            <w:tcW w:w="4690" w:type="dxa"/>
          </w:tcPr>
          <w:p>
            <w:pPr>
              <w:pStyle w:val="0"/>
              <w:jc w:val="center"/>
            </w:pPr>
            <w:r>
              <w:rPr>
                <w:sz w:val="20"/>
              </w:rPr>
              <w:t xml:space="preserve">3</w:t>
            </w:r>
          </w:p>
        </w:tc>
        <w:tc>
          <w:tcPr>
            <w:tcW w:w="1247" w:type="dxa"/>
          </w:tcPr>
          <w:p>
            <w:pPr>
              <w:pStyle w:val="0"/>
              <w:jc w:val="center"/>
            </w:pPr>
            <w:r>
              <w:rPr>
                <w:sz w:val="20"/>
              </w:rPr>
              <w:t xml:space="preserve">4</w:t>
            </w:r>
          </w:p>
        </w:tc>
      </w:tr>
      <w:tr>
        <w:tc>
          <w:tcPr>
            <w:tcW w:w="576" w:type="dxa"/>
            <w:vMerge w:val="restart"/>
          </w:tcPr>
          <w:p>
            <w:pPr>
              <w:pStyle w:val="0"/>
              <w:jc w:val="center"/>
            </w:pPr>
            <w:r>
              <w:rPr>
                <w:sz w:val="20"/>
              </w:rPr>
              <w:t xml:space="preserve">1</w:t>
            </w:r>
          </w:p>
        </w:tc>
        <w:tc>
          <w:tcPr>
            <w:tcW w:w="2551" w:type="dxa"/>
            <w:vMerge w:val="restart"/>
          </w:tcPr>
          <w:p>
            <w:pPr>
              <w:pStyle w:val="0"/>
            </w:pPr>
            <w:r>
              <w:rPr>
                <w:sz w:val="20"/>
              </w:rPr>
              <w:t xml:space="preserve">Актуальность и социальная значимость</w:t>
            </w:r>
          </w:p>
        </w:tc>
        <w:tc>
          <w:tcPr>
            <w:tcW w:w="4690" w:type="dxa"/>
          </w:tcPr>
          <w:p>
            <w:pPr>
              <w:pStyle w:val="0"/>
            </w:pPr>
            <w:r>
              <w:rPr>
                <w:sz w:val="20"/>
              </w:rPr>
              <w:t xml:space="preserve">Мероприятия, на решение которых направлен план реализации мероприятий, детально раскрыты, их описание аргументировано и подкреплено конкретными количественными и(или) качественными показателями; план реализации мероприятий направлен на решение проблем, которые охарактеризованы как значимые;</w:t>
            </w:r>
          </w:p>
          <w:p>
            <w:pPr>
              <w:pStyle w:val="0"/>
            </w:pPr>
            <w:r>
              <w:rPr>
                <w:sz w:val="20"/>
              </w:rPr>
              <w:t xml:space="preserve">план реализации мероприятий полностью направлен на социальную поддержку и защиту отдельных категорий граждан в Ленинградской области</w:t>
            </w:r>
          </w:p>
        </w:tc>
        <w:tc>
          <w:tcPr>
            <w:tcW w:w="1247" w:type="dxa"/>
          </w:tcPr>
          <w:p>
            <w:pPr>
              <w:pStyle w:val="0"/>
              <w:jc w:val="center"/>
            </w:pPr>
            <w:r>
              <w:rPr>
                <w:sz w:val="20"/>
              </w:rPr>
              <w:t xml:space="preserve">10</w:t>
            </w:r>
          </w:p>
        </w:tc>
      </w:tr>
      <w:tr>
        <w:tc>
          <w:tcPr>
            <w:vMerge w:val="continue"/>
          </w:tcPr>
          <w:p/>
        </w:tc>
        <w:tc>
          <w:tcPr>
            <w:vMerge w:val="continue"/>
          </w:tcPr>
          <w:p/>
        </w:tc>
        <w:tc>
          <w:tcPr>
            <w:tcW w:w="4690" w:type="dxa"/>
          </w:tcPr>
          <w:p>
            <w:pPr>
              <w:pStyle w:val="0"/>
            </w:pPr>
            <w:r>
              <w:rPr>
                <w:sz w:val="20"/>
              </w:rPr>
              <w:t xml:space="preserve">План реализации мероприятий направлен на решение проблем, которые охарактеризованы как значимые, но не имеют острой (жизненно важной) значимости для отдельных категорий граждан Ленинградской области;</w:t>
            </w:r>
          </w:p>
          <w:p>
            <w:pPr>
              <w:pStyle w:val="0"/>
            </w:pPr>
            <w:r>
              <w:rPr>
                <w:sz w:val="20"/>
              </w:rPr>
              <w:t xml:space="preserve">план реализации мероприятий недостаточно аргументирован, проблема, на решение которой направлен план реализации мероприятий, описана без конкретных показателей</w:t>
            </w:r>
          </w:p>
        </w:tc>
        <w:tc>
          <w:tcPr>
            <w:tcW w:w="1247" w:type="dxa"/>
          </w:tcPr>
          <w:p>
            <w:pPr>
              <w:pStyle w:val="0"/>
              <w:jc w:val="center"/>
            </w:pPr>
            <w:r>
              <w:rPr>
                <w:sz w:val="20"/>
              </w:rPr>
              <w:t xml:space="preserve">5</w:t>
            </w:r>
          </w:p>
        </w:tc>
      </w:tr>
      <w:tr>
        <w:tc>
          <w:tcPr>
            <w:vMerge w:val="continue"/>
          </w:tcPr>
          <w:p/>
        </w:tc>
        <w:tc>
          <w:tcPr>
            <w:vMerge w:val="continue"/>
          </w:tcPr>
          <w:p/>
        </w:tc>
        <w:tc>
          <w:tcPr>
            <w:tcW w:w="4690" w:type="dxa"/>
          </w:tcPr>
          <w:p>
            <w:pPr>
              <w:pStyle w:val="0"/>
            </w:pPr>
            <w:r>
              <w:rPr>
                <w:sz w:val="20"/>
              </w:rPr>
              <w:t xml:space="preserve">Проблема, на решение которой направлен план реализации мероприятий, не относится к разряду востребованных услуг (мероприятий) отдельными категориями граждан Ленинградской области либо не аргументирована, не подкреплена конкретными количественными и(или) качественными показателями; большая часть плана реализации мероприятий не связана с социальной поддержкой и защитой отдельных категорий граждан Ленинградской области</w:t>
            </w:r>
          </w:p>
        </w:tc>
        <w:tc>
          <w:tcPr>
            <w:tcW w:w="1247" w:type="dxa"/>
          </w:tcPr>
          <w:p>
            <w:pPr>
              <w:pStyle w:val="0"/>
              <w:jc w:val="center"/>
            </w:pPr>
            <w:r>
              <w:rPr>
                <w:sz w:val="20"/>
              </w:rPr>
              <w:t xml:space="preserve">0</w:t>
            </w:r>
          </w:p>
        </w:tc>
      </w:tr>
      <w:tr>
        <w:tc>
          <w:tcPr>
            <w:tcW w:w="576" w:type="dxa"/>
            <w:tcBorders>
              <w:bottom w:val="nil"/>
            </w:tcBorders>
            <w:vMerge w:val="restart"/>
          </w:tcPr>
          <w:p>
            <w:pPr>
              <w:pStyle w:val="0"/>
              <w:jc w:val="center"/>
            </w:pPr>
            <w:r>
              <w:rPr>
                <w:sz w:val="20"/>
              </w:rPr>
              <w:t xml:space="preserve">2</w:t>
            </w:r>
          </w:p>
        </w:tc>
        <w:tc>
          <w:tcPr>
            <w:tcW w:w="2551" w:type="dxa"/>
            <w:tcBorders>
              <w:bottom w:val="nil"/>
            </w:tcBorders>
            <w:vMerge w:val="restart"/>
          </w:tcPr>
          <w:p>
            <w:pPr>
              <w:pStyle w:val="0"/>
            </w:pPr>
            <w:r>
              <w:rPr>
                <w:sz w:val="20"/>
              </w:rPr>
              <w:t xml:space="preserve">Характеристика плана реализации мероприятий</w:t>
            </w:r>
          </w:p>
        </w:tc>
        <w:tc>
          <w:tcPr>
            <w:tcW w:w="4690" w:type="dxa"/>
          </w:tcPr>
          <w:p>
            <w:pPr>
              <w:pStyle w:val="0"/>
            </w:pPr>
            <w:r>
              <w:rPr>
                <w:sz w:val="20"/>
              </w:rPr>
              <w:t xml:space="preserve">План реализации мероприятий содержит информацию, необходимую и достаточную для полного понимания, все мероприятия логически взаимосвязаны;</w:t>
            </w:r>
          </w:p>
          <w:p>
            <w:pPr>
              <w:pStyle w:val="0"/>
            </w:pPr>
            <w:r>
              <w:rPr>
                <w:sz w:val="20"/>
              </w:rPr>
              <w:t xml:space="preserve">план реализации мероприятий структурирован, детализирован, содержит описание конкретных мероприятий;</w:t>
            </w:r>
          </w:p>
          <w:p>
            <w:pPr>
              <w:pStyle w:val="0"/>
            </w:pPr>
            <w:r>
              <w:rPr>
                <w:sz w:val="20"/>
              </w:rPr>
              <w:t xml:space="preserve">запланированные мероприятия соответствуют результатам предоставления субсидии и обеспечивают решение поставленных задач и достижение предполагаемых результатов плана реализации мероприятий;</w:t>
            </w:r>
          </w:p>
          <w:p>
            <w:pPr>
              <w:pStyle w:val="0"/>
            </w:pPr>
            <w:r>
              <w:rPr>
                <w:sz w:val="20"/>
              </w:rPr>
              <w:t xml:space="preserve">указаны конкретные и разумные сроки, позволяющие в полной мере решить задачи, указанные в плане реализации мероприятий;</w:t>
            </w:r>
          </w:p>
          <w:p>
            <w:pPr>
              <w:pStyle w:val="0"/>
            </w:pPr>
            <w:r>
              <w:rPr>
                <w:sz w:val="20"/>
              </w:rPr>
              <w:t xml:space="preserve">мероприятия плана реализации мероприятий связаны логически и реализуемы, выполнимы и обеспечены ресурсами</w:t>
            </w:r>
          </w:p>
        </w:tc>
        <w:tc>
          <w:tcPr>
            <w:tcW w:w="1247" w:type="dxa"/>
          </w:tcPr>
          <w:p>
            <w:pPr>
              <w:pStyle w:val="0"/>
              <w:jc w:val="center"/>
            </w:pPr>
            <w:r>
              <w:rPr>
                <w:sz w:val="20"/>
              </w:rPr>
              <w:t xml:space="preserve">10</w:t>
            </w:r>
          </w:p>
        </w:tc>
      </w:tr>
      <w:tr>
        <w:tc>
          <w:tcPr>
            <w:tcBorders>
              <w:bottom w:val="nil"/>
            </w:tcBorders>
            <w:vMerge w:val="continue"/>
          </w:tcPr>
          <w:p/>
        </w:tc>
        <w:tc>
          <w:tcPr>
            <w:tcBorders>
              <w:bottom w:val="nil"/>
            </w:tcBorders>
            <w:vMerge w:val="continue"/>
          </w:tcPr>
          <w:p/>
        </w:tc>
        <w:tc>
          <w:tcPr>
            <w:tcW w:w="4690" w:type="dxa"/>
          </w:tcPr>
          <w:p>
            <w:pPr>
              <w:pStyle w:val="0"/>
            </w:pPr>
            <w:r>
              <w:rPr>
                <w:sz w:val="20"/>
              </w:rPr>
              <w:t xml:space="preserve">План реализации мероприятий содержит внутренние несоответствия и(или) противоречия, что нарушает внутреннюю целостность плана реализации мероприятий;</w:t>
            </w:r>
          </w:p>
          <w:p>
            <w:pPr>
              <w:pStyle w:val="0"/>
            </w:pPr>
            <w:r>
              <w:rPr>
                <w:sz w:val="20"/>
              </w:rPr>
              <w:t xml:space="preserve">мероприятия логически взаимосвязаны;</w:t>
            </w:r>
          </w:p>
          <w:p>
            <w:pPr>
              <w:pStyle w:val="0"/>
            </w:pPr>
            <w:r>
              <w:rPr>
                <w:sz w:val="20"/>
              </w:rPr>
              <w:t xml:space="preserve">запланированные мероприятия соответствуют результатам предоставления субсидии и обеспечивают решение поставленных задач и достижение предполагаемых результатов, вместе с тем состав мероприятий не позволяет решить задачи, указанные в плане реализации мероприятий, в полной мере, и(или) сроки выполнения отдельных мероприятий плана реализации мероприятий требуют корректировки;</w:t>
            </w:r>
          </w:p>
          <w:p>
            <w:pPr>
              <w:pStyle w:val="0"/>
            </w:pPr>
            <w:r>
              <w:rPr>
                <w:sz w:val="20"/>
              </w:rPr>
              <w:t xml:space="preserve">план реализации мероприятий описывает общие направления деятельности, не раскрывает последовательность реализации мероприятий, указанных в плане реализации мероприятий, не позволяет определить содержание мероприятий;</w:t>
            </w:r>
          </w:p>
          <w:p>
            <w:pPr>
              <w:pStyle w:val="0"/>
            </w:pPr>
            <w:r>
              <w:rPr>
                <w:sz w:val="20"/>
              </w:rPr>
              <w:t xml:space="preserve">имеются устранимые нарушения логической связи между мероприятиями и предполагаемыми результатами;</w:t>
            </w:r>
          </w:p>
          <w:p>
            <w:pPr>
              <w:pStyle w:val="0"/>
            </w:pPr>
            <w:r>
              <w:rPr>
                <w:sz w:val="20"/>
              </w:rPr>
              <w:t xml:space="preserve">для выполнения мероприятий плана реализации мероприятий необходимы дополнительные ресурсы сверх предусмотренных планом реализации мероприятий</w:t>
            </w:r>
          </w:p>
        </w:tc>
        <w:tc>
          <w:tcPr>
            <w:tcW w:w="1247" w:type="dxa"/>
          </w:tcPr>
          <w:p>
            <w:pPr>
              <w:pStyle w:val="0"/>
              <w:jc w:val="center"/>
            </w:pPr>
            <w:r>
              <w:rPr>
                <w:sz w:val="20"/>
              </w:rPr>
              <w:t xml:space="preserve">5</w:t>
            </w:r>
          </w:p>
        </w:tc>
      </w:tr>
      <w:tr>
        <w:tblPrEx>
          <w:tblBorders>
            <w:insideH w:val="nil"/>
          </w:tblBorders>
        </w:tblPrEx>
        <w:tc>
          <w:tcPr>
            <w:tcBorders>
              <w:bottom w:val="nil"/>
            </w:tcBorders>
            <w:vMerge w:val="continue"/>
          </w:tcPr>
          <w:p/>
        </w:tc>
        <w:tc>
          <w:tcPr>
            <w:tcBorders>
              <w:bottom w:val="nil"/>
            </w:tcBorders>
            <w:vMerge w:val="continue"/>
          </w:tcPr>
          <w:p/>
        </w:tc>
        <w:tc>
          <w:tcPr>
            <w:tcW w:w="4690" w:type="dxa"/>
            <w:tcBorders>
              <w:bottom w:val="nil"/>
            </w:tcBorders>
          </w:tcPr>
          <w:p>
            <w:pPr>
              <w:pStyle w:val="0"/>
            </w:pPr>
            <w:r>
              <w:rPr>
                <w:sz w:val="20"/>
              </w:rPr>
              <w:t xml:space="preserve">Мероприятия плана реализации мероприятий не связаны логически и не реализуемы, не выполнимы и не обеспечены ресурсами</w:t>
            </w:r>
          </w:p>
        </w:tc>
        <w:tc>
          <w:tcPr>
            <w:tcW w:w="1247" w:type="dxa"/>
            <w:tcBorders>
              <w:bottom w:val="nil"/>
            </w:tcBorders>
          </w:tcPr>
          <w:p>
            <w:pPr>
              <w:pStyle w:val="0"/>
              <w:jc w:val="center"/>
            </w:pPr>
            <w:r>
              <w:rPr>
                <w:sz w:val="20"/>
              </w:rPr>
              <w:t xml:space="preserve">0</w:t>
            </w:r>
          </w:p>
        </w:tc>
      </w:tr>
      <w:tr>
        <w:tblPrEx>
          <w:tblBorders>
            <w:insideH w:val="nil"/>
          </w:tblBorders>
        </w:tblPrEx>
        <w:tc>
          <w:tcPr>
            <w:gridSpan w:val="4"/>
            <w:tcW w:w="9064" w:type="dxa"/>
            <w:tcBorders>
              <w:top w:val="nil"/>
            </w:tcBorders>
          </w:tcPr>
          <w:p>
            <w:pPr>
              <w:pStyle w:val="0"/>
              <w:jc w:val="both"/>
            </w:pPr>
            <w:r>
              <w:rPr>
                <w:sz w:val="20"/>
              </w:rPr>
              <w:t xml:space="preserve">(в ред. </w:t>
            </w:r>
            <w:hyperlink w:history="0" r:id="rId66" w:tooltip="Постановление Правительства Ленинградской области от 25.07.2022 N 523 &quot;О внесении изменений в постановление Правительства Ленинградской области от 12 декабря 2019 года N 582 &quot;Об утверждении Порядка определения объема и предоставления субсидий из областного бюджета Ленинградской области некоммерческим организациям, не являющимся государственными (муниципальными) учреждениями, на реализацию мероприятий в сфере социальной поддержки и защиты граждан в рамках государственной программы Ленинградской области &quot;Соци {КонсультантПлюс}">
              <w:r>
                <w:rPr>
                  <w:sz w:val="20"/>
                  <w:color w:val="0000ff"/>
                </w:rPr>
                <w:t xml:space="preserve">Постановления</w:t>
              </w:r>
            </w:hyperlink>
            <w:r>
              <w:rPr>
                <w:sz w:val="20"/>
              </w:rPr>
              <w:t xml:space="preserve"> Правительства Ленинградской области от 25.07.2022 N 523)</w:t>
            </w:r>
          </w:p>
        </w:tc>
      </w:tr>
      <w:tr>
        <w:tc>
          <w:tcPr>
            <w:tcW w:w="576" w:type="dxa"/>
            <w:vMerge w:val="restart"/>
          </w:tcPr>
          <w:p>
            <w:pPr>
              <w:pStyle w:val="0"/>
              <w:jc w:val="center"/>
            </w:pPr>
            <w:r>
              <w:rPr>
                <w:sz w:val="20"/>
              </w:rPr>
              <w:t xml:space="preserve">3</w:t>
            </w:r>
          </w:p>
        </w:tc>
        <w:tc>
          <w:tcPr>
            <w:tcW w:w="2551" w:type="dxa"/>
            <w:vMerge w:val="restart"/>
          </w:tcPr>
          <w:p>
            <w:pPr>
              <w:pStyle w:val="0"/>
            </w:pPr>
            <w:r>
              <w:rPr>
                <w:sz w:val="20"/>
              </w:rPr>
              <w:t xml:space="preserve">Опыт успешной деятельности НКО по реализации мероприятий в заявленной сфере</w:t>
            </w:r>
          </w:p>
        </w:tc>
        <w:tc>
          <w:tcPr>
            <w:tcW w:w="4690" w:type="dxa"/>
          </w:tcPr>
          <w:p>
            <w:pPr>
              <w:pStyle w:val="0"/>
            </w:pPr>
            <w:r>
              <w:rPr>
                <w:sz w:val="20"/>
              </w:rPr>
              <w:t xml:space="preserve">Реализация в течение последних пяти и более лет</w:t>
            </w:r>
          </w:p>
        </w:tc>
        <w:tc>
          <w:tcPr>
            <w:tcW w:w="1247" w:type="dxa"/>
          </w:tcPr>
          <w:p>
            <w:pPr>
              <w:pStyle w:val="0"/>
              <w:jc w:val="center"/>
            </w:pPr>
            <w:r>
              <w:rPr>
                <w:sz w:val="20"/>
              </w:rPr>
              <w:t xml:space="preserve">8</w:t>
            </w:r>
          </w:p>
        </w:tc>
      </w:tr>
      <w:tr>
        <w:tc>
          <w:tcPr>
            <w:vMerge w:val="continue"/>
          </w:tcPr>
          <w:p/>
        </w:tc>
        <w:tc>
          <w:tcPr>
            <w:vMerge w:val="continue"/>
          </w:tcPr>
          <w:p/>
        </w:tc>
        <w:tc>
          <w:tcPr>
            <w:tcW w:w="4690" w:type="dxa"/>
          </w:tcPr>
          <w:p>
            <w:pPr>
              <w:pStyle w:val="0"/>
            </w:pPr>
            <w:r>
              <w:rPr>
                <w:sz w:val="20"/>
              </w:rPr>
              <w:t xml:space="preserve">Реализация в течение последних четырех лет</w:t>
            </w:r>
          </w:p>
        </w:tc>
        <w:tc>
          <w:tcPr>
            <w:tcW w:w="1247" w:type="dxa"/>
          </w:tcPr>
          <w:p>
            <w:pPr>
              <w:pStyle w:val="0"/>
              <w:jc w:val="center"/>
            </w:pPr>
            <w:r>
              <w:rPr>
                <w:sz w:val="20"/>
              </w:rPr>
              <w:t xml:space="preserve">6</w:t>
            </w:r>
          </w:p>
        </w:tc>
      </w:tr>
      <w:tr>
        <w:tc>
          <w:tcPr>
            <w:vMerge w:val="continue"/>
          </w:tcPr>
          <w:p/>
        </w:tc>
        <w:tc>
          <w:tcPr>
            <w:vMerge w:val="continue"/>
          </w:tcPr>
          <w:p/>
        </w:tc>
        <w:tc>
          <w:tcPr>
            <w:tcW w:w="4690" w:type="dxa"/>
          </w:tcPr>
          <w:p>
            <w:pPr>
              <w:pStyle w:val="0"/>
            </w:pPr>
            <w:r>
              <w:rPr>
                <w:sz w:val="20"/>
              </w:rPr>
              <w:t xml:space="preserve">Реализация в течение последних трех лет</w:t>
            </w:r>
          </w:p>
        </w:tc>
        <w:tc>
          <w:tcPr>
            <w:tcW w:w="1247" w:type="dxa"/>
          </w:tcPr>
          <w:p>
            <w:pPr>
              <w:pStyle w:val="0"/>
              <w:jc w:val="center"/>
            </w:pPr>
            <w:r>
              <w:rPr>
                <w:sz w:val="20"/>
              </w:rPr>
              <w:t xml:space="preserve">5</w:t>
            </w:r>
          </w:p>
        </w:tc>
      </w:tr>
      <w:tr>
        <w:tc>
          <w:tcPr>
            <w:vMerge w:val="continue"/>
          </w:tcPr>
          <w:p/>
        </w:tc>
        <w:tc>
          <w:tcPr>
            <w:vMerge w:val="continue"/>
          </w:tcPr>
          <w:p/>
        </w:tc>
        <w:tc>
          <w:tcPr>
            <w:tcW w:w="4690" w:type="dxa"/>
          </w:tcPr>
          <w:p>
            <w:pPr>
              <w:pStyle w:val="0"/>
            </w:pPr>
            <w:r>
              <w:rPr>
                <w:sz w:val="20"/>
              </w:rPr>
              <w:t xml:space="preserve">Реализация в течение последних двух лет</w:t>
            </w:r>
          </w:p>
        </w:tc>
        <w:tc>
          <w:tcPr>
            <w:tcW w:w="1247" w:type="dxa"/>
          </w:tcPr>
          <w:p>
            <w:pPr>
              <w:pStyle w:val="0"/>
              <w:jc w:val="center"/>
            </w:pPr>
            <w:r>
              <w:rPr>
                <w:sz w:val="20"/>
              </w:rPr>
              <w:t xml:space="preserve">4</w:t>
            </w:r>
          </w:p>
        </w:tc>
      </w:tr>
      <w:tr>
        <w:tc>
          <w:tcPr>
            <w:vMerge w:val="continue"/>
          </w:tcPr>
          <w:p/>
        </w:tc>
        <w:tc>
          <w:tcPr>
            <w:vMerge w:val="continue"/>
          </w:tcPr>
          <w:p/>
        </w:tc>
        <w:tc>
          <w:tcPr>
            <w:tcW w:w="4690" w:type="dxa"/>
          </w:tcPr>
          <w:p>
            <w:pPr>
              <w:pStyle w:val="0"/>
            </w:pPr>
            <w:r>
              <w:rPr>
                <w:sz w:val="20"/>
              </w:rPr>
              <w:t xml:space="preserve">Реализация в течение последнего года</w:t>
            </w:r>
          </w:p>
        </w:tc>
        <w:tc>
          <w:tcPr>
            <w:tcW w:w="1247" w:type="dxa"/>
          </w:tcPr>
          <w:p>
            <w:pPr>
              <w:pStyle w:val="0"/>
              <w:jc w:val="center"/>
            </w:pPr>
            <w:r>
              <w:rPr>
                <w:sz w:val="20"/>
              </w:rPr>
              <w:t xml:space="preserve">3</w:t>
            </w:r>
          </w:p>
        </w:tc>
      </w:tr>
      <w:tr>
        <w:tc>
          <w:tcPr>
            <w:vMerge w:val="continue"/>
          </w:tcPr>
          <w:p/>
        </w:tc>
        <w:tc>
          <w:tcPr>
            <w:vMerge w:val="continue"/>
          </w:tcPr>
          <w:p/>
        </w:tc>
        <w:tc>
          <w:tcPr>
            <w:tcW w:w="4690" w:type="dxa"/>
          </w:tcPr>
          <w:p>
            <w:pPr>
              <w:pStyle w:val="0"/>
            </w:pPr>
            <w:r>
              <w:rPr>
                <w:sz w:val="20"/>
              </w:rPr>
              <w:t xml:space="preserve">Мероприятия не реализовывались</w:t>
            </w:r>
          </w:p>
        </w:tc>
        <w:tc>
          <w:tcPr>
            <w:tcW w:w="1247" w:type="dxa"/>
          </w:tcPr>
          <w:p>
            <w:pPr>
              <w:pStyle w:val="0"/>
              <w:jc w:val="center"/>
            </w:pPr>
            <w:r>
              <w:rPr>
                <w:sz w:val="20"/>
              </w:rPr>
              <w:t xml:space="preserve">0</w:t>
            </w:r>
          </w:p>
        </w:tc>
      </w:tr>
      <w:tr>
        <w:tc>
          <w:tcPr>
            <w:tcW w:w="576" w:type="dxa"/>
            <w:vMerge w:val="restart"/>
          </w:tcPr>
          <w:p>
            <w:pPr>
              <w:pStyle w:val="0"/>
              <w:jc w:val="center"/>
            </w:pPr>
            <w:r>
              <w:rPr>
                <w:sz w:val="20"/>
              </w:rPr>
              <w:t xml:space="preserve">4</w:t>
            </w:r>
          </w:p>
        </w:tc>
        <w:tc>
          <w:tcPr>
            <w:tcW w:w="2551" w:type="dxa"/>
            <w:vMerge w:val="restart"/>
          </w:tcPr>
          <w:p>
            <w:pPr>
              <w:pStyle w:val="0"/>
            </w:pPr>
            <w:r>
              <w:rPr>
                <w:sz w:val="20"/>
              </w:rPr>
              <w:t xml:space="preserve">Численность жителей Ленинградской области, вовлеченных в реализацию мероприятий</w:t>
            </w:r>
          </w:p>
        </w:tc>
        <w:tc>
          <w:tcPr>
            <w:tcW w:w="4690" w:type="dxa"/>
          </w:tcPr>
          <w:p>
            <w:pPr>
              <w:pStyle w:val="0"/>
            </w:pPr>
            <w:r>
              <w:rPr>
                <w:sz w:val="20"/>
              </w:rPr>
              <w:t xml:space="preserve">Более 300 человек</w:t>
            </w:r>
          </w:p>
        </w:tc>
        <w:tc>
          <w:tcPr>
            <w:tcW w:w="1247" w:type="dxa"/>
          </w:tcPr>
          <w:p>
            <w:pPr>
              <w:pStyle w:val="0"/>
              <w:jc w:val="center"/>
            </w:pPr>
            <w:r>
              <w:rPr>
                <w:sz w:val="20"/>
              </w:rPr>
              <w:t xml:space="preserve">10</w:t>
            </w:r>
          </w:p>
        </w:tc>
      </w:tr>
      <w:tr>
        <w:tc>
          <w:tcPr>
            <w:vMerge w:val="continue"/>
          </w:tcPr>
          <w:p/>
        </w:tc>
        <w:tc>
          <w:tcPr>
            <w:vMerge w:val="continue"/>
          </w:tcPr>
          <w:p/>
        </w:tc>
        <w:tc>
          <w:tcPr>
            <w:tcW w:w="4690" w:type="dxa"/>
          </w:tcPr>
          <w:p>
            <w:pPr>
              <w:pStyle w:val="0"/>
            </w:pPr>
            <w:r>
              <w:rPr>
                <w:sz w:val="20"/>
              </w:rPr>
              <w:t xml:space="preserve">150-299 человек</w:t>
            </w:r>
          </w:p>
        </w:tc>
        <w:tc>
          <w:tcPr>
            <w:tcW w:w="1247" w:type="dxa"/>
          </w:tcPr>
          <w:p>
            <w:pPr>
              <w:pStyle w:val="0"/>
              <w:jc w:val="center"/>
            </w:pPr>
            <w:r>
              <w:rPr>
                <w:sz w:val="20"/>
              </w:rPr>
              <w:t xml:space="preserve">8</w:t>
            </w:r>
          </w:p>
        </w:tc>
      </w:tr>
      <w:tr>
        <w:tc>
          <w:tcPr>
            <w:vMerge w:val="continue"/>
          </w:tcPr>
          <w:p/>
        </w:tc>
        <w:tc>
          <w:tcPr>
            <w:vMerge w:val="continue"/>
          </w:tcPr>
          <w:p/>
        </w:tc>
        <w:tc>
          <w:tcPr>
            <w:tcW w:w="4690" w:type="dxa"/>
          </w:tcPr>
          <w:p>
            <w:pPr>
              <w:pStyle w:val="0"/>
            </w:pPr>
            <w:r>
              <w:rPr>
                <w:sz w:val="20"/>
              </w:rPr>
              <w:t xml:space="preserve">50-149 человек</w:t>
            </w:r>
          </w:p>
        </w:tc>
        <w:tc>
          <w:tcPr>
            <w:tcW w:w="1247" w:type="dxa"/>
          </w:tcPr>
          <w:p>
            <w:pPr>
              <w:pStyle w:val="0"/>
              <w:jc w:val="center"/>
            </w:pPr>
            <w:r>
              <w:rPr>
                <w:sz w:val="20"/>
              </w:rPr>
              <w:t xml:space="preserve">5</w:t>
            </w:r>
          </w:p>
        </w:tc>
      </w:tr>
      <w:tr>
        <w:tc>
          <w:tcPr>
            <w:vMerge w:val="continue"/>
          </w:tcPr>
          <w:p/>
        </w:tc>
        <w:tc>
          <w:tcPr>
            <w:vMerge w:val="continue"/>
          </w:tcPr>
          <w:p/>
        </w:tc>
        <w:tc>
          <w:tcPr>
            <w:tcW w:w="4690" w:type="dxa"/>
          </w:tcPr>
          <w:p>
            <w:pPr>
              <w:pStyle w:val="0"/>
            </w:pPr>
            <w:r>
              <w:rPr>
                <w:sz w:val="20"/>
              </w:rPr>
              <w:t xml:space="preserve">Менее 49 человек</w:t>
            </w:r>
          </w:p>
        </w:tc>
        <w:tc>
          <w:tcPr>
            <w:tcW w:w="1247" w:type="dxa"/>
          </w:tcPr>
          <w:p>
            <w:pPr>
              <w:pStyle w:val="0"/>
              <w:jc w:val="center"/>
            </w:pPr>
            <w:r>
              <w:rPr>
                <w:sz w:val="20"/>
              </w:rPr>
              <w:t xml:space="preserve">3</w:t>
            </w:r>
          </w:p>
        </w:tc>
      </w:tr>
      <w:tr>
        <w:tc>
          <w:tcPr>
            <w:tcW w:w="576" w:type="dxa"/>
            <w:vMerge w:val="restart"/>
          </w:tcPr>
          <w:p>
            <w:pPr>
              <w:pStyle w:val="0"/>
              <w:jc w:val="center"/>
            </w:pPr>
            <w:r>
              <w:rPr>
                <w:sz w:val="20"/>
              </w:rPr>
              <w:t xml:space="preserve">5</w:t>
            </w:r>
          </w:p>
        </w:tc>
        <w:tc>
          <w:tcPr>
            <w:tcW w:w="2551" w:type="dxa"/>
            <w:vMerge w:val="restart"/>
          </w:tcPr>
          <w:p>
            <w:pPr>
              <w:pStyle w:val="0"/>
            </w:pPr>
            <w:r>
              <w:rPr>
                <w:sz w:val="20"/>
              </w:rPr>
              <w:t xml:space="preserve">Наличие информационного ресурса НКО о ее деятельности</w:t>
            </w:r>
          </w:p>
        </w:tc>
        <w:tc>
          <w:tcPr>
            <w:tcW w:w="4690" w:type="dxa"/>
          </w:tcPr>
          <w:p>
            <w:pPr>
              <w:pStyle w:val="0"/>
            </w:pPr>
            <w:r>
              <w:rPr>
                <w:sz w:val="20"/>
              </w:rPr>
              <w:t xml:space="preserve">Имеется</w:t>
            </w:r>
          </w:p>
        </w:tc>
        <w:tc>
          <w:tcPr>
            <w:tcW w:w="1247" w:type="dxa"/>
          </w:tcPr>
          <w:p>
            <w:pPr>
              <w:pStyle w:val="0"/>
              <w:jc w:val="center"/>
            </w:pPr>
            <w:r>
              <w:rPr>
                <w:sz w:val="20"/>
              </w:rPr>
              <w:t xml:space="preserve">5</w:t>
            </w:r>
          </w:p>
        </w:tc>
      </w:tr>
      <w:tr>
        <w:tc>
          <w:tcPr>
            <w:vMerge w:val="continue"/>
          </w:tcPr>
          <w:p/>
        </w:tc>
        <w:tc>
          <w:tcPr>
            <w:vMerge w:val="continue"/>
          </w:tcPr>
          <w:p/>
        </w:tc>
        <w:tc>
          <w:tcPr>
            <w:tcW w:w="4690" w:type="dxa"/>
          </w:tcPr>
          <w:p>
            <w:pPr>
              <w:pStyle w:val="0"/>
            </w:pPr>
            <w:r>
              <w:rPr>
                <w:sz w:val="20"/>
              </w:rPr>
              <w:t xml:space="preserve">Отсутствует</w:t>
            </w:r>
          </w:p>
        </w:tc>
        <w:tc>
          <w:tcPr>
            <w:tcW w:w="1247" w:type="dxa"/>
          </w:tcPr>
          <w:p>
            <w:pPr>
              <w:pStyle w:val="0"/>
              <w:jc w:val="center"/>
            </w:pPr>
            <w:r>
              <w:rPr>
                <w:sz w:val="20"/>
              </w:rPr>
              <w:t xml:space="preserve">0</w:t>
            </w:r>
          </w:p>
        </w:tc>
      </w:tr>
      <w:tr>
        <w:tc>
          <w:tcPr>
            <w:tcW w:w="576" w:type="dxa"/>
            <w:vMerge w:val="restart"/>
          </w:tcPr>
          <w:p>
            <w:pPr>
              <w:pStyle w:val="0"/>
              <w:jc w:val="center"/>
            </w:pPr>
            <w:r>
              <w:rPr>
                <w:sz w:val="20"/>
              </w:rPr>
              <w:t xml:space="preserve">6</w:t>
            </w:r>
          </w:p>
        </w:tc>
        <w:tc>
          <w:tcPr>
            <w:tcW w:w="2551" w:type="dxa"/>
            <w:vMerge w:val="restart"/>
          </w:tcPr>
          <w:p>
            <w:pPr>
              <w:pStyle w:val="0"/>
            </w:pPr>
            <w:r>
              <w:rPr>
                <w:sz w:val="20"/>
              </w:rPr>
              <w:t xml:space="preserve">Ожидаемые результаты от реализации мероприятий</w:t>
            </w:r>
          </w:p>
        </w:tc>
        <w:tc>
          <w:tcPr>
            <w:tcW w:w="4690" w:type="dxa"/>
          </w:tcPr>
          <w:p>
            <w:pPr>
              <w:pStyle w:val="0"/>
            </w:pPr>
            <w:r>
              <w:rPr>
                <w:sz w:val="20"/>
              </w:rPr>
              <w:t xml:space="preserve">Ожидаемые результаты конкретны, измеримы и достижимы</w:t>
            </w:r>
          </w:p>
        </w:tc>
        <w:tc>
          <w:tcPr>
            <w:tcW w:w="1247" w:type="dxa"/>
          </w:tcPr>
          <w:p>
            <w:pPr>
              <w:pStyle w:val="0"/>
              <w:jc w:val="center"/>
            </w:pPr>
            <w:r>
              <w:rPr>
                <w:sz w:val="20"/>
              </w:rPr>
              <w:t xml:space="preserve">10</w:t>
            </w:r>
          </w:p>
        </w:tc>
      </w:tr>
      <w:tr>
        <w:tc>
          <w:tcPr>
            <w:vMerge w:val="continue"/>
          </w:tcPr>
          <w:p/>
        </w:tc>
        <w:tc>
          <w:tcPr>
            <w:vMerge w:val="continue"/>
          </w:tcPr>
          <w:p/>
        </w:tc>
        <w:tc>
          <w:tcPr>
            <w:tcW w:w="4690" w:type="dxa"/>
          </w:tcPr>
          <w:p>
            <w:pPr>
              <w:pStyle w:val="0"/>
            </w:pPr>
            <w:r>
              <w:rPr>
                <w:sz w:val="20"/>
              </w:rPr>
              <w:t xml:space="preserve">Ожидаемые результаты указаны неконкретно, имеются замечания в части их измеримости и достижимости</w:t>
            </w:r>
          </w:p>
        </w:tc>
        <w:tc>
          <w:tcPr>
            <w:tcW w:w="1247" w:type="dxa"/>
          </w:tcPr>
          <w:p>
            <w:pPr>
              <w:pStyle w:val="0"/>
              <w:jc w:val="center"/>
            </w:pPr>
            <w:r>
              <w:rPr>
                <w:sz w:val="20"/>
              </w:rPr>
              <w:t xml:space="preserve">5</w:t>
            </w:r>
          </w:p>
        </w:tc>
      </w:tr>
      <w:tr>
        <w:tc>
          <w:tcPr>
            <w:vMerge w:val="continue"/>
          </w:tcPr>
          <w:p/>
        </w:tc>
        <w:tc>
          <w:tcPr>
            <w:vMerge w:val="continue"/>
          </w:tcPr>
          <w:p/>
        </w:tc>
        <w:tc>
          <w:tcPr>
            <w:tcW w:w="4690" w:type="dxa"/>
          </w:tcPr>
          <w:p>
            <w:pPr>
              <w:pStyle w:val="0"/>
            </w:pPr>
            <w:r>
              <w:rPr>
                <w:sz w:val="20"/>
              </w:rPr>
              <w:t xml:space="preserve">Ожидаемые результаты неконкретны, не измеримы, не достижимы; описанная в заявке деятельность является предпринимательской</w:t>
            </w:r>
          </w:p>
        </w:tc>
        <w:tc>
          <w:tcPr>
            <w:tcW w:w="1247" w:type="dxa"/>
          </w:tcPr>
          <w:p>
            <w:pPr>
              <w:pStyle w:val="0"/>
              <w:jc w:val="center"/>
            </w:pPr>
            <w:r>
              <w:rPr>
                <w:sz w:val="20"/>
              </w:rPr>
              <w:t xml:space="preserve">0</w:t>
            </w:r>
          </w:p>
        </w:tc>
      </w:tr>
      <w:tr>
        <w:tc>
          <w:tcPr>
            <w:tcW w:w="576" w:type="dxa"/>
            <w:vMerge w:val="restart"/>
          </w:tcPr>
          <w:p>
            <w:pPr>
              <w:pStyle w:val="0"/>
              <w:jc w:val="center"/>
            </w:pPr>
            <w:r>
              <w:rPr>
                <w:sz w:val="20"/>
              </w:rPr>
              <w:t xml:space="preserve">7</w:t>
            </w:r>
          </w:p>
        </w:tc>
        <w:tc>
          <w:tcPr>
            <w:tcW w:w="2551" w:type="dxa"/>
            <w:vMerge w:val="restart"/>
          </w:tcPr>
          <w:p>
            <w:pPr>
              <w:pStyle w:val="0"/>
            </w:pPr>
            <w:r>
              <w:rPr>
                <w:sz w:val="20"/>
              </w:rPr>
              <w:t xml:space="preserve">Заявленные в плане реализации мероприятий и смете расходов финансовые требования (расходы) экономически обоснованы и целесообразны</w:t>
            </w:r>
          </w:p>
        </w:tc>
        <w:tc>
          <w:tcPr>
            <w:tcW w:w="4690" w:type="dxa"/>
          </w:tcPr>
          <w:p>
            <w:pPr>
              <w:pStyle w:val="0"/>
            </w:pPr>
            <w:r>
              <w:rPr>
                <w:sz w:val="20"/>
              </w:rPr>
              <w:t xml:space="preserve">Планируемые расходы предусматривают финансовое обеспечение всех мероприятий плана реализации мероприятий и не содержат направлений расходов, которые непосредственно не связаны с мероприятиями плана реализации мероприятий;</w:t>
            </w:r>
          </w:p>
          <w:p>
            <w:pPr>
              <w:pStyle w:val="0"/>
            </w:pPr>
            <w:r>
              <w:rPr>
                <w:sz w:val="20"/>
              </w:rPr>
              <w:t xml:space="preserve">все планируемые расходы обоснованы;</w:t>
            </w:r>
          </w:p>
          <w:p>
            <w:pPr>
              <w:pStyle w:val="0"/>
            </w:pPr>
            <w:r>
              <w:rPr>
                <w:sz w:val="20"/>
              </w:rPr>
              <w:t xml:space="preserve">в плане реализации мероприятий предусмотрено активное использование имеющихся у участника конкурсного отбора ресурсов</w:t>
            </w:r>
          </w:p>
        </w:tc>
        <w:tc>
          <w:tcPr>
            <w:tcW w:w="1247" w:type="dxa"/>
          </w:tcPr>
          <w:p>
            <w:pPr>
              <w:pStyle w:val="0"/>
              <w:jc w:val="center"/>
            </w:pPr>
            <w:r>
              <w:rPr>
                <w:sz w:val="20"/>
              </w:rPr>
              <w:t xml:space="preserve">15</w:t>
            </w:r>
          </w:p>
        </w:tc>
      </w:tr>
      <w:tr>
        <w:tc>
          <w:tcPr>
            <w:vMerge w:val="continue"/>
          </w:tcPr>
          <w:p/>
        </w:tc>
        <w:tc>
          <w:tcPr>
            <w:vMerge w:val="continue"/>
          </w:tcPr>
          <w:p/>
        </w:tc>
        <w:tc>
          <w:tcPr>
            <w:tcW w:w="4690" w:type="dxa"/>
          </w:tcPr>
          <w:p>
            <w:pPr>
              <w:pStyle w:val="0"/>
            </w:pPr>
            <w:r>
              <w:rPr>
                <w:sz w:val="20"/>
              </w:rPr>
              <w:t xml:space="preserve">Не все предполагаемые расходы непосредственно связаны с планом реализации мероприятий</w:t>
            </w:r>
          </w:p>
          <w:p>
            <w:pPr>
              <w:pStyle w:val="0"/>
            </w:pPr>
            <w:r>
              <w:rPr>
                <w:sz w:val="20"/>
              </w:rPr>
              <w:t xml:space="preserve">и достижением ожидаемых результатов (предусмотрены расходы (затраты), не имеющие прямого отношения к реализации плана реализации мероприятий);</w:t>
            </w:r>
          </w:p>
          <w:p>
            <w:pPr>
              <w:pStyle w:val="0"/>
            </w:pPr>
            <w:r>
              <w:rPr>
                <w:sz w:val="20"/>
              </w:rPr>
              <w:t xml:space="preserve">некоторые расходы завышены или занижены по сравнению со средним рыночным уровнем оплаты труда, цен на товары, работы, услуги, аренду</w:t>
            </w:r>
          </w:p>
        </w:tc>
        <w:tc>
          <w:tcPr>
            <w:tcW w:w="1247" w:type="dxa"/>
          </w:tcPr>
          <w:p>
            <w:pPr>
              <w:pStyle w:val="0"/>
              <w:jc w:val="center"/>
            </w:pPr>
            <w:r>
              <w:rPr>
                <w:sz w:val="20"/>
              </w:rPr>
              <w:t xml:space="preserve">10</w:t>
            </w:r>
          </w:p>
        </w:tc>
      </w:tr>
      <w:tr>
        <w:tc>
          <w:tcPr>
            <w:vMerge w:val="continue"/>
          </w:tcPr>
          <w:p/>
        </w:tc>
        <w:tc>
          <w:tcPr>
            <w:vMerge w:val="continue"/>
          </w:tcPr>
          <w:p/>
        </w:tc>
        <w:tc>
          <w:tcPr>
            <w:tcW w:w="4690" w:type="dxa"/>
          </w:tcPr>
          <w:p>
            <w:pPr>
              <w:pStyle w:val="0"/>
            </w:pPr>
            <w:r>
              <w:rPr>
                <w:sz w:val="20"/>
              </w:rPr>
              <w:t xml:space="preserve">Предполагаемые расходы завышены либо занижены по сравнению со средним рыночным уровнем оплаты труда, цен на товары, работы, услуги, аренду, не соответствуют плану реализации мероприятий;</w:t>
            </w:r>
          </w:p>
          <w:p>
            <w:pPr>
              <w:pStyle w:val="0"/>
            </w:pPr>
            <w:r>
              <w:rPr>
                <w:sz w:val="20"/>
              </w:rPr>
              <w:t xml:space="preserve">план реализации мероприятий не соответствует целевому характеру субсидии, предполагаемые расходы (часть расходов) не направлены на выполнение плана реализации мероприятий либо не имеют отношения к реализации плана мероприятий;</w:t>
            </w:r>
          </w:p>
          <w:p>
            <w:pPr>
              <w:pStyle w:val="0"/>
            </w:pPr>
            <w:r>
              <w:rPr>
                <w:sz w:val="20"/>
              </w:rPr>
              <w:t xml:space="preserve">имеются несоответствия между суммами предполагаемых расходов в описании плана реализации мероприятий и в запрашиваемом объеме финансирования расходов</w:t>
            </w:r>
          </w:p>
        </w:tc>
        <w:tc>
          <w:tcPr>
            <w:tcW w:w="1247" w:type="dxa"/>
          </w:tcPr>
          <w:p>
            <w:pPr>
              <w:pStyle w:val="0"/>
              <w:jc w:val="center"/>
            </w:pPr>
            <w:r>
              <w:rPr>
                <w:sz w:val="20"/>
              </w:rPr>
              <w:t xml:space="preserve">0</w:t>
            </w:r>
          </w:p>
        </w:tc>
      </w:tr>
      <w:tr>
        <w:tc>
          <w:tcPr>
            <w:tcW w:w="576" w:type="dxa"/>
            <w:vMerge w:val="restart"/>
          </w:tcPr>
          <w:p>
            <w:pPr>
              <w:pStyle w:val="0"/>
              <w:jc w:val="center"/>
            </w:pPr>
            <w:r>
              <w:rPr>
                <w:sz w:val="20"/>
              </w:rPr>
              <w:t xml:space="preserve">8</w:t>
            </w:r>
          </w:p>
        </w:tc>
        <w:tc>
          <w:tcPr>
            <w:tcW w:w="2551" w:type="dxa"/>
            <w:vMerge w:val="restart"/>
          </w:tcPr>
          <w:p>
            <w:pPr>
              <w:pStyle w:val="0"/>
            </w:pPr>
            <w:r>
              <w:rPr>
                <w:sz w:val="20"/>
              </w:rPr>
              <w:t xml:space="preserve">Планом реализации мероприятий предусмотрен объем собственных средств НКО (процентов от общей суммы расходов на реализацию плана)</w:t>
            </w:r>
          </w:p>
        </w:tc>
        <w:tc>
          <w:tcPr>
            <w:tcW w:w="4690" w:type="dxa"/>
          </w:tcPr>
          <w:p>
            <w:pPr>
              <w:pStyle w:val="0"/>
            </w:pPr>
            <w:r>
              <w:rPr>
                <w:sz w:val="20"/>
              </w:rPr>
              <w:t xml:space="preserve">Более 20 процентов</w:t>
            </w:r>
          </w:p>
        </w:tc>
        <w:tc>
          <w:tcPr>
            <w:tcW w:w="1247" w:type="dxa"/>
          </w:tcPr>
          <w:p>
            <w:pPr>
              <w:pStyle w:val="0"/>
              <w:jc w:val="center"/>
            </w:pPr>
            <w:r>
              <w:rPr>
                <w:sz w:val="20"/>
              </w:rPr>
              <w:t xml:space="preserve">10</w:t>
            </w:r>
          </w:p>
        </w:tc>
      </w:tr>
      <w:tr>
        <w:tc>
          <w:tcPr>
            <w:vMerge w:val="continue"/>
          </w:tcPr>
          <w:p/>
        </w:tc>
        <w:tc>
          <w:tcPr>
            <w:vMerge w:val="continue"/>
          </w:tcPr>
          <w:p/>
        </w:tc>
        <w:tc>
          <w:tcPr>
            <w:tcW w:w="4690" w:type="dxa"/>
          </w:tcPr>
          <w:p>
            <w:pPr>
              <w:pStyle w:val="0"/>
            </w:pPr>
            <w:r>
              <w:rPr>
                <w:sz w:val="20"/>
              </w:rPr>
              <w:t xml:space="preserve">От 10 до 20 процентов</w:t>
            </w:r>
          </w:p>
        </w:tc>
        <w:tc>
          <w:tcPr>
            <w:tcW w:w="1247" w:type="dxa"/>
          </w:tcPr>
          <w:p>
            <w:pPr>
              <w:pStyle w:val="0"/>
              <w:jc w:val="center"/>
            </w:pPr>
            <w:r>
              <w:rPr>
                <w:sz w:val="20"/>
              </w:rPr>
              <w:t xml:space="preserve">8</w:t>
            </w:r>
          </w:p>
        </w:tc>
      </w:tr>
      <w:tr>
        <w:tc>
          <w:tcPr>
            <w:vMerge w:val="continue"/>
          </w:tcPr>
          <w:p/>
        </w:tc>
        <w:tc>
          <w:tcPr>
            <w:vMerge w:val="continue"/>
          </w:tcPr>
          <w:p/>
        </w:tc>
        <w:tc>
          <w:tcPr>
            <w:tcW w:w="4690" w:type="dxa"/>
          </w:tcPr>
          <w:p>
            <w:pPr>
              <w:pStyle w:val="0"/>
            </w:pPr>
            <w:r>
              <w:rPr>
                <w:sz w:val="20"/>
              </w:rPr>
              <w:t xml:space="preserve">От 0 до 10 процентов</w:t>
            </w:r>
          </w:p>
        </w:tc>
        <w:tc>
          <w:tcPr>
            <w:tcW w:w="1247" w:type="dxa"/>
          </w:tcPr>
          <w:p>
            <w:pPr>
              <w:pStyle w:val="0"/>
              <w:jc w:val="center"/>
            </w:pPr>
            <w:r>
              <w:rPr>
                <w:sz w:val="20"/>
              </w:rPr>
              <w:t xml:space="preserve">4</w:t>
            </w:r>
          </w:p>
        </w:tc>
      </w:tr>
      <w:tr>
        <w:tc>
          <w:tcPr>
            <w:vMerge w:val="continue"/>
          </w:tcPr>
          <w:p/>
        </w:tc>
        <w:tc>
          <w:tcPr>
            <w:vMerge w:val="continue"/>
          </w:tcPr>
          <w:p/>
        </w:tc>
        <w:tc>
          <w:tcPr>
            <w:tcW w:w="4690" w:type="dxa"/>
          </w:tcPr>
          <w:p>
            <w:pPr>
              <w:pStyle w:val="0"/>
            </w:pPr>
            <w:r>
              <w:rPr>
                <w:sz w:val="20"/>
              </w:rPr>
              <w:t xml:space="preserve">Отсутствует</w:t>
            </w:r>
          </w:p>
        </w:tc>
        <w:tc>
          <w:tcPr>
            <w:tcW w:w="1247" w:type="dxa"/>
          </w:tcPr>
          <w:p>
            <w:pPr>
              <w:pStyle w:val="0"/>
              <w:jc w:val="center"/>
            </w:pPr>
            <w:r>
              <w:rPr>
                <w:sz w:val="20"/>
              </w:rPr>
              <w:t xml:space="preserve">0</w:t>
            </w:r>
          </w:p>
        </w:tc>
      </w:tr>
      <w:tr>
        <w:tc>
          <w:tcPr>
            <w:tcW w:w="576" w:type="dxa"/>
            <w:vMerge w:val="restart"/>
          </w:tcPr>
          <w:p>
            <w:pPr>
              <w:pStyle w:val="0"/>
              <w:jc w:val="center"/>
            </w:pPr>
            <w:r>
              <w:rPr>
                <w:sz w:val="20"/>
              </w:rPr>
              <w:t xml:space="preserve">9</w:t>
            </w:r>
          </w:p>
        </w:tc>
        <w:tc>
          <w:tcPr>
            <w:tcW w:w="2551" w:type="dxa"/>
            <w:vMerge w:val="restart"/>
          </w:tcPr>
          <w:p>
            <w:pPr>
              <w:pStyle w:val="0"/>
            </w:pPr>
            <w:r>
              <w:rPr>
                <w:sz w:val="20"/>
              </w:rPr>
              <w:t xml:space="preserve">Количество муниципальных образований Ленинградской области, на территории которых реализуются мероприятия плана реализации мероприятий</w:t>
            </w:r>
          </w:p>
        </w:tc>
        <w:tc>
          <w:tcPr>
            <w:tcW w:w="4690" w:type="dxa"/>
          </w:tcPr>
          <w:p>
            <w:pPr>
              <w:pStyle w:val="0"/>
            </w:pPr>
            <w:r>
              <w:rPr>
                <w:sz w:val="20"/>
              </w:rPr>
              <w:t xml:space="preserve">На территории 18 муниципальных образований</w:t>
            </w:r>
          </w:p>
        </w:tc>
        <w:tc>
          <w:tcPr>
            <w:tcW w:w="1247" w:type="dxa"/>
          </w:tcPr>
          <w:p>
            <w:pPr>
              <w:pStyle w:val="0"/>
              <w:jc w:val="center"/>
            </w:pPr>
            <w:r>
              <w:rPr>
                <w:sz w:val="20"/>
              </w:rPr>
              <w:t xml:space="preserve">5</w:t>
            </w:r>
          </w:p>
        </w:tc>
      </w:tr>
      <w:tr>
        <w:tc>
          <w:tcPr>
            <w:vMerge w:val="continue"/>
          </w:tcPr>
          <w:p/>
        </w:tc>
        <w:tc>
          <w:tcPr>
            <w:vMerge w:val="continue"/>
          </w:tcPr>
          <w:p/>
        </w:tc>
        <w:tc>
          <w:tcPr>
            <w:tcW w:w="4690" w:type="dxa"/>
          </w:tcPr>
          <w:p>
            <w:pPr>
              <w:pStyle w:val="0"/>
            </w:pPr>
            <w:r>
              <w:rPr>
                <w:sz w:val="20"/>
              </w:rPr>
              <w:t xml:space="preserve">На территории 9-17 муниципальных образований</w:t>
            </w:r>
          </w:p>
        </w:tc>
        <w:tc>
          <w:tcPr>
            <w:tcW w:w="1247" w:type="dxa"/>
          </w:tcPr>
          <w:p>
            <w:pPr>
              <w:pStyle w:val="0"/>
              <w:jc w:val="center"/>
            </w:pPr>
            <w:r>
              <w:rPr>
                <w:sz w:val="20"/>
              </w:rPr>
              <w:t xml:space="preserve">4</w:t>
            </w:r>
          </w:p>
        </w:tc>
      </w:tr>
      <w:tr>
        <w:tc>
          <w:tcPr>
            <w:vMerge w:val="continue"/>
          </w:tcPr>
          <w:p/>
        </w:tc>
        <w:tc>
          <w:tcPr>
            <w:vMerge w:val="continue"/>
          </w:tcPr>
          <w:p/>
        </w:tc>
        <w:tc>
          <w:tcPr>
            <w:tcW w:w="4690" w:type="dxa"/>
          </w:tcPr>
          <w:p>
            <w:pPr>
              <w:pStyle w:val="0"/>
            </w:pPr>
            <w:r>
              <w:rPr>
                <w:sz w:val="20"/>
              </w:rPr>
              <w:t xml:space="preserve">На территории 2-8 муниципальных образований</w:t>
            </w:r>
          </w:p>
        </w:tc>
        <w:tc>
          <w:tcPr>
            <w:tcW w:w="1247" w:type="dxa"/>
          </w:tcPr>
          <w:p>
            <w:pPr>
              <w:pStyle w:val="0"/>
              <w:jc w:val="center"/>
            </w:pPr>
            <w:r>
              <w:rPr>
                <w:sz w:val="20"/>
              </w:rPr>
              <w:t xml:space="preserve">3</w:t>
            </w:r>
          </w:p>
        </w:tc>
      </w:tr>
      <w:tr>
        <w:tc>
          <w:tcPr>
            <w:vMerge w:val="continue"/>
          </w:tcPr>
          <w:p/>
        </w:tc>
        <w:tc>
          <w:tcPr>
            <w:vMerge w:val="continue"/>
          </w:tcPr>
          <w:p/>
        </w:tc>
        <w:tc>
          <w:tcPr>
            <w:tcW w:w="4690" w:type="dxa"/>
          </w:tcPr>
          <w:p>
            <w:pPr>
              <w:pStyle w:val="0"/>
            </w:pPr>
            <w:r>
              <w:rPr>
                <w:sz w:val="20"/>
              </w:rPr>
              <w:t xml:space="preserve">На территории одного муниципального образования</w:t>
            </w:r>
          </w:p>
        </w:tc>
        <w:tc>
          <w:tcPr>
            <w:tcW w:w="1247" w:type="dxa"/>
          </w:tcPr>
          <w:p>
            <w:pPr>
              <w:pStyle w:val="0"/>
              <w:jc w:val="center"/>
            </w:pPr>
            <w:r>
              <w:rPr>
                <w:sz w:val="20"/>
              </w:rPr>
              <w:t xml:space="preserve">2</w:t>
            </w:r>
          </w:p>
        </w:tc>
      </w:tr>
      <w:tr>
        <w:tc>
          <w:tcPr>
            <w:tcW w:w="576" w:type="dxa"/>
            <w:vMerge w:val="restart"/>
          </w:tcPr>
          <w:p>
            <w:pPr>
              <w:pStyle w:val="0"/>
              <w:jc w:val="center"/>
            </w:pPr>
            <w:r>
              <w:rPr>
                <w:sz w:val="20"/>
              </w:rPr>
              <w:t xml:space="preserve">10</w:t>
            </w:r>
          </w:p>
        </w:tc>
        <w:tc>
          <w:tcPr>
            <w:tcW w:w="2551" w:type="dxa"/>
            <w:vMerge w:val="restart"/>
          </w:tcPr>
          <w:p>
            <w:pPr>
              <w:pStyle w:val="0"/>
            </w:pPr>
            <w:r>
              <w:rPr>
                <w:sz w:val="20"/>
              </w:rPr>
              <w:t xml:space="preserve">Планируемый социальный эффект от реализации мероприятий</w:t>
            </w:r>
          </w:p>
        </w:tc>
        <w:tc>
          <w:tcPr>
            <w:tcW w:w="4690" w:type="dxa"/>
          </w:tcPr>
          <w:p>
            <w:pPr>
              <w:pStyle w:val="0"/>
            </w:pPr>
            <w:r>
              <w:rPr>
                <w:sz w:val="20"/>
              </w:rPr>
              <w:t xml:space="preserve">План реализации мероприятий будет способствовать решению социальных задач, направленных на социальную поддержку и защиту отдельных категорий граждан Ленинградской области (далее - целевая группа);</w:t>
            </w:r>
          </w:p>
          <w:p>
            <w:pPr>
              <w:pStyle w:val="0"/>
            </w:pPr>
            <w:r>
              <w:rPr>
                <w:sz w:val="20"/>
              </w:rPr>
              <w:t xml:space="preserve">реализация плана реализации мероприятий положительно повлияет на целевую группу</w:t>
            </w:r>
          </w:p>
        </w:tc>
        <w:tc>
          <w:tcPr>
            <w:tcW w:w="1247" w:type="dxa"/>
          </w:tcPr>
          <w:p>
            <w:pPr>
              <w:pStyle w:val="0"/>
              <w:jc w:val="center"/>
            </w:pPr>
            <w:r>
              <w:rPr>
                <w:sz w:val="20"/>
              </w:rPr>
              <w:t xml:space="preserve">15</w:t>
            </w:r>
          </w:p>
        </w:tc>
      </w:tr>
      <w:tr>
        <w:tc>
          <w:tcPr>
            <w:vMerge w:val="continue"/>
          </w:tcPr>
          <w:p/>
        </w:tc>
        <w:tc>
          <w:tcPr>
            <w:vMerge w:val="continue"/>
          </w:tcPr>
          <w:p/>
        </w:tc>
        <w:tc>
          <w:tcPr>
            <w:tcW w:w="4690" w:type="dxa"/>
          </w:tcPr>
          <w:p>
            <w:pPr>
              <w:pStyle w:val="0"/>
            </w:pPr>
            <w:r>
              <w:rPr>
                <w:sz w:val="20"/>
              </w:rPr>
              <w:t xml:space="preserve">План реализации мероприятий будет способствовать решению социальных задач части целевой группы;</w:t>
            </w:r>
          </w:p>
          <w:p>
            <w:pPr>
              <w:pStyle w:val="0"/>
            </w:pPr>
            <w:r>
              <w:rPr>
                <w:sz w:val="20"/>
              </w:rPr>
              <w:t xml:space="preserve">реализация плана реализации мероприятий положительно повлияет на часть целевой группы</w:t>
            </w:r>
          </w:p>
        </w:tc>
        <w:tc>
          <w:tcPr>
            <w:tcW w:w="1247" w:type="dxa"/>
          </w:tcPr>
          <w:p>
            <w:pPr>
              <w:pStyle w:val="0"/>
              <w:jc w:val="center"/>
            </w:pPr>
            <w:r>
              <w:rPr>
                <w:sz w:val="20"/>
              </w:rPr>
              <w:t xml:space="preserve">10</w:t>
            </w:r>
          </w:p>
        </w:tc>
      </w:tr>
      <w:tr>
        <w:tc>
          <w:tcPr>
            <w:vMerge w:val="continue"/>
          </w:tcPr>
          <w:p/>
        </w:tc>
        <w:tc>
          <w:tcPr>
            <w:vMerge w:val="continue"/>
          </w:tcPr>
          <w:p/>
        </w:tc>
        <w:tc>
          <w:tcPr>
            <w:tcW w:w="4690" w:type="dxa"/>
          </w:tcPr>
          <w:p>
            <w:pPr>
              <w:pStyle w:val="0"/>
            </w:pPr>
            <w:r>
              <w:rPr>
                <w:sz w:val="20"/>
              </w:rPr>
              <w:t xml:space="preserve">План реализации мероприятий не будет способствовать решению социальных задач, направленных на социальную поддержку и защиту целевой группы;</w:t>
            </w:r>
          </w:p>
          <w:p>
            <w:pPr>
              <w:pStyle w:val="0"/>
            </w:pPr>
            <w:r>
              <w:rPr>
                <w:sz w:val="20"/>
              </w:rPr>
              <w:t xml:space="preserve">планируемый социальный эффект отсутствует, положительное влияние мероприятий на целевую группу не усматривается</w:t>
            </w:r>
          </w:p>
        </w:tc>
        <w:tc>
          <w:tcPr>
            <w:tcW w:w="1247" w:type="dxa"/>
          </w:tcPr>
          <w:p>
            <w:pPr>
              <w:pStyle w:val="0"/>
              <w:jc w:val="center"/>
            </w:pPr>
            <w:r>
              <w:rPr>
                <w:sz w:val="20"/>
              </w:rPr>
              <w:t xml:space="preserve">0</w:t>
            </w:r>
          </w:p>
        </w:tc>
      </w:tr>
    </w:tbl>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Ленинградской области от 12.12.2019 N 582</w:t>
            <w:br/>
            <w:t>(ред. от 11.07.2023)</w:t>
            <w:br/>
            <w:t>"Об утверждении Порядка опред...</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2F65FD357C84B213BC473DB6F0A6A203EEAFFB70F9E617EE2A917B9EFA77EC115576E92D0A138C6BC44939738D6956E0D42C54D7F8C55A0DFgEN" TargetMode = "External"/>
	<Relationship Id="rId8" Type="http://schemas.openxmlformats.org/officeDocument/2006/relationships/hyperlink" Target="consultantplus://offline/ref=22F65FD357C84B213BC473DB6F0A6A203EEAF6BD0F98617EE2A917B9EFA77EC115576E92D0A138C6BC44939738D6956E0D42C54D7F8C55A0DFgEN" TargetMode = "External"/>
	<Relationship Id="rId9" Type="http://schemas.openxmlformats.org/officeDocument/2006/relationships/hyperlink" Target="consultantplus://offline/ref=22F65FD357C84B213BC473DB6F0A6A203EEAF7B90F9F617EE2A917B9EFA77EC115576E92D0A138C6BC44939738D6956E0D42C54D7F8C55A0DFgEN" TargetMode = "External"/>
	<Relationship Id="rId10" Type="http://schemas.openxmlformats.org/officeDocument/2006/relationships/hyperlink" Target="consultantplus://offline/ref=22F65FD357C84B213BC473DB6F0A6A203EEBF7B80F97617EE2A917B9EFA77EC115576E92D0A138C6BC44939738D6956E0D42C54D7F8C55A0DFgEN" TargetMode = "External"/>
	<Relationship Id="rId11" Type="http://schemas.openxmlformats.org/officeDocument/2006/relationships/hyperlink" Target="consultantplus://offline/ref=22F65FD357C84B213BC473DB6F0A6A203EE8F9B70E99617EE2A917B9EFA77EC115576E92D0A138C6BC44939738D6956E0D42C54D7F8C55A0DFgEN" TargetMode = "External"/>
	<Relationship Id="rId12" Type="http://schemas.openxmlformats.org/officeDocument/2006/relationships/hyperlink" Target="consultantplus://offline/ref=22F65FD357C84B213BC473DB6F0A6A203EE9F8B80A9C617EE2A917B9EFA77EC115576E92D0A138C6BC44939738D6956E0D42C54D7F8C55A0DFgEN" TargetMode = "External"/>
	<Relationship Id="rId13" Type="http://schemas.openxmlformats.org/officeDocument/2006/relationships/hyperlink" Target="consultantplus://offline/ref=22F65FD357C84B213BC46CCA7A0A6A2038E8FFBE059B617EE2A917B9EFA77EC115576E97D6A030CDED1E839371819E720A5DDA4E618CD5g6N" TargetMode = "External"/>
	<Relationship Id="rId14" Type="http://schemas.openxmlformats.org/officeDocument/2006/relationships/hyperlink" Target="consultantplus://offline/ref=22F65FD357C84B213BC46CCA7A0A6A2038EBFDBD0C98617EE2A917B9EFA77EC10757369ED2A726C7B851C5C67ED8g0N" TargetMode = "External"/>
	<Relationship Id="rId15" Type="http://schemas.openxmlformats.org/officeDocument/2006/relationships/hyperlink" Target="consultantplus://offline/ref=22F65FD357C84B213BC46CCA7A0A6A2038EDFBBD059F617EE2A917B9EFA77EC115576E92D0A138C7B144939738D6956E0D42C54D7F8C55A0DFgEN" TargetMode = "External"/>
	<Relationship Id="rId16" Type="http://schemas.openxmlformats.org/officeDocument/2006/relationships/hyperlink" Target="consultantplus://offline/ref=22F65FD357C84B213BC473DB6F0A6A203EE8F8B80F9B617EE2A917B9EFA77EC115576E92D0A138C0B844939738D6956E0D42C54D7F8C55A0DFgEN" TargetMode = "External"/>
	<Relationship Id="rId17" Type="http://schemas.openxmlformats.org/officeDocument/2006/relationships/hyperlink" Target="consultantplus://offline/ref=22F65FD357C84B213BC473DB6F0A6A203EE9F8BB0A9D617EE2A917B9EFA77EC115576E92D7A43BC3BD44939738D6956E0D42C54D7F8C55A0DFgEN" TargetMode = "External"/>
	<Relationship Id="rId18" Type="http://schemas.openxmlformats.org/officeDocument/2006/relationships/hyperlink" Target="consultantplus://offline/ref=1AB91D21D611C6FF1ACD7335E7D3C808820E05D73805DDBE53BDFCB2DBBB5027CF654501C1971E8219EC3B34C5DD8DA3027EA84DB667759EEBg0N" TargetMode = "External"/>
	<Relationship Id="rId19" Type="http://schemas.openxmlformats.org/officeDocument/2006/relationships/hyperlink" Target="consultantplus://offline/ref=1AB91D21D611C6FF1ACD7335E7D3C808820E05D73805DDBE53BDFCB2DBBB5027CF654501C1971E821EEC3B34C5DD8DA3027EA84DB667759EEBg0N" TargetMode = "External"/>
	<Relationship Id="rId20" Type="http://schemas.openxmlformats.org/officeDocument/2006/relationships/hyperlink" Target="consultantplus://offline/ref=1AB91D21D611C6FF1ACD7335E7D3C808820E05D73805DDBE53BDFCB2DBBB5027CF654501C1971E821CEC3B34C5DD8DA3027EA84DB667759EEBg0N" TargetMode = "External"/>
	<Relationship Id="rId21" Type="http://schemas.openxmlformats.org/officeDocument/2006/relationships/hyperlink" Target="consultantplus://offline/ref=1AB91D21D611C6FF1ACD7335E7D3C808820E0CDD3803DDBE53BDFCB2DBBB5027CF654501C1971E831FEC3B34C5DD8DA3027EA84DB667759EEBg0N" TargetMode = "External"/>
	<Relationship Id="rId22" Type="http://schemas.openxmlformats.org/officeDocument/2006/relationships/hyperlink" Target="consultantplus://offline/ref=1AB91D21D611C6FF1ACD7335E7D3C808820E0DD93804DDBE53BDFCB2DBBB5027CF654501C1971E831FEC3B34C5DD8DA3027EA84DB667759EEBg0N" TargetMode = "External"/>
	<Relationship Id="rId23" Type="http://schemas.openxmlformats.org/officeDocument/2006/relationships/hyperlink" Target="consultantplus://offline/ref=1AB91D21D611C6FF1ACD7335E7D3C808820F0DD8380CDDBE53BDFCB2DBBB5027CF654501C1971E831FEC3B34C5DD8DA3027EA84DB667759EEBg0N" TargetMode = "External"/>
	<Relationship Id="rId24" Type="http://schemas.openxmlformats.org/officeDocument/2006/relationships/hyperlink" Target="consultantplus://offline/ref=1AB91D21D611C6FF1ACD7335E7D3C808820C03D73902DDBE53BDFCB2DBBB5027CF654501C1971E831FEC3B34C5DD8DA3027EA84DB667759EEBg0N" TargetMode = "External"/>
	<Relationship Id="rId25" Type="http://schemas.openxmlformats.org/officeDocument/2006/relationships/hyperlink" Target="consultantplus://offline/ref=1AB91D21D611C6FF1ACD7335E7D3C808820D02D83D07DDBE53BDFCB2DBBB5027CF654501C1971E831FEC3B34C5DD8DA3027EA84DB667759EEBg0N" TargetMode = "External"/>
	<Relationship Id="rId26" Type="http://schemas.openxmlformats.org/officeDocument/2006/relationships/hyperlink" Target="consultantplus://offline/ref=1AB91D21D611C6FF1ACD7335E7D3C808820D02DB3D06DDBE53BDFCB2DBBB5027CF654501C6921D861EEC3B34C5DD8DA3027EA84DB667759EEBg0N" TargetMode = "External"/>
	<Relationship Id="rId27" Type="http://schemas.openxmlformats.org/officeDocument/2006/relationships/hyperlink" Target="consultantplus://offline/ref=1AB91D21D611C6FF1ACD7335E7D3C808820C03D73902DDBE53BDFCB2DBBB5027CF654501C1971E831CEC3B34C5DD8DA3027EA84DB667759EEBg0N" TargetMode = "External"/>
	<Relationship Id="rId28" Type="http://schemas.openxmlformats.org/officeDocument/2006/relationships/hyperlink" Target="consultantplus://offline/ref=1AB91D21D611C6FF1ACD7335E7D3C808820D02DB3D06DDBE53BDFCB2DBBB5027CF654501C6921D861EEC3B34C5DD8DA3027EA84DB667759EEBg0N" TargetMode = "External"/>
	<Relationship Id="rId29" Type="http://schemas.openxmlformats.org/officeDocument/2006/relationships/hyperlink" Target="consultantplus://offline/ref=1AB91D21D611C6FF1ACD7335E7D3C808820C03D73902DDBE53BDFCB2DBBB5027CF654501C1971E831DEC3B34C5DD8DA3027EA84DB667759EEBg0N" TargetMode = "External"/>
	<Relationship Id="rId30" Type="http://schemas.openxmlformats.org/officeDocument/2006/relationships/hyperlink" Target="consultantplus://offline/ref=1AB91D21D611C6FF1ACD7335E7D3C808820C03D73902DDBE53BDFCB2DBBB5027CF654501C1971E8313EC3B34C5DD8DA3027EA84DB667759EEBg0N" TargetMode = "External"/>
	<Relationship Id="rId31" Type="http://schemas.openxmlformats.org/officeDocument/2006/relationships/hyperlink" Target="consultantplus://offline/ref=1AB91D21D611C6FF1ACD7335E7D3C808820C03D73902DDBE53BDFCB2DBBB5027CF654501C1971E821BEC3B34C5DD8DA3027EA84DB667759EEBg0N" TargetMode = "External"/>
	<Relationship Id="rId32" Type="http://schemas.openxmlformats.org/officeDocument/2006/relationships/hyperlink" Target="consultantplus://offline/ref=1AB91D21D611C6FF1ACD7335E7D3C808820C03D73902DDBE53BDFCB2DBBB5027CF654501C1971E8219EC3B34C5DD8DA3027EA84DB667759EEBg0N" TargetMode = "External"/>
	<Relationship Id="rId33" Type="http://schemas.openxmlformats.org/officeDocument/2006/relationships/hyperlink" Target="consultantplus://offline/ref=1AB91D21D611C6FF1ACD7335E7D3C808820D02D83D07DDBE53BDFCB2DBBB5027CF654501C1971E831CEC3B34C5DD8DA3027EA84DB667759EEBg0N" TargetMode = "External"/>
	<Relationship Id="rId34" Type="http://schemas.openxmlformats.org/officeDocument/2006/relationships/hyperlink" Target="consultantplus://offline/ref=1AB91D21D611C6FF1ACD6C24F2D3C808840C05DE3200DDBE53BDFCB2DBBB5027CF654503C6971A884EB62B308C8A86BF0561B74EA867E7g6N" TargetMode = "External"/>
	<Relationship Id="rId35" Type="http://schemas.openxmlformats.org/officeDocument/2006/relationships/hyperlink" Target="consultantplus://offline/ref=1AB91D21D611C6FF1ACD6C24F2D3C808840C05DE3200DDBE53BDFCB2DBBB5027CF654503C6951C884EB62B308C8A86BF0561B74EA867E7g6N" TargetMode = "External"/>
	<Relationship Id="rId36" Type="http://schemas.openxmlformats.org/officeDocument/2006/relationships/hyperlink" Target="consultantplus://offline/ref=1AB91D21D611C6FF1ACD7335E7D3C808820F0DD8380CDDBE53BDFCB2DBBB5027CF654501C1971E8218EC3B34C5DD8DA3027EA84DB667759EEBg0N" TargetMode = "External"/>
	<Relationship Id="rId37" Type="http://schemas.openxmlformats.org/officeDocument/2006/relationships/hyperlink" Target="consultantplus://offline/ref=1AB91D21D611C6FF1ACD7335E7D3C808820F0DD8380CDDBE53BDFCB2DBBB5027CF654501C1971E821EEC3B34C5DD8DA3027EA84DB667759EEBg0N" TargetMode = "External"/>
	<Relationship Id="rId38" Type="http://schemas.openxmlformats.org/officeDocument/2006/relationships/hyperlink" Target="consultantplus://offline/ref=1AB91D21D611C6FF1ACD7335E7D3C808820D02D83D07DDBE53BDFCB2DBBB5027CF654501C1971E8212EC3B34C5DD8DA3027EA84DB667759EEBg0N" TargetMode = "External"/>
	<Relationship Id="rId39" Type="http://schemas.openxmlformats.org/officeDocument/2006/relationships/hyperlink" Target="consultantplus://offline/ref=1AB91D21D611C6FF1ACD7335E7D3C808820D02D83D07DDBE53BDFCB2DBBB5027CF654501C1971E811AEC3B34C5DD8DA3027EA84DB667759EEBg0N" TargetMode = "External"/>
	<Relationship Id="rId40" Type="http://schemas.openxmlformats.org/officeDocument/2006/relationships/hyperlink" Target="consultantplus://offline/ref=1AB91D21D611C6FF1ACD7335E7D3C808820F0DD8380CDDBE53BDFCB2DBBB5027CF654501C1971E821CEC3B34C5DD8DA3027EA84DB667759EEBg0N" TargetMode = "External"/>
	<Relationship Id="rId41" Type="http://schemas.openxmlformats.org/officeDocument/2006/relationships/hyperlink" Target="consultantplus://offline/ref=1AB91D21D611C6FF1ACD6C24F2D3C808840C05DE3200DDBE53BDFCB2DBBB5027CF654503C6971A884EB62B308C8A86BF0561B74EA867E7g6N" TargetMode = "External"/>
	<Relationship Id="rId42" Type="http://schemas.openxmlformats.org/officeDocument/2006/relationships/hyperlink" Target="consultantplus://offline/ref=1AB91D21D611C6FF1ACD6C24F2D3C808840C05DE3200DDBE53BDFCB2DBBB5027CF654503C6951C884EB62B308C8A86BF0561B74EA867E7g6N" TargetMode = "External"/>
	<Relationship Id="rId43" Type="http://schemas.openxmlformats.org/officeDocument/2006/relationships/hyperlink" Target="consultantplus://offline/ref=1AB91D21D611C6FF1ACD7335E7D3C808820F0DD8380CDDBE53BDFCB2DBBB5027CF654501C1971E821DEC3B34C5DD8DA3027EA84DB667759EEBg0N" TargetMode = "External"/>
	<Relationship Id="rId44" Type="http://schemas.openxmlformats.org/officeDocument/2006/relationships/hyperlink" Target="consultantplus://offline/ref=1AB91D21D611C6FF1ACD7335E7D3C808820F0DD8380CDDBE53BDFCB2DBBB5027CF654501C1971E8213EC3B34C5DD8DA3027EA84DB667759EEBg0N" TargetMode = "External"/>
	<Relationship Id="rId45" Type="http://schemas.openxmlformats.org/officeDocument/2006/relationships/hyperlink" Target="consultantplus://offline/ref=1AB91D21D611C6FF1ACD7335E7D3C808820D02D83D07DDBE53BDFCB2DBBB5027CF654501C1971E811BEC3B34C5DD8DA3027EA84DB667759EEBg0N" TargetMode = "External"/>
	<Relationship Id="rId46" Type="http://schemas.openxmlformats.org/officeDocument/2006/relationships/hyperlink" Target="consultantplus://offline/ref=1AB91D21D611C6FF1ACD7335E7D3C808820D02D83D07DDBE53BDFCB2DBBB5027CF654501C1971E8113EC3B34C5DD8DA3027EA84DB667759EEBg0N" TargetMode = "External"/>
	<Relationship Id="rId47" Type="http://schemas.openxmlformats.org/officeDocument/2006/relationships/image" Target="media/image2.wmf"/>
	<Relationship Id="rId48" Type="http://schemas.openxmlformats.org/officeDocument/2006/relationships/hyperlink" Target="consultantplus://offline/ref=1AB91D21D611C6FF1ACD7335E7D3C808820E0DD93804DDBE53BDFCB2DBBB5027CF654501C1971E831FEC3B34C5DD8DA3027EA84DB667759EEBg0N" TargetMode = "External"/>
	<Relationship Id="rId49" Type="http://schemas.openxmlformats.org/officeDocument/2006/relationships/hyperlink" Target="consultantplus://offline/ref=1AB91D21D611C6FF1ACD6C24F2D3C808840C05DE3200DDBE53BDFCB2DBBB5027CF654503C6971A884EB62B308C8A86BF0561B74EA867E7g6N" TargetMode = "External"/>
	<Relationship Id="rId50" Type="http://schemas.openxmlformats.org/officeDocument/2006/relationships/hyperlink" Target="consultantplus://offline/ref=1AB91D21D611C6FF1ACD6C24F2D3C808840C05DE3200DDBE53BDFCB2DBBB5027CF654503C6951C884EB62B308C8A86BF0561B74EA867E7g6N" TargetMode = "External"/>
	<Relationship Id="rId51" Type="http://schemas.openxmlformats.org/officeDocument/2006/relationships/hyperlink" Target="consultantplus://offline/ref=1AB91D21D611C6FF1ACD7335E7D3C808820F0DD8380CDDBE53BDFCB2DBBB5027CF654501C1971E8119EC3B34C5DD8DA3027EA84DB667759EEBg0N" TargetMode = "External"/>
	<Relationship Id="rId52" Type="http://schemas.openxmlformats.org/officeDocument/2006/relationships/hyperlink" Target="consultantplus://offline/ref=1AB91D21D611C6FF1ACD7335E7D3C808820C03D73902DDBE53BDFCB2DBBB5027CF654501C1971E821CEC3B34C5DD8DA3027EA84DB667759EEBg0N" TargetMode = "External"/>
	<Relationship Id="rId53" Type="http://schemas.openxmlformats.org/officeDocument/2006/relationships/hyperlink" Target="consultantplus://offline/ref=1AB91D21D611C6FF1ACD7335E7D3C808820C03D73902DDBE53BDFCB2DBBB5027CF654501C1971E8212EC3B34C5DD8DA3027EA84DB667759EEBg0N" TargetMode = "External"/>
	<Relationship Id="rId54" Type="http://schemas.openxmlformats.org/officeDocument/2006/relationships/hyperlink" Target="consultantplus://offline/ref=1AB91D21D611C6FF1ACD7335E7D3C808820C03D73902DDBE53BDFCB2DBBB5027CF654501C1971E811AEC3B34C5DD8DA3027EA84DB667759EEBg0N" TargetMode = "External"/>
	<Relationship Id="rId55" Type="http://schemas.openxmlformats.org/officeDocument/2006/relationships/hyperlink" Target="consultantplus://offline/ref=1AB91D21D611C6FF1ACD7335E7D3C808820C03D73902DDBE53BDFCB2DBBB5027CF654501C1971E8119EC3B34C5DD8DA3027EA84DB667759EEBg0N" TargetMode = "External"/>
	<Relationship Id="rId56" Type="http://schemas.openxmlformats.org/officeDocument/2006/relationships/hyperlink" Target="consultantplus://offline/ref=1AB91D21D611C6FF1ACD7335E7D3C808820C03D73902DDBE53BDFCB2DBBB5027CF654501C1971E811CEC3B34C5DD8DA3027EA84DB667759EEBg0N" TargetMode = "External"/>
	<Relationship Id="rId57" Type="http://schemas.openxmlformats.org/officeDocument/2006/relationships/hyperlink" Target="consultantplus://offline/ref=1AB91D21D611C6FF1ACD6C24F2D3C808840C05DE3200DDBE53BDFCB2DBBB5027CF654503C6971A884EB62B308C8A86BF0561B74EA867E7g6N" TargetMode = "External"/>
	<Relationship Id="rId58" Type="http://schemas.openxmlformats.org/officeDocument/2006/relationships/hyperlink" Target="consultantplus://offline/ref=1AB91D21D611C6FF1ACD6C24F2D3C808840C05DE3200DDBE53BDFCB2DBBB5027CF654503C6951C884EB62B308C8A86BF0561B74EA867E7g6N" TargetMode = "External"/>
	<Relationship Id="rId59" Type="http://schemas.openxmlformats.org/officeDocument/2006/relationships/hyperlink" Target="consultantplus://offline/ref=1AB91D21D611C6FF1ACD7335E7D3C808820F0DD8380CDDBE53BDFCB2DBBB5027CF654501C1971E811DEC3B34C5DD8DA3027EA84DB667759EEBg0N" TargetMode = "External"/>
	<Relationship Id="rId60" Type="http://schemas.openxmlformats.org/officeDocument/2006/relationships/hyperlink" Target="consultantplus://offline/ref=1AB91D21D611C6FF1ACD7335E7D3C808820F0DD8380CDDBE53BDFCB2DBBB5027CF654501C1971E8113EC3B34C5DD8DA3027EA84DB667759EEBg0N" TargetMode = "External"/>
	<Relationship Id="rId61" Type="http://schemas.openxmlformats.org/officeDocument/2006/relationships/hyperlink" Target="consultantplus://offline/ref=1AB91D21D611C6FF1ACD7335E7D3C808820C03D73902DDBE53BDFCB2DBBB5027CF654501C1971E8112EC3B34C5DD8DA3027EA84DB667759EEBg0N" TargetMode = "External"/>
	<Relationship Id="rId62" Type="http://schemas.openxmlformats.org/officeDocument/2006/relationships/hyperlink" Target="consultantplus://offline/ref=1AB91D21D611C6FF1ACD7335E7D3C808820D02D83D07DDBE53BDFCB2DBBB5027CF654501C1971E8113EC3B34C5DD8DA3027EA84DB667759EEBg0N" TargetMode = "External"/>
	<Relationship Id="rId63" Type="http://schemas.openxmlformats.org/officeDocument/2006/relationships/hyperlink" Target="consultantplus://offline/ref=1AB91D21D611C6FF1ACD7335E7D3C808820C03D73902DDBE53BDFCB2DBBB5027CF654501C1971E8113EC3B34C5DD8DA3027EA84DB667759EEBg0N" TargetMode = "External"/>
	<Relationship Id="rId64" Type="http://schemas.openxmlformats.org/officeDocument/2006/relationships/hyperlink" Target="consultantplus://offline/ref=1AB91D21D611C6FF1ACD7335E7D3C808820E0CDD3803DDBE53BDFCB2DBBB5027CF654501C1971E821AEC3B34C5DD8DA3027EA84DB667759EEBg0N" TargetMode = "External"/>
	<Relationship Id="rId65" Type="http://schemas.openxmlformats.org/officeDocument/2006/relationships/hyperlink" Target="consultantplus://offline/ref=1AB91D21D611C6FF1ACD7335E7D3C808820F0DD8380CDDBE53BDFCB2DBBB5027CF654501C1971E8018EC3B34C5DD8DA3027EA84DB667759EEBg0N" TargetMode = "External"/>
	<Relationship Id="rId66" Type="http://schemas.openxmlformats.org/officeDocument/2006/relationships/hyperlink" Target="consultantplus://offline/ref=1AB91D21D611C6FF1ACD7335E7D3C808820F0DD8380CDDBE53BDFCB2DBBB5027CF654501C1971E8018EC3B34C5DD8DA3027EA84DB667759EEBg0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Ленинградской области от 12.12.2019 N 582
(ред. от 11.07.2023)
"Об утверждении Порядка определения объема и предоставления субсидий из областного бюджета Ленинградской области некоммерческим организациям, не являющимся государственными (муниципальными) учреждениями, на реализацию мероприятий в сфере социальной поддержки и защиты граждан в рамках государственной программы Ленинградской области "Социальная поддержка отдельных категорий граждан в Ленинградской области"</dc:title>
  <dcterms:created xsi:type="dcterms:W3CDTF">2023-11-26T13:32:03Z</dcterms:created>
</cp:coreProperties>
</file>