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Липецкой обл. от 06.10.2022 N 190</w:t>
              <w:br/>
              <w:t xml:space="preserve">"Об утверждении Положения о порядке заключения исполнительными органами государственной власти Липецкой области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октября 2022 г. N 190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ГОСУДАРСТВЕННОЙ ВЛАСТИ ЛИПЕЦКОЙ</w:t>
      </w:r>
    </w:p>
    <w:p>
      <w:pPr>
        <w:pStyle w:val="2"/>
        <w:jc w:val="center"/>
      </w:pPr>
      <w:r>
        <w:rPr>
          <w:sz w:val="20"/>
        </w:rPr>
        <w:t xml:space="preserve">ОБЛАСТИ ДОГОВОРОВ 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 и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исполнительными органами государственной власти Липецкой области договоров (соглашений) с казачьими обществами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расходных обязательств, связанных с реализацией договоров (соглашений) с казачьими обществами, осуществляется в установленном порядке в пределах ассигнований областного бюджета, предусмотренных исполнительным органам государственной власти Липецкой области на соответствующий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Положения</w:t>
      </w:r>
    </w:p>
    <w:p>
      <w:pPr>
        <w:pStyle w:val="0"/>
        <w:jc w:val="right"/>
      </w:pPr>
      <w:r>
        <w:rPr>
          <w:sz w:val="20"/>
        </w:rPr>
        <w:t xml:space="preserve">о порядке заключения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Липецкой</w:t>
      </w:r>
    </w:p>
    <w:p>
      <w:pPr>
        <w:pStyle w:val="0"/>
        <w:jc w:val="right"/>
      </w:pPr>
      <w:r>
        <w:rPr>
          <w:sz w:val="20"/>
        </w:rPr>
        <w:t xml:space="preserve">области договоров (соглашений)</w:t>
      </w:r>
    </w:p>
    <w:p>
      <w:pPr>
        <w:pStyle w:val="0"/>
        <w:jc w:val="right"/>
      </w:pPr>
      <w:r>
        <w:rPr>
          <w:sz w:val="20"/>
        </w:rPr>
        <w:t xml:space="preserve">с казачьими обществами"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ЛИПЕЦКОЙ ОБЛАСТИ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заключения исполнительными органами государственной власти Липецкой области (далее - государственные органы) договоров (соглашений) с казачьими обществами, внесенными в государственный реестр казачьих обществ в Российской Федерации и зарегистрированными на территории Липецкой области (далее соответственно - договор, казачье общество).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обществ, которые в установленном законодательством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</w:t>
      </w:r>
      <w:hyperlink w:history="0" w:anchor="P72" w:tooltip="                           ДОГОВОР (СОГЛАШЕНИЕ),">
        <w:r>
          <w:rPr>
            <w:sz w:val="20"/>
            <w:color w:val="0000ff"/>
          </w:rPr>
          <w:t xml:space="preserve">договоров</w:t>
        </w:r>
      </w:hyperlink>
      <w:r>
        <w:rPr>
          <w:sz w:val="20"/>
        </w:rPr>
        <w:t xml:space="preserve">, заключенных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Сторонами договора являются государственный орган, к ведению которого отнесены сферы деятельности, определенные </w:t>
      </w:r>
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обществ", с одной стороны, и казачье общество -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договоре определяются предмет договора, условия и порядок привлечения членов казачьих обществ к содействию государственным органам в осуществлении полномочий указанных органов, установленных задач и функций, права и обязанности сторон, порядок финансового обеспечения (в случае заключения возмездного договора),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по согласованию с государственным органом в сфере внутренней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Договор от имени государственного органа подписывается руководителем государственного органа, указанного в </w:t>
      </w:r>
      <w:hyperlink w:history="0" w:anchor="P42" w:tooltip="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по согласованию с государственным органом в сфере внутренней политики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уполномоченным Губернатором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заключения договора казачье общество представляет в государственный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казачьего общества, утвержденного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внесении казачьего общества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казачьего общества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количестве членов казачьего общества, которые приняли на себя обязательства по несению государственной или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сроке исполнения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заверяются подписью атамана казачьего общества или уполномоченного им лица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45" w:tooltip="7. В целях заключения договора казачье общество представляет в государственный орган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потребности в привлечении членов казачьего общества к оказанию содействия государственным органам в осуществлении установленных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казачьего общества условиям, указанным в </w:t>
      </w:r>
      <w:hyperlink w:history="0" w:anchor="P38" w:tooltip="1. Настоящее Положение определяет порядок заключения исполнительными органами государственной власти Липецкой области (далее - государственные органы) договоров (соглашений) с казачьими обществами, внесенными в государственный реестр казачьих обществ в Российской Федерации и зарегистрированными на территории Липецкой области (далее соответственно - договор, казачье общество)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9" w:tooltip="2. Оказание членами казачьих обществ, которые в установленном законодательством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договоров, заключенных по форме согласно приложению к настоящему Положению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соблюдением условий договора с казачьими обществами осуществляют государственные органы, для осуществления установленных задач и функций которых привлекаются казачьи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Государственный орган, заключивший договор с казачьим обществом, обязан уведомить об этом в письменной форме государственный орган в сфере внутренней политики в течение 7 дней со дня заключения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порядке заключения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договоров (соглашений)</w:t>
      </w:r>
    </w:p>
    <w:p>
      <w:pPr>
        <w:pStyle w:val="0"/>
        <w:jc w:val="right"/>
      </w:pPr>
      <w:r>
        <w:rPr>
          <w:sz w:val="20"/>
        </w:rPr>
        <w:t xml:space="preserve">с казачьими обществами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1"/>
        <w:jc w:val="both"/>
      </w:pPr>
      <w:r>
        <w:rPr>
          <w:sz w:val="20"/>
        </w:rPr>
        <w:t xml:space="preserve">                           ДОГОВОР (СОГЛАШЕНИЕ),</w:t>
      </w:r>
    </w:p>
    <w:p>
      <w:pPr>
        <w:pStyle w:val="1"/>
        <w:jc w:val="both"/>
      </w:pPr>
      <w:r>
        <w:rPr>
          <w:sz w:val="20"/>
        </w:rPr>
        <w:t xml:space="preserve">                  заключаемый(ое)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       государственной власти Липецкой области с казачьим обществом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Липецкая область                                     "__" 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исполнительного органа государственной власти Липецкой</w:t>
      </w:r>
    </w:p>
    <w:p>
      <w:pPr>
        <w:pStyle w:val="1"/>
        <w:jc w:val="both"/>
      </w:pPr>
      <w:r>
        <w:rPr>
          <w:sz w:val="20"/>
        </w:rPr>
        <w:t xml:space="preserve">                                 области)</w:t>
      </w:r>
    </w:p>
    <w:p>
      <w:pPr>
        <w:pStyle w:val="1"/>
        <w:jc w:val="both"/>
      </w:pPr>
      <w:r>
        <w:rPr>
          <w:sz w:val="20"/>
        </w:rPr>
        <w:t xml:space="preserve">    именуемый  в  дальнейшем  "исполнительный  орган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Липецкой  области", в лице руководителя (иного уполномоченного должностного</w:t>
      </w:r>
    </w:p>
    <w:p>
      <w:pPr>
        <w:pStyle w:val="1"/>
        <w:jc w:val="both"/>
      </w:pPr>
      <w:r>
        <w:rPr>
          <w:sz w:val="20"/>
        </w:rPr>
        <w:t xml:space="preserve">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документа, на основании которого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действует лицо)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зарегистрированное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документа о регистрации)</w:t>
      </w:r>
    </w:p>
    <w:p>
      <w:pPr>
        <w:pStyle w:val="1"/>
        <w:jc w:val="both"/>
      </w:pPr>
      <w:r>
        <w:rPr>
          <w:sz w:val="20"/>
        </w:rPr>
        <w:t xml:space="preserve">именуемое   в   дальнейшем   "казачье  общество",  в  лице  атамана  (иного</w:t>
      </w:r>
    </w:p>
    <w:p>
      <w:pPr>
        <w:pStyle w:val="1"/>
        <w:jc w:val="both"/>
      </w:pPr>
      <w:r>
        <w:rPr>
          <w:sz w:val="20"/>
        </w:rPr>
        <w:t xml:space="preserve">уполномоченного представителя казачьего общества)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Устава, утвержденного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(реквизиты документа, на основании которого действует лицо)</w:t>
      </w:r>
    </w:p>
    <w:p>
      <w:pPr>
        <w:pStyle w:val="1"/>
        <w:jc w:val="both"/>
      </w:pPr>
      <w:r>
        <w:rPr>
          <w:sz w:val="20"/>
        </w:rPr>
        <w:t xml:space="preserve">с  другой  стороны,  совместно  именуемые  в дальнейшем Стороны, действуя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статьей  7</w:t>
        </w:r>
      </w:hyperlink>
      <w:r>
        <w:rPr>
          <w:sz w:val="20"/>
        </w:rPr>
        <w:t xml:space="preserve">  Федерального  закона  от  5 декабря 2005 года</w:t>
      </w:r>
    </w:p>
    <w:p>
      <w:pPr>
        <w:pStyle w:val="1"/>
        <w:jc w:val="both"/>
      </w:pPr>
      <w:r>
        <w:rPr>
          <w:sz w:val="20"/>
        </w:rPr>
        <w:t xml:space="preserve">N  154-ФЗ  "О государственной службе российского казачества" и </w:t>
      </w:r>
      <w:hyperlink w:history="0" r:id="rId11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порядке  привлечения  членов казачьих обществ к несению государственной или</w:t>
      </w:r>
    </w:p>
    <w:p>
      <w:pPr>
        <w:pStyle w:val="1"/>
        <w:jc w:val="both"/>
      </w:pPr>
      <w:r>
        <w:rPr>
          <w:sz w:val="20"/>
        </w:rPr>
        <w:t xml:space="preserve">иной  службы  и  порядке  заключения  федеральными  органами исполнительной</w:t>
      </w:r>
    </w:p>
    <w:p>
      <w:pPr>
        <w:pStyle w:val="1"/>
        <w:jc w:val="both"/>
      </w:pPr>
      <w:r>
        <w:rPr>
          <w:sz w:val="20"/>
        </w:rPr>
        <w:t xml:space="preserve">власти  и  (или)  их  территориальными  органами  договоров  (соглашений) с</w:t>
      </w:r>
    </w:p>
    <w:p>
      <w:pPr>
        <w:pStyle w:val="1"/>
        <w:jc w:val="both"/>
      </w:pPr>
      <w:r>
        <w:rPr>
          <w:sz w:val="20"/>
        </w:rPr>
        <w:t xml:space="preserve">казачьими  обществами, утвержденным постановлением Правительства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8  октября  2009  года  N  806,  заключили настоящий договор</w:t>
      </w:r>
    </w:p>
    <w:p>
      <w:pPr>
        <w:pStyle w:val="1"/>
        <w:jc w:val="both"/>
      </w:pPr>
      <w:r>
        <w:rPr>
          <w:sz w:val="20"/>
        </w:rPr>
        <w:t xml:space="preserve">(соглашение) о нижеследующем:</w:t>
      </w:r>
    </w:p>
    <w:p>
      <w:pPr>
        <w:pStyle w:val="1"/>
        <w:jc w:val="both"/>
      </w:pPr>
      <w:r>
        <w:rPr>
          <w:sz w:val="20"/>
        </w:rPr>
      </w:r>
    </w:p>
    <w:bookmarkStart w:id="110" w:name="P110"/>
    <w:bookmarkEnd w:id="110"/>
    <w:p>
      <w:pPr>
        <w:pStyle w:val="1"/>
        <w:jc w:val="both"/>
      </w:pPr>
      <w:r>
        <w:rPr>
          <w:sz w:val="20"/>
        </w:rPr>
        <w:t xml:space="preserve">    1. Члены казачьего общества в количестве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(число прописью)</w:t>
      </w:r>
    </w:p>
    <w:p>
      <w:pPr>
        <w:pStyle w:val="1"/>
        <w:jc w:val="both"/>
      </w:pPr>
      <w:r>
        <w:rPr>
          <w:sz w:val="20"/>
        </w:rPr>
        <w:t xml:space="preserve">человек  берут на себя обязательства по оказанию содействия исполнительному</w:t>
      </w:r>
    </w:p>
    <w:p>
      <w:pPr>
        <w:pStyle w:val="1"/>
        <w:jc w:val="both"/>
      </w:pPr>
      <w:r>
        <w:rPr>
          <w:sz w:val="20"/>
        </w:rPr>
        <w:t xml:space="preserve">органу государственной власти Липецкой области в осуществлении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(установленные задачи и функции)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 неопределенный срок, на определенный срок, на время выполнения работы)</w:t>
      </w:r>
    </w:p>
    <w:p>
      <w:pPr>
        <w:pStyle w:val="1"/>
        <w:jc w:val="both"/>
      </w:pPr>
      <w:r>
        <w:rPr>
          <w:sz w:val="20"/>
        </w:rPr>
        <w:t xml:space="preserve">в  порядке,  установленном Уставом казачьего общества и настоящим договором</w:t>
      </w:r>
    </w:p>
    <w:p>
      <w:pPr>
        <w:pStyle w:val="1"/>
        <w:jc w:val="both"/>
      </w:pPr>
      <w:r>
        <w:rPr>
          <w:sz w:val="20"/>
        </w:rPr>
        <w:t xml:space="preserve">(соглашением).</w:t>
      </w:r>
    </w:p>
    <w:p>
      <w:pPr>
        <w:pStyle w:val="1"/>
        <w:jc w:val="both"/>
      </w:pPr>
      <w:r>
        <w:rPr>
          <w:sz w:val="20"/>
        </w:rPr>
        <w:t xml:space="preserve">    2.  В  целях  осуществления  задач и функций, предусмотренных </w:t>
      </w:r>
      <w:hyperlink w:history="0" w:anchor="P110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договора  (соглашения),  члены  казачьего  общества  обязуются</w:t>
      </w:r>
    </w:p>
    <w:p>
      <w:pPr>
        <w:pStyle w:val="1"/>
        <w:jc w:val="both"/>
      </w:pPr>
      <w:r>
        <w:rPr>
          <w:sz w:val="20"/>
        </w:rPr>
        <w:t xml:space="preserve">осуществить   и   принять   участие  в  реализации  следующих  мероприятий: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(перечисляются конкретные мероприятия, в реализации</w:t>
      </w:r>
    </w:p>
    <w:p>
      <w:pPr>
        <w:pStyle w:val="1"/>
        <w:jc w:val="both"/>
      </w:pPr>
      <w:r>
        <w:rPr>
          <w:sz w:val="20"/>
        </w:rPr>
        <w:t xml:space="preserve">            которых обязуется принять участие казачье общество)</w:t>
      </w:r>
    </w:p>
    <w:p>
      <w:pPr>
        <w:pStyle w:val="1"/>
        <w:jc w:val="both"/>
      </w:pPr>
      <w:r>
        <w:rPr>
          <w:sz w:val="20"/>
        </w:rPr>
        <w:t xml:space="preserve">    3.  Казачье  общество  обязуется  обеспечить  выполнение  его  членами,</w:t>
      </w:r>
    </w:p>
    <w:p>
      <w:pPr>
        <w:pStyle w:val="1"/>
        <w:jc w:val="both"/>
      </w:pPr>
      <w:r>
        <w:rPr>
          <w:sz w:val="20"/>
        </w:rPr>
        <w:t xml:space="preserve">взявшими   на  себя  обязательства  по  содействию  исполнительному  органу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Липецкой  области в осуществлении задач и функций,</w:t>
      </w:r>
    </w:p>
    <w:p>
      <w:pPr>
        <w:pStyle w:val="1"/>
        <w:jc w:val="both"/>
      </w:pPr>
      <w:r>
        <w:rPr>
          <w:sz w:val="20"/>
        </w:rPr>
        <w:t xml:space="preserve">указанных в </w:t>
      </w:r>
      <w:hyperlink w:history="0" w:anchor="P110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договора (соглашения), обязанности честно и</w:t>
      </w:r>
    </w:p>
    <w:p>
      <w:pPr>
        <w:pStyle w:val="1"/>
        <w:jc w:val="both"/>
      </w:pPr>
      <w:r>
        <w:rPr>
          <w:sz w:val="20"/>
        </w:rPr>
        <w:t xml:space="preserve">добросовестно,  с  соблюдением  дисциплины,  требований  по  охране  труда,</w:t>
      </w:r>
    </w:p>
    <w:p>
      <w:pPr>
        <w:pStyle w:val="1"/>
        <w:jc w:val="both"/>
      </w:pPr>
      <w:r>
        <w:rPr>
          <w:sz w:val="20"/>
        </w:rPr>
        <w:t xml:space="preserve">технике  безопасности,  проявлять  организованность, творческую инициативу,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(иные установленные по соглашению сторон обязанности членов казачьего</w:t>
      </w:r>
    </w:p>
    <w:p>
      <w:pPr>
        <w:pStyle w:val="1"/>
        <w:jc w:val="both"/>
      </w:pPr>
      <w:r>
        <w:rPr>
          <w:sz w:val="20"/>
        </w:rPr>
        <w:t xml:space="preserve">                                 общества)</w:t>
      </w:r>
    </w:p>
    <w:p>
      <w:pPr>
        <w:pStyle w:val="1"/>
        <w:jc w:val="both"/>
      </w:pPr>
      <w:r>
        <w:rPr>
          <w:sz w:val="20"/>
        </w:rPr>
        <w:t xml:space="preserve">    4.   Исполнительный   орган  государственной  власти  Липецкой  области</w:t>
      </w:r>
    </w:p>
    <w:p>
      <w:pPr>
        <w:pStyle w:val="1"/>
        <w:jc w:val="both"/>
      </w:pPr>
      <w:r>
        <w:rPr>
          <w:sz w:val="20"/>
        </w:rPr>
        <w:t xml:space="preserve">обязуется:</w:t>
      </w:r>
    </w:p>
    <w:p>
      <w:pPr>
        <w:pStyle w:val="1"/>
        <w:jc w:val="both"/>
      </w:pPr>
      <w:r>
        <w:rPr>
          <w:sz w:val="20"/>
        </w:rPr>
        <w:t xml:space="preserve">    оказывать  членам  казачьего  общества  консультативную  и методическую</w:t>
      </w:r>
    </w:p>
    <w:p>
      <w:pPr>
        <w:pStyle w:val="1"/>
        <w:jc w:val="both"/>
      </w:pPr>
      <w:r>
        <w:rPr>
          <w:sz w:val="20"/>
        </w:rPr>
        <w:t xml:space="preserve">помощь в целях надлежащего выполнения 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своевременно  осуществлять  финансирование выполненных работ в порядке,</w:t>
      </w:r>
    </w:p>
    <w:p>
      <w:pPr>
        <w:pStyle w:val="1"/>
        <w:jc w:val="both"/>
      </w:pPr>
      <w:r>
        <w:rPr>
          <w:sz w:val="20"/>
        </w:rPr>
        <w:t xml:space="preserve">установленном  законодательством Российской Федерации (подлежит включению в</w:t>
      </w:r>
    </w:p>
    <w:p>
      <w:pPr>
        <w:pStyle w:val="1"/>
        <w:jc w:val="both"/>
      </w:pPr>
      <w:r>
        <w:rPr>
          <w:sz w:val="20"/>
        </w:rPr>
        <w:t xml:space="preserve">случае   заключения   договора  (соглашения)  на  возмездной  основе  и  на</w:t>
      </w:r>
    </w:p>
    <w:p>
      <w:pPr>
        <w:pStyle w:val="1"/>
        <w:jc w:val="both"/>
      </w:pPr>
      <w:r>
        <w:rPr>
          <w:sz w:val="20"/>
        </w:rPr>
        <w:t xml:space="preserve">определенный  срок.  Срок  устанавливается с учетом бюджетных ассигнований,</w:t>
      </w:r>
    </w:p>
    <w:p>
      <w:pPr>
        <w:pStyle w:val="1"/>
        <w:jc w:val="both"/>
      </w:pPr>
      <w:r>
        <w:rPr>
          <w:sz w:val="20"/>
        </w:rPr>
        <w:t xml:space="preserve">предусмотренных  исполнительным  органам  государственной  власти  Липецкой</w:t>
      </w:r>
    </w:p>
    <w:p>
      <w:pPr>
        <w:pStyle w:val="1"/>
        <w:jc w:val="both"/>
      </w:pPr>
      <w:r>
        <w:rPr>
          <w:sz w:val="20"/>
        </w:rPr>
        <w:t xml:space="preserve">области на соответствующий финансовый год);</w:t>
      </w:r>
    </w:p>
    <w:p>
      <w:pPr>
        <w:pStyle w:val="1"/>
        <w:jc w:val="both"/>
      </w:pPr>
      <w:r>
        <w:rPr>
          <w:sz w:val="20"/>
        </w:rPr>
        <w:t xml:space="preserve">    предупреждать   казачье  общество  об  обстоятельствах,  препятствующих</w:t>
      </w:r>
    </w:p>
    <w:p>
      <w:pPr>
        <w:pStyle w:val="1"/>
        <w:jc w:val="both"/>
      </w:pPr>
      <w:r>
        <w:rPr>
          <w:sz w:val="20"/>
        </w:rPr>
        <w:t xml:space="preserve">надлежащему выполнению членами казачьего общества предусмотренных настоящим</w:t>
      </w:r>
    </w:p>
    <w:p>
      <w:pPr>
        <w:pStyle w:val="1"/>
        <w:jc w:val="both"/>
      </w:pPr>
      <w:r>
        <w:rPr>
          <w:sz w:val="20"/>
        </w:rPr>
        <w:t xml:space="preserve">договором (соглашением) обязательств;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(иные установленные по договору (соглашению) сторон обязанности</w:t>
      </w:r>
    </w:p>
    <w:p>
      <w:pPr>
        <w:pStyle w:val="1"/>
        <w:jc w:val="both"/>
      </w:pPr>
      <w:r>
        <w:rPr>
          <w:sz w:val="20"/>
        </w:rPr>
        <w:t xml:space="preserve">      исполнительного органа государственной власти Липецкой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Казачье  общество  вправе  досрочно  расторгнуть  настоящий договор</w:t>
      </w:r>
    </w:p>
    <w:p>
      <w:pPr>
        <w:pStyle w:val="1"/>
        <w:jc w:val="both"/>
      </w:pPr>
      <w:r>
        <w:rPr>
          <w:sz w:val="20"/>
        </w:rPr>
        <w:t xml:space="preserve">(соглашение),  уведомив  об этом не менее чем за месяц исполнительный орган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Липецкой  области  в  письменной  форме,  в случае</w:t>
      </w:r>
    </w:p>
    <w:p>
      <w:pPr>
        <w:pStyle w:val="1"/>
        <w:jc w:val="both"/>
      </w:pPr>
      <w:r>
        <w:rPr>
          <w:sz w:val="20"/>
        </w:rPr>
        <w:t xml:space="preserve">неисполнения  или  ненадлежащего  исполнения  условий  настоящего  договора</w:t>
      </w:r>
    </w:p>
    <w:p>
      <w:pPr>
        <w:pStyle w:val="1"/>
        <w:jc w:val="both"/>
      </w:pPr>
      <w:r>
        <w:rPr>
          <w:sz w:val="20"/>
        </w:rPr>
        <w:t xml:space="preserve">(соглашения)   исполнительным   органом   государственной  власти  Липецкой</w:t>
      </w:r>
    </w:p>
    <w:p>
      <w:pPr>
        <w:pStyle w:val="1"/>
        <w:jc w:val="both"/>
      </w:pPr>
      <w:r>
        <w:rPr>
          <w:sz w:val="20"/>
        </w:rPr>
        <w:t xml:space="preserve">области, а также в случае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(перечисляются иные основания досрочного расторжения договора (соглашения)</w:t>
      </w:r>
    </w:p>
    <w:p>
      <w:pPr>
        <w:pStyle w:val="1"/>
        <w:jc w:val="both"/>
      </w:pPr>
      <w:r>
        <w:rPr>
          <w:sz w:val="20"/>
        </w:rPr>
        <w:t xml:space="preserve">    6.  Исполнительный орган государственной власти Липецкой области вправе</w:t>
      </w:r>
    </w:p>
    <w:p>
      <w:pPr>
        <w:pStyle w:val="1"/>
        <w:jc w:val="both"/>
      </w:pPr>
      <w:r>
        <w:rPr>
          <w:sz w:val="20"/>
        </w:rPr>
        <w:t xml:space="preserve">досрочно   расторгнуть   настоящий  договор  (соглашение)  в  одностороннем</w:t>
      </w:r>
    </w:p>
    <w:p>
      <w:pPr>
        <w:pStyle w:val="1"/>
        <w:jc w:val="both"/>
      </w:pPr>
      <w:r>
        <w:rPr>
          <w:sz w:val="20"/>
        </w:rPr>
        <w:t xml:space="preserve">порядке,  уведомив  об  этом  не  менее  чем  за  месяц  казачье общество в</w:t>
      </w:r>
    </w:p>
    <w:p>
      <w:pPr>
        <w:pStyle w:val="1"/>
        <w:jc w:val="both"/>
      </w:pPr>
      <w:r>
        <w:rPr>
          <w:sz w:val="20"/>
        </w:rPr>
        <w:t xml:space="preserve">следующих случаях:</w:t>
      </w:r>
    </w:p>
    <w:p>
      <w:pPr>
        <w:pStyle w:val="1"/>
        <w:jc w:val="both"/>
      </w:pPr>
      <w:r>
        <w:rPr>
          <w:sz w:val="20"/>
        </w:rPr>
        <w:t xml:space="preserve">    исключение   в   порядке,  установленном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казачьего общества из государственного реестра казачьих обществ</w:t>
      </w:r>
    </w:p>
    <w:p>
      <w:pPr>
        <w:pStyle w:val="1"/>
        <w:jc w:val="both"/>
      </w:pPr>
      <w:r>
        <w:rPr>
          <w:sz w:val="20"/>
        </w:rPr>
        <w:t xml:space="preserve">в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нарушение казачьим обществом и (или) его членами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</w:t>
      </w:r>
    </w:p>
    <w:p>
      <w:pPr>
        <w:pStyle w:val="1"/>
        <w:jc w:val="both"/>
      </w:pPr>
      <w:r>
        <w:rPr>
          <w:sz w:val="20"/>
        </w:rPr>
        <w:t xml:space="preserve">Федерации, федеральных законов и иных нормативных правовых актов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и  нормативных правовых актов Липецкой области, неисполнение или</w:t>
      </w:r>
    </w:p>
    <w:p>
      <w:pPr>
        <w:pStyle w:val="1"/>
        <w:jc w:val="both"/>
      </w:pPr>
      <w:r>
        <w:rPr>
          <w:sz w:val="20"/>
        </w:rPr>
        <w:t xml:space="preserve">ненадлежащее   исполнение  членами  казачьего  общества  принятых  на  себя</w:t>
      </w:r>
    </w:p>
    <w:p>
      <w:pPr>
        <w:pStyle w:val="1"/>
        <w:jc w:val="both"/>
      </w:pPr>
      <w:r>
        <w:rPr>
          <w:sz w:val="20"/>
        </w:rPr>
        <w:t xml:space="preserve">обязательств в соответствии с </w:t>
      </w:r>
      <w:hyperlink w:history="0" w:anchor="P110" w:tooltip="    1. Члены казачьего общества в количестве ______________________________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утрата  необходимости  в привлечении членов казачьих обществ к оказанию</w:t>
      </w:r>
    </w:p>
    <w:p>
      <w:pPr>
        <w:pStyle w:val="1"/>
        <w:jc w:val="both"/>
      </w:pPr>
      <w:r>
        <w:rPr>
          <w:sz w:val="20"/>
        </w:rPr>
        <w:t xml:space="preserve">содействия исполнительному органу государственной власти Липецкой области в</w:t>
      </w:r>
    </w:p>
    <w:p>
      <w:pPr>
        <w:pStyle w:val="1"/>
        <w:jc w:val="both"/>
      </w:pPr>
      <w:r>
        <w:rPr>
          <w:sz w:val="20"/>
        </w:rPr>
        <w:t xml:space="preserve">осуществлении задач и функций;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(перечисляются иные условия досрочного расторжения договора (соглашения)</w:t>
      </w:r>
    </w:p>
    <w:p>
      <w:pPr>
        <w:pStyle w:val="1"/>
        <w:jc w:val="both"/>
      </w:pPr>
      <w:r>
        <w:rPr>
          <w:sz w:val="20"/>
        </w:rPr>
        <w:t xml:space="preserve">    7.   Стороны   обязуются  решать  возникающие  в  связи  с  выполнением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споры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8.   Изменение   настоящего  договора  (соглашения)  осуществляется  по</w:t>
      </w:r>
    </w:p>
    <w:p>
      <w:pPr>
        <w:pStyle w:val="1"/>
        <w:jc w:val="both"/>
      </w:pPr>
      <w:r>
        <w:rPr>
          <w:sz w:val="20"/>
        </w:rPr>
        <w:t xml:space="preserve">соглашению Сторон в соответствии с действующим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Изменения  настоящего  договора  (соглашения) действительны при условии</w:t>
      </w:r>
    </w:p>
    <w:p>
      <w:pPr>
        <w:pStyle w:val="1"/>
        <w:jc w:val="both"/>
      </w:pPr>
      <w:r>
        <w:rPr>
          <w:sz w:val="20"/>
        </w:rPr>
        <w:t xml:space="preserve">заключения  дополнительного  соглашения, составленного в письменной форме и</w:t>
      </w:r>
    </w:p>
    <w:p>
      <w:pPr>
        <w:pStyle w:val="1"/>
        <w:jc w:val="both"/>
      </w:pPr>
      <w:r>
        <w:rPr>
          <w:sz w:val="20"/>
        </w:rPr>
        <w:t xml:space="preserve">подписанного Сторонами, являющегося неотъемлемой частью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(соглашения).</w:t>
      </w:r>
    </w:p>
    <w:p>
      <w:pPr>
        <w:pStyle w:val="1"/>
        <w:jc w:val="both"/>
      </w:pPr>
      <w:r>
        <w:rPr>
          <w:sz w:val="20"/>
        </w:rPr>
        <w:t xml:space="preserve">    9.  Настоящий  договор  (соглашение)  вступает  в  силу  с  момента его</w:t>
      </w:r>
    </w:p>
    <w:p>
      <w:pPr>
        <w:pStyle w:val="1"/>
        <w:jc w:val="both"/>
      </w:pPr>
      <w:r>
        <w:rPr>
          <w:sz w:val="20"/>
        </w:rPr>
        <w:t xml:space="preserve">заключения и действует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(указывается дата по которую действует договор</w:t>
      </w:r>
    </w:p>
    <w:p>
      <w:pPr>
        <w:pStyle w:val="1"/>
        <w:jc w:val="both"/>
      </w:pPr>
      <w:r>
        <w:rPr>
          <w:sz w:val="20"/>
        </w:rPr>
        <w:t xml:space="preserve">                                        (соглашение)</w:t>
      </w:r>
    </w:p>
    <w:p>
      <w:pPr>
        <w:pStyle w:val="1"/>
        <w:jc w:val="both"/>
      </w:pPr>
      <w:r>
        <w:rPr>
          <w:sz w:val="20"/>
        </w:rPr>
        <w:t xml:space="preserve">    10.  Стороны  вправе  ставить  вопрос  о досрочном прекращении действия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по  соглашению  Сторон,  если  иное  не</w:t>
      </w:r>
    </w:p>
    <w:p>
      <w:pPr>
        <w:pStyle w:val="1"/>
        <w:jc w:val="both"/>
      </w:pPr>
      <w:r>
        <w:rPr>
          <w:sz w:val="20"/>
        </w:rPr>
        <w:t xml:space="preserve">предусмотрено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11.  В  случае ликвидации казачьего общества, упразднения (ликвидации),</w:t>
      </w:r>
    </w:p>
    <w:p>
      <w:pPr>
        <w:pStyle w:val="1"/>
        <w:jc w:val="both"/>
      </w:pPr>
      <w:r>
        <w:rPr>
          <w:sz w:val="20"/>
        </w:rPr>
        <w:t xml:space="preserve">реорганизации   государственного   органа   в   порядке   и   на  условиях,</w:t>
      </w:r>
    </w:p>
    <w:p>
      <w:pPr>
        <w:pStyle w:val="1"/>
        <w:jc w:val="both"/>
      </w:pPr>
      <w:r>
        <w:rPr>
          <w:sz w:val="20"/>
        </w:rPr>
        <w:t xml:space="preserve">установленных действующим законодательством, настоящий договор (соглашение)</w:t>
      </w:r>
    </w:p>
    <w:p>
      <w:pPr>
        <w:pStyle w:val="1"/>
        <w:jc w:val="both"/>
      </w:pPr>
      <w:r>
        <w:rPr>
          <w:sz w:val="20"/>
        </w:rPr>
        <w:t xml:space="preserve">действует в течение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(всего срока проведения ликвидации или устанавливается другой срок)</w:t>
      </w:r>
    </w:p>
    <w:p>
      <w:pPr>
        <w:pStyle w:val="1"/>
        <w:jc w:val="both"/>
      </w:pPr>
      <w:r>
        <w:rPr>
          <w:sz w:val="20"/>
        </w:rPr>
        <w:t xml:space="preserve">    Претензии  Сторон  удовлетворяются  в 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12.  Не  позднее чем за 2 месяца до окончания срока действия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любая  из  сторон  вправе  направить другой стороне</w:t>
      </w:r>
    </w:p>
    <w:p>
      <w:pPr>
        <w:pStyle w:val="1"/>
        <w:jc w:val="both"/>
      </w:pPr>
      <w:r>
        <w:rPr>
          <w:sz w:val="20"/>
        </w:rPr>
        <w:t xml:space="preserve">письменное предложение о продлении договора (соглашения) на тот же срок.</w:t>
      </w:r>
    </w:p>
    <w:p>
      <w:pPr>
        <w:pStyle w:val="1"/>
        <w:jc w:val="both"/>
      </w:pPr>
      <w:r>
        <w:rPr>
          <w:sz w:val="20"/>
        </w:rPr>
        <w:t xml:space="preserve">    Если  в  течение  30  дней  с  момента получения указанного предложения</w:t>
      </w:r>
    </w:p>
    <w:p>
      <w:pPr>
        <w:pStyle w:val="1"/>
        <w:jc w:val="both"/>
      </w:pPr>
      <w:r>
        <w:rPr>
          <w:sz w:val="20"/>
        </w:rPr>
        <w:t xml:space="preserve">другая сторона не отказалась от продления настоящего договора (соглашения),</w:t>
      </w:r>
    </w:p>
    <w:p>
      <w:pPr>
        <w:pStyle w:val="1"/>
        <w:jc w:val="both"/>
      </w:pPr>
      <w:r>
        <w:rPr>
          <w:sz w:val="20"/>
        </w:rPr>
        <w:t xml:space="preserve">настоящий Договор (Соглашение) считается продленным на тех же условиях и на</w:t>
      </w:r>
    </w:p>
    <w:p>
      <w:pPr>
        <w:pStyle w:val="1"/>
        <w:jc w:val="both"/>
      </w:pPr>
      <w:r>
        <w:rPr>
          <w:sz w:val="20"/>
        </w:rPr>
        <w:t xml:space="preserve">тот же срок.</w:t>
      </w:r>
    </w:p>
    <w:p>
      <w:pPr>
        <w:pStyle w:val="1"/>
        <w:jc w:val="both"/>
      </w:pPr>
      <w:r>
        <w:rPr>
          <w:sz w:val="20"/>
        </w:rPr>
        <w:t xml:space="preserve">    13.  Контроль  за  соблюдением условий договора (соглашения) с казачьим</w:t>
      </w:r>
    </w:p>
    <w:p>
      <w:pPr>
        <w:pStyle w:val="1"/>
        <w:jc w:val="both"/>
      </w:pPr>
      <w:r>
        <w:rPr>
          <w:sz w:val="20"/>
        </w:rPr>
        <w:t xml:space="preserve">обществом осуществляет исполнительный орган государственной власти Липецкой</w:t>
      </w:r>
    </w:p>
    <w:p>
      <w:pPr>
        <w:pStyle w:val="1"/>
        <w:jc w:val="both"/>
      </w:pPr>
      <w:r>
        <w:rPr>
          <w:sz w:val="20"/>
        </w:rPr>
        <w:t xml:space="preserve">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(перечисляются конкретные условия осуществления контроля сторонами)</w:t>
      </w:r>
    </w:p>
    <w:p>
      <w:pPr>
        <w:pStyle w:val="1"/>
        <w:jc w:val="both"/>
      </w:pPr>
      <w:r>
        <w:rPr>
          <w:sz w:val="20"/>
        </w:rPr>
        <w:t xml:space="preserve">    В  случае  неисполнения или ненадлежащего исполнения условий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Стороны  несут  ответственность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14.  Настоящий  договор  (соглашение)  составлен  в  двух  экземплярах,</w:t>
      </w:r>
    </w:p>
    <w:p>
      <w:pPr>
        <w:pStyle w:val="1"/>
        <w:jc w:val="both"/>
      </w:pPr>
      <w:r>
        <w:rPr>
          <w:sz w:val="20"/>
        </w:rPr>
        <w:t xml:space="preserve">имеющих  равную юридическую силу, один из которых хранится в исполнительном</w:t>
      </w:r>
    </w:p>
    <w:p>
      <w:pPr>
        <w:pStyle w:val="1"/>
        <w:jc w:val="both"/>
      </w:pPr>
      <w:r>
        <w:rPr>
          <w:sz w:val="20"/>
        </w:rPr>
        <w:t xml:space="preserve">органе  государственной  власти  Липецкой  области,  второй  -  в  казачьем</w:t>
      </w:r>
    </w:p>
    <w:p>
      <w:pPr>
        <w:pStyle w:val="1"/>
        <w:jc w:val="both"/>
      </w:pPr>
      <w:r>
        <w:rPr>
          <w:sz w:val="20"/>
        </w:rPr>
        <w:t xml:space="preserve">обществе.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4"/>
        <w:gridCol w:w="374"/>
        <w:gridCol w:w="2106"/>
        <w:gridCol w:w="491"/>
        <w:gridCol w:w="340"/>
        <w:gridCol w:w="1343"/>
        <w:gridCol w:w="428"/>
        <w:gridCol w:w="2193"/>
        <w:gridCol w:w="401"/>
      </w:tblGrid>
      <w:tr>
        <w:tc>
          <w:tcPr>
            <w:gridSpan w:val="4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адрес и реквизиты исполнительного органа государственной власти Липецкой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адрес и реквизиты казачьего общества</w:t>
            </w:r>
          </w:p>
        </w:tc>
      </w:tr>
      <w:tr>
        <w:tc>
          <w:tcPr>
            <w:gridSpan w:val="4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(должность, фамилия, инициалы уполномоченного Губернатором Липецкой области должностного лица исполнительного органа государственной власти Липецкой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(фамилия, инициалы атамана казачьего общества)</w:t>
            </w:r>
          </w:p>
        </w:tc>
      </w:tr>
      <w:tr>
        <w:tc>
          <w:tcPr>
            <w:tcW w:w="13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3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06.10.2022 N 190</w:t>
            <w:br/>
            <w:t>"Об утверждении Положения о порядке заключения исполнитель...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6C79F67A8BC75259520BE644F3C17F28AB368EA91C3F20F06296EE84A70AED923683C1B8ED1609EE7932DB72CDCE9D15060CD975461A21d8A5H" TargetMode = "External"/>
	<Relationship Id="rId8" Type="http://schemas.openxmlformats.org/officeDocument/2006/relationships/hyperlink" Target="consultantplus://offline/ref=456C79F67A8BC75259520BE644F3C17F2DA03085AB153F20F06296EE84A70AED923683C1B8ED1603E97932DB72CDCE9D15060CD975461A21d8A5H" TargetMode = "External"/>
	<Relationship Id="rId9" Type="http://schemas.openxmlformats.org/officeDocument/2006/relationships/hyperlink" Target="consultantplus://offline/ref=456C79F67A8BC75259520BE644F3C17F2DA03085AB163F20F06296EE84A70AED8036DBCDB9E50800EB6C648A34d9AAH" TargetMode = "External"/>
	<Relationship Id="rId10" Type="http://schemas.openxmlformats.org/officeDocument/2006/relationships/hyperlink" Target="consultantplus://offline/ref=456C79F67A8BC75259520BE644F3C17F28AB368EA91C3F20F06296EE84A70AED923683C1B8ED1607EA7932DB72CDCE9D15060CD975461A21d8A5H" TargetMode = "External"/>
	<Relationship Id="rId11" Type="http://schemas.openxmlformats.org/officeDocument/2006/relationships/hyperlink" Target="consultantplus://offline/ref=456C79F67A8BC75259520BE644F3C17F2DA03085AB153F20F06296EE84A70AED923683C1B8ED1600E97932DB72CDCE9D15060CD975461A21d8A5H" TargetMode = "External"/>
	<Relationship Id="rId12" Type="http://schemas.openxmlformats.org/officeDocument/2006/relationships/hyperlink" Target="consultantplus://offline/ref=456C79F67A8BC75259520BE644F3C17F2EA03082A4426822A13798EB8CF750FD847F8FC8A6EC141FEB7264d8A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06.10.2022 N 190
"Об утверждении Положения о порядке заключения исполнительными органами государственной власти Липецкой области договоров (соглашений) с казачьими обществами"</dc:title>
  <dcterms:created xsi:type="dcterms:W3CDTF">2022-12-18T07:00:29Z</dcterms:created>
</cp:coreProperties>
</file>