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УФКС Липецкой обл. от 06.04.2021 N 108-О</w:t>
              <w:br/>
              <w:t xml:space="preserve">(ред. от 15.03.2023)</w:t>
              <w:br/>
              <w:t xml:space="preserve">"Об утверждении Порядка определения объема и предоставления субсидий социально ориентированным некоммерческим организациям на организацию и проведение спортивных мероприятий и участие в них"</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УПРАВЛЕНИЕ ФИЗИЧЕСКОЙ КУЛЬТУРЫ И СПОРТА ЛИПЕЦКОЙ ОБЛАСТИ</w:t>
      </w:r>
    </w:p>
    <w:p>
      <w:pPr>
        <w:pStyle w:val="2"/>
        <w:jc w:val="both"/>
      </w:pPr>
      <w:r>
        <w:rPr>
          <w:sz w:val="20"/>
        </w:rPr>
      </w:r>
    </w:p>
    <w:p>
      <w:pPr>
        <w:pStyle w:val="2"/>
        <w:jc w:val="center"/>
      </w:pPr>
      <w:r>
        <w:rPr>
          <w:sz w:val="20"/>
        </w:rPr>
        <w:t xml:space="preserve">ПРИКАЗ</w:t>
      </w:r>
    </w:p>
    <w:p>
      <w:pPr>
        <w:pStyle w:val="2"/>
        <w:jc w:val="center"/>
      </w:pPr>
      <w:r>
        <w:rPr>
          <w:sz w:val="20"/>
        </w:rPr>
        <w:t xml:space="preserve">от 6 апреля 2021 г. N 108-О</w:t>
      </w:r>
    </w:p>
    <w:p>
      <w:pPr>
        <w:pStyle w:val="2"/>
        <w:jc w:val="both"/>
      </w:pPr>
      <w:r>
        <w:rPr>
          <w:sz w:val="20"/>
        </w:rPr>
      </w:r>
    </w:p>
    <w:p>
      <w:pPr>
        <w:pStyle w:val="2"/>
        <w:jc w:val="center"/>
      </w:pPr>
      <w:r>
        <w:rPr>
          <w:sz w:val="20"/>
        </w:rPr>
        <w:t xml:space="preserve">ОБ УТВЕРЖДЕНИИ ПОРЯДКА ОПРЕДЕЛЕНИЯ ОБЪЕМА И ПРЕДОСТАВЛЕНИЯ</w:t>
      </w:r>
    </w:p>
    <w:p>
      <w:pPr>
        <w:pStyle w:val="2"/>
        <w:jc w:val="center"/>
      </w:pPr>
      <w:r>
        <w:rPr>
          <w:sz w:val="20"/>
        </w:rPr>
        <w:t xml:space="preserve">СУБСИДИЙ СОЦИАЛЬНО ОРИЕНТИРОВАННЫМ НЕКОММЕРЧЕСКИМ</w:t>
      </w:r>
    </w:p>
    <w:p>
      <w:pPr>
        <w:pStyle w:val="2"/>
        <w:jc w:val="center"/>
      </w:pPr>
      <w:r>
        <w:rPr>
          <w:sz w:val="20"/>
        </w:rPr>
        <w:t xml:space="preserve">ОРГАНИЗАЦИЯМ НА ОРГАНИЗАЦИЮ И ПРОВЕДЕНИЕ СПОРТИВНЫХ</w:t>
      </w:r>
    </w:p>
    <w:p>
      <w:pPr>
        <w:pStyle w:val="2"/>
        <w:jc w:val="center"/>
      </w:pPr>
      <w:r>
        <w:rPr>
          <w:sz w:val="20"/>
        </w:rPr>
        <w:t xml:space="preserve">МЕРОПРИЯТИЙ И УЧАСТИЕ В НИХ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УФКС Липецкой обл. от 17.02.2022 </w:t>
            </w:r>
            <w:hyperlink w:history="0" r:id="rId7" w:tooltip="Приказ УФКС Липецкой обл. от 17.02.2022 N 60-О &quot;О внесении изменений в приказ управления физической культуры и спорта Липецкой области от 6 апреля 2021 года N 108-О &quot;Об утверждении порядка определения объема и предоставления субсидий социально ориентированным некоммерческим организациям на организацию и проведение спортивных мероприятий и участие в них&quot; {КонсультантПлюс}">
              <w:r>
                <w:rPr>
                  <w:sz w:val="20"/>
                  <w:color w:val="0000ff"/>
                </w:rPr>
                <w:t xml:space="preserve">N 60-О</w:t>
              </w:r>
            </w:hyperlink>
            <w:r>
              <w:rPr>
                <w:sz w:val="20"/>
                <w:color w:val="392c69"/>
              </w:rPr>
              <w:t xml:space="preserve">,</w:t>
            </w:r>
          </w:p>
          <w:p>
            <w:pPr>
              <w:pStyle w:val="0"/>
              <w:jc w:val="center"/>
            </w:pPr>
            <w:r>
              <w:rPr>
                <w:sz w:val="20"/>
                <w:color w:val="392c69"/>
              </w:rPr>
              <w:t xml:space="preserve">от 15.03.2023 </w:t>
            </w:r>
            <w:hyperlink w:history="0" r:id="rId8" w:tooltip="Приказ УФКС Липецкой обл. от 15.03.2023 N 99-о &quot;О внесении изменений в приказ управления физической культуры и спорта Липецкой области от 6 апреля 2021 года N 108-о &quot;Об утверждении Порядка определения объема и предоставления субсидий социально ориентированным некоммерческим организациям на организацию и проведение спортивных мероприятий и участие в них&quot; {КонсультантПлюс}">
              <w:r>
                <w:rPr>
                  <w:sz w:val="20"/>
                  <w:color w:val="0000ff"/>
                </w:rPr>
                <w:t xml:space="preserve">N 99-о</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78.1</w:t>
        </w:r>
      </w:hyperlink>
      <w:r>
        <w:rPr>
          <w:sz w:val="20"/>
        </w:rPr>
        <w:t xml:space="preserve"> Бюджетного кодекса Российской Федерации, </w:t>
      </w:r>
      <w:hyperlink w:history="0" r:id="rId10" w:tooltip="Постановление администрации Липецкой области от 08.07.2020 N 399 (ред. от 13.11.2020) &quot;Об исполнительных органах государственной власти Липецкой области, уполномоченных на утверждение нормативных правовых актов о предоставлении субсидий&quot; ------------ Утратил силу или отменен {КонсультантПлюс}">
        <w:r>
          <w:rPr>
            <w:sz w:val="20"/>
            <w:color w:val="0000ff"/>
          </w:rPr>
          <w:t xml:space="preserve">постановлением</w:t>
        </w:r>
      </w:hyperlink>
      <w:r>
        <w:rPr>
          <w:sz w:val="20"/>
        </w:rPr>
        <w:t xml:space="preserve"> администрации Липецкой области от 8 июля 2020 года N 399 "Об исполнительных органах государственной власти Липецкой области, уполномоченных на утверждение нормативных правовых актов о предоставлении субсидий" и в целях реализации мероприятий государственной </w:t>
      </w:r>
      <w:hyperlink w:history="0" r:id="rId11" w:tooltip="Постановление администрации Липецкой области от 06.09.2013 N 405 (ред. от 05.04.2023) &quot;Об утверждении государственной программы Липецкой области &quot;Развитие физической культуры и спорта Липецкой области&quot; {КонсультантПлюс}">
        <w:r>
          <w:rPr>
            <w:sz w:val="20"/>
            <w:color w:val="0000ff"/>
          </w:rPr>
          <w:t xml:space="preserve">программы</w:t>
        </w:r>
      </w:hyperlink>
      <w:r>
        <w:rPr>
          <w:sz w:val="20"/>
        </w:rPr>
        <w:t xml:space="preserve"> Липецкой области "Развитие физической культуры и спорта Липецкой области", утвержденной постановлением администрации Липецкой области от 6 сентября 2013 года N 405, приказываю:</w:t>
      </w:r>
    </w:p>
    <w:p>
      <w:pPr>
        <w:pStyle w:val="0"/>
        <w:spacing w:before="200" w:line-rule="auto"/>
        <w:ind w:firstLine="540"/>
        <w:jc w:val="both"/>
      </w:pPr>
      <w:r>
        <w:rPr>
          <w:sz w:val="20"/>
        </w:rPr>
        <w:t xml:space="preserve">Утвердить </w:t>
      </w:r>
      <w:hyperlink w:history="0" w:anchor="P35" w:tooltip="ПОРЯДОК">
        <w:r>
          <w:rPr>
            <w:sz w:val="20"/>
            <w:color w:val="0000ff"/>
          </w:rPr>
          <w:t xml:space="preserve">Порядок</w:t>
        </w:r>
      </w:hyperlink>
      <w:r>
        <w:rPr>
          <w:sz w:val="20"/>
        </w:rPr>
        <w:t xml:space="preserve"> определения объема и предоставления субсидий социально ориентированным некоммерческим организациям на организацию и проведение спортивных мероприятий и участие в них согласно приложению.</w:t>
      </w:r>
    </w:p>
    <w:p>
      <w:pPr>
        <w:pStyle w:val="0"/>
        <w:jc w:val="both"/>
      </w:pPr>
      <w:r>
        <w:rPr>
          <w:sz w:val="20"/>
        </w:rPr>
      </w:r>
    </w:p>
    <w:p>
      <w:pPr>
        <w:pStyle w:val="0"/>
        <w:jc w:val="right"/>
      </w:pPr>
      <w:r>
        <w:rPr>
          <w:sz w:val="20"/>
        </w:rPr>
        <w:t xml:space="preserve">Начальник управления</w:t>
      </w:r>
    </w:p>
    <w:p>
      <w:pPr>
        <w:pStyle w:val="0"/>
        <w:jc w:val="right"/>
      </w:pPr>
      <w:r>
        <w:rPr>
          <w:sz w:val="20"/>
        </w:rPr>
        <w:t xml:space="preserve">М.В.МАРИНИН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w:t>
      </w:r>
    </w:p>
    <w:p>
      <w:pPr>
        <w:pStyle w:val="0"/>
        <w:jc w:val="right"/>
      </w:pPr>
      <w:r>
        <w:rPr>
          <w:sz w:val="20"/>
        </w:rPr>
        <w:t xml:space="preserve">"Об утверждении Порядка</w:t>
      </w:r>
    </w:p>
    <w:p>
      <w:pPr>
        <w:pStyle w:val="0"/>
        <w:jc w:val="right"/>
      </w:pPr>
      <w:r>
        <w:rPr>
          <w:sz w:val="20"/>
        </w:rPr>
        <w:t xml:space="preserve">определения объема и</w:t>
      </w:r>
    </w:p>
    <w:p>
      <w:pPr>
        <w:pStyle w:val="0"/>
        <w:jc w:val="right"/>
      </w:pPr>
      <w:r>
        <w:rPr>
          <w:sz w:val="20"/>
        </w:rPr>
        <w:t xml:space="preserve">предоставления субсидий</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на организацию и проведение</w:t>
      </w:r>
    </w:p>
    <w:p>
      <w:pPr>
        <w:pStyle w:val="0"/>
        <w:jc w:val="right"/>
      </w:pPr>
      <w:r>
        <w:rPr>
          <w:sz w:val="20"/>
        </w:rPr>
        <w:t xml:space="preserve">спортивных мероприятий</w:t>
      </w:r>
    </w:p>
    <w:p>
      <w:pPr>
        <w:pStyle w:val="0"/>
        <w:jc w:val="right"/>
      </w:pPr>
      <w:r>
        <w:rPr>
          <w:sz w:val="20"/>
        </w:rPr>
        <w:t xml:space="preserve">и участие в них"</w:t>
      </w:r>
    </w:p>
    <w:p>
      <w:pPr>
        <w:pStyle w:val="0"/>
        <w:jc w:val="both"/>
      </w:pPr>
      <w:r>
        <w:rPr>
          <w:sz w:val="20"/>
        </w:rPr>
      </w:r>
    </w:p>
    <w:bookmarkStart w:id="35" w:name="P35"/>
    <w:bookmarkEnd w:id="35"/>
    <w:p>
      <w:pPr>
        <w:pStyle w:val="2"/>
        <w:jc w:val="center"/>
      </w:pPr>
      <w:r>
        <w:rPr>
          <w:sz w:val="20"/>
        </w:rPr>
        <w:t xml:space="preserve">ПОРЯДОК</w:t>
      </w:r>
    </w:p>
    <w:p>
      <w:pPr>
        <w:pStyle w:val="2"/>
        <w:jc w:val="center"/>
      </w:pPr>
      <w:r>
        <w:rPr>
          <w:sz w:val="20"/>
        </w:rPr>
        <w:t xml:space="preserve">ОПРЕДЕЛЕНИЯ ОБЪЕМА И ПРЕДОСТАВЛЕНИЯ СУБСИДИЙ СОЦИАЛЬНО</w:t>
      </w:r>
    </w:p>
    <w:p>
      <w:pPr>
        <w:pStyle w:val="2"/>
        <w:jc w:val="center"/>
      </w:pPr>
      <w:r>
        <w:rPr>
          <w:sz w:val="20"/>
        </w:rPr>
        <w:t xml:space="preserve">ОРИЕНТИРОВАННЫМ НЕКОММЕРЧЕСКИМ ОРГАНИЗАЦИЯМ НА ОРГАНИЗАЦИЮ</w:t>
      </w:r>
    </w:p>
    <w:p>
      <w:pPr>
        <w:pStyle w:val="2"/>
        <w:jc w:val="center"/>
      </w:pPr>
      <w:r>
        <w:rPr>
          <w:sz w:val="20"/>
        </w:rPr>
        <w:t xml:space="preserve">И ПРОВЕДЕНИЕ СПОРТИВНЫХ МЕРОПРИЯТИЙ И УЧАСТИЕ В НИХ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УФКС Липецкой обл. от 17.02.2022 </w:t>
            </w:r>
            <w:hyperlink w:history="0" r:id="rId12" w:tooltip="Приказ УФКС Липецкой обл. от 17.02.2022 N 60-О &quot;О внесении изменений в приказ управления физической культуры и спорта Липецкой области от 6 апреля 2021 года N 108-О &quot;Об утверждении порядка определения объема и предоставления субсидий социально ориентированным некоммерческим организациям на организацию и проведение спортивных мероприятий и участие в них&quot; {КонсультантПлюс}">
              <w:r>
                <w:rPr>
                  <w:sz w:val="20"/>
                  <w:color w:val="0000ff"/>
                </w:rPr>
                <w:t xml:space="preserve">N 60-О</w:t>
              </w:r>
            </w:hyperlink>
            <w:r>
              <w:rPr>
                <w:sz w:val="20"/>
                <w:color w:val="392c69"/>
              </w:rPr>
              <w:t xml:space="preserve">,</w:t>
            </w:r>
          </w:p>
          <w:p>
            <w:pPr>
              <w:pStyle w:val="0"/>
              <w:jc w:val="center"/>
            </w:pPr>
            <w:r>
              <w:rPr>
                <w:sz w:val="20"/>
                <w:color w:val="392c69"/>
              </w:rPr>
              <w:t xml:space="preserve">от 15.03.2023 </w:t>
            </w:r>
            <w:hyperlink w:history="0" r:id="rId13" w:tooltip="Приказ УФКС Липецкой обл. от 15.03.2023 N 99-о &quot;О внесении изменений в приказ управления физической культуры и спорта Липецкой области от 6 апреля 2021 года N 108-о &quot;Об утверждении Порядка определения объема и предоставления субсидий социально ориентированным некоммерческим организациям на организацию и проведение спортивных мероприятий и участие в них&quot; {КонсультантПлюс}">
              <w:r>
                <w:rPr>
                  <w:sz w:val="20"/>
                  <w:color w:val="0000ff"/>
                </w:rPr>
                <w:t xml:space="preserve">N 99-о</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43" w:name="P43"/>
    <w:bookmarkEnd w:id="43"/>
    <w:p>
      <w:pPr>
        <w:pStyle w:val="0"/>
        <w:ind w:firstLine="540"/>
        <w:jc w:val="both"/>
      </w:pPr>
      <w:r>
        <w:rPr>
          <w:sz w:val="20"/>
        </w:rPr>
        <w:t xml:space="preserve">1. Настоящий Порядок устанавливает механизм определения объема и предоставления субсидий из областного бюджета социально ориентированным некоммерческим организациям на организацию и проведение спортивных мероприятий и участие в них в пределах средств, предусмотренных на эти цели Законом Липецкой области об областном бюджете на соответствующий финансовый год и плановый период (далее - Закон об областном бюджете).</w:t>
      </w:r>
    </w:p>
    <w:p>
      <w:pPr>
        <w:pStyle w:val="0"/>
        <w:spacing w:before="200" w:line-rule="auto"/>
        <w:ind w:firstLine="540"/>
        <w:jc w:val="both"/>
      </w:pPr>
      <w:r>
        <w:rPr>
          <w:sz w:val="20"/>
        </w:rPr>
        <w:t xml:space="preserve">Субсидии предоставляются в целях реализации регионального проекта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обеспечивающего достижение целей, показателей и результатов национального </w:t>
      </w:r>
      <w:hyperlink w:history="0" r:id="rId14" w:tooltip="&quot;Паспорт национального проекта &quot;Национальный проект &quot;Демография&quot; (утв. Минтрудом России) {КонсультантПлюс}">
        <w:r>
          <w:rPr>
            <w:sz w:val="20"/>
            <w:color w:val="0000ff"/>
          </w:rPr>
          <w:t xml:space="preserve">проекта</w:t>
        </w:r>
      </w:hyperlink>
      <w:r>
        <w:rPr>
          <w:sz w:val="20"/>
        </w:rPr>
        <w:t xml:space="preserve"> "Демография" (далее - национальный проект), в соответствии с государственной </w:t>
      </w:r>
      <w:hyperlink w:history="0" r:id="rId15" w:tooltip="Постановление администрации Липецкой области от 06.09.2013 N 405 (ред. от 05.04.2023) &quot;Об утверждении государственной программы Липецкой области &quot;Развитие физической культуры и спорта Липецкой области&quot; {КонсультантПлюс}">
        <w:r>
          <w:rPr>
            <w:sz w:val="20"/>
            <w:color w:val="0000ff"/>
          </w:rPr>
          <w:t xml:space="preserve">программой</w:t>
        </w:r>
      </w:hyperlink>
      <w:r>
        <w:rPr>
          <w:sz w:val="20"/>
        </w:rPr>
        <w:t xml:space="preserve"> "Развитие физической культуры и спорта Липецкой области", утвержденной постановлением администрации Липецкой области от 06 сентября 2013 N 405 "Об утверждении государственной программы Липецкой области "Развитие физической культуры и спорта Липецкой области".</w:t>
      </w:r>
    </w:p>
    <w:p>
      <w:pPr>
        <w:pStyle w:val="0"/>
        <w:spacing w:before="200" w:line-rule="auto"/>
        <w:ind w:firstLine="540"/>
        <w:jc w:val="both"/>
      </w:pPr>
      <w:r>
        <w:rPr>
          <w:sz w:val="20"/>
        </w:rPr>
        <w:t xml:space="preserve">2. Субсидии предоставляются управлением физической культуры и спорта Липецкой области (далее - Управление) в соответствии с условиями и требованиями, установленными в Законе об областном бюджете.</w:t>
      </w:r>
    </w:p>
    <w:p>
      <w:pPr>
        <w:pStyle w:val="0"/>
        <w:spacing w:before="200" w:line-rule="auto"/>
        <w:ind w:firstLine="540"/>
        <w:jc w:val="both"/>
      </w:pPr>
      <w:r>
        <w:rPr>
          <w:sz w:val="20"/>
        </w:rPr>
        <w:t xml:space="preserve">3. Сведения о субсидиях размещаются на едином портале бюджетной системы Российской Федерации (</w:t>
      </w:r>
      <w:r>
        <w:rPr>
          <w:sz w:val="20"/>
        </w:rPr>
        <w:t xml:space="preserve">www.budget.gov.ru</w:t>
      </w:r>
      <w:r>
        <w:rPr>
          <w:sz w:val="20"/>
        </w:rPr>
        <w:t xml:space="preserve">) в информационно-телекоммуникационной сети "Интернет" (далее - единый портал), а также на официальном сайте Управления (</w:t>
      </w:r>
      <w:r>
        <w:rPr>
          <w:sz w:val="20"/>
        </w:rPr>
        <w:t xml:space="preserve">http://www.sport48.ru</w:t>
      </w:r>
      <w:r>
        <w:rPr>
          <w:sz w:val="20"/>
        </w:rPr>
        <w:t xml:space="preserve">) в информационно-телекоммуникационной сети "Интернет" (далее - сайт Управления).</w:t>
      </w:r>
    </w:p>
    <w:p>
      <w:pPr>
        <w:pStyle w:val="0"/>
        <w:jc w:val="both"/>
      </w:pPr>
      <w:r>
        <w:rPr>
          <w:sz w:val="20"/>
        </w:rPr>
        <w:t xml:space="preserve">(п. 3 в ред. </w:t>
      </w:r>
      <w:hyperlink w:history="0" r:id="rId16" w:tooltip="Приказ УФКС Липецкой обл. от 17.02.2022 N 60-О &quot;О внесении изменений в приказ управления физической культуры и спорта Липецкой области от 6 апреля 2021 года N 108-О &quot;Об утверждении порядка определения объема и предоставления субсидий социально ориентированным некоммерческим организациям на организацию и проведение спортивных мероприятий и участие в них&quot; {КонсультантПлюс}">
        <w:r>
          <w:rPr>
            <w:sz w:val="20"/>
            <w:color w:val="0000ff"/>
          </w:rPr>
          <w:t xml:space="preserve">приказа</w:t>
        </w:r>
      </w:hyperlink>
      <w:r>
        <w:rPr>
          <w:sz w:val="20"/>
        </w:rPr>
        <w:t xml:space="preserve"> УФКС Липецкой обл. от 17.02.2022 N 60-О)</w:t>
      </w:r>
    </w:p>
    <w:bookmarkStart w:id="48" w:name="P48"/>
    <w:bookmarkEnd w:id="48"/>
    <w:p>
      <w:pPr>
        <w:pStyle w:val="0"/>
        <w:spacing w:before="200" w:line-rule="auto"/>
        <w:ind w:firstLine="540"/>
        <w:jc w:val="both"/>
      </w:pPr>
      <w:r>
        <w:rPr>
          <w:sz w:val="20"/>
        </w:rPr>
        <w:t xml:space="preserve">4. Субсидии предоставляются социально ориентированным некоммерческим организациям, осуществляющим свою деятельность на территории Липецкой области, являющимся региональными спортивными федерациями, или некоммерческими организациями, развивающими на территории Липецкой области соответствующий вид спорта, согласно направлениям, установленным в Законе об областном бюджете, не менее одного года (далее - участник отбора), и прошедшим отбор. Отбор осуществляется Управлением способом запроса предложений на основании заявок, направленных участниками отбора для участия в отборе (далее - заявка), исходя из очередности поступления заявок.</w:t>
      </w:r>
    </w:p>
    <w:p>
      <w:pPr>
        <w:pStyle w:val="0"/>
        <w:jc w:val="both"/>
      </w:pPr>
      <w:r>
        <w:rPr>
          <w:sz w:val="20"/>
        </w:rPr>
        <w:t xml:space="preserve">(п. 4 в ред. </w:t>
      </w:r>
      <w:hyperlink w:history="0" r:id="rId17" w:tooltip="Приказ УФКС Липецкой обл. от 17.02.2022 N 60-О &quot;О внесении изменений в приказ управления физической культуры и спорта Липецкой области от 6 апреля 2021 года N 108-О &quot;Об утверждении порядка определения объема и предоставления субсидий социально ориентированным некоммерческим организациям на организацию и проведение спортивных мероприятий и участие в них&quot; {КонсультантПлюс}">
        <w:r>
          <w:rPr>
            <w:sz w:val="20"/>
            <w:color w:val="0000ff"/>
          </w:rPr>
          <w:t xml:space="preserve">приказа</w:t>
        </w:r>
      </w:hyperlink>
      <w:r>
        <w:rPr>
          <w:sz w:val="20"/>
        </w:rPr>
        <w:t xml:space="preserve"> УФКС Липецкой обл. от 17.02.2022 N 60-О)</w:t>
      </w:r>
    </w:p>
    <w:bookmarkStart w:id="50" w:name="P50"/>
    <w:bookmarkEnd w:id="50"/>
    <w:p>
      <w:pPr>
        <w:pStyle w:val="0"/>
        <w:spacing w:before="200" w:line-rule="auto"/>
        <w:ind w:firstLine="540"/>
        <w:jc w:val="both"/>
      </w:pPr>
      <w:r>
        <w:rPr>
          <w:sz w:val="20"/>
        </w:rPr>
        <w:t xml:space="preserve">5. В целях проведения отбора Управление не позднее 10 апреля текущего года размещает на едином портале и сайте Управления объявление о проведении отбора с указанием:</w:t>
      </w:r>
    </w:p>
    <w:p>
      <w:pPr>
        <w:pStyle w:val="0"/>
        <w:spacing w:before="200" w:line-rule="auto"/>
        <w:ind w:firstLine="540"/>
        <w:jc w:val="both"/>
      </w:pPr>
      <w:r>
        <w:rPr>
          <w:sz w:val="20"/>
        </w:rPr>
        <w:t xml:space="preserve">сроков проведения отбора;</w:t>
      </w:r>
    </w:p>
    <w:p>
      <w:pPr>
        <w:pStyle w:val="0"/>
        <w:spacing w:before="200" w:line-rule="auto"/>
        <w:ind w:firstLine="540"/>
        <w:jc w:val="both"/>
      </w:pPr>
      <w:r>
        <w:rPr>
          <w:sz w:val="20"/>
        </w:rPr>
        <w:t xml:space="preserve">даты начала подачи или окончания приема заявок участников отбора, которая не может быть ранее 10-го календарного дня, следующего за днем размещения объявления о проведении отбора;</w:t>
      </w:r>
    </w:p>
    <w:p>
      <w:pPr>
        <w:pStyle w:val="0"/>
        <w:jc w:val="both"/>
      </w:pPr>
      <w:r>
        <w:rPr>
          <w:sz w:val="20"/>
        </w:rPr>
        <w:t xml:space="preserve">(в ред. </w:t>
      </w:r>
      <w:hyperlink w:history="0" r:id="rId18" w:tooltip="Приказ УФКС Липецкой обл. от 15.03.2023 N 99-о &quot;О внесении изменений в приказ управления физической культуры и спорта Липецкой области от 6 апреля 2021 года N 108-о &quot;Об утверждении Порядка определения объема и предоставления субсидий социально ориентированным некоммерческим организациям на организацию и проведение спортивных мероприятий и участие в них&quot; {КонсультантПлюс}">
        <w:r>
          <w:rPr>
            <w:sz w:val="20"/>
            <w:color w:val="0000ff"/>
          </w:rPr>
          <w:t xml:space="preserve">приказа</w:t>
        </w:r>
      </w:hyperlink>
      <w:r>
        <w:rPr>
          <w:sz w:val="20"/>
        </w:rPr>
        <w:t xml:space="preserve"> УФКС Липецкой обл. от 15.03.2023 N 99-о)</w:t>
      </w:r>
    </w:p>
    <w:p>
      <w:pPr>
        <w:pStyle w:val="0"/>
        <w:spacing w:before="200" w:line-rule="auto"/>
        <w:ind w:firstLine="540"/>
        <w:jc w:val="both"/>
      </w:pPr>
      <w:r>
        <w:rPr>
          <w:sz w:val="20"/>
        </w:rPr>
        <w:t xml:space="preserve">наименования, места нахождения, почтового адреса, адреса электронной почты Управления;</w:t>
      </w:r>
    </w:p>
    <w:p>
      <w:pPr>
        <w:pStyle w:val="0"/>
        <w:spacing w:before="200" w:line-rule="auto"/>
        <w:ind w:firstLine="540"/>
        <w:jc w:val="both"/>
      </w:pPr>
      <w:r>
        <w:rPr>
          <w:sz w:val="20"/>
        </w:rPr>
        <w:t xml:space="preserve">планируемого результата предоставления субсидии и характеристики (показателей, необходимых для достижения результата предоставления субсидии) (далее - характеристика);</w:t>
      </w:r>
    </w:p>
    <w:p>
      <w:pPr>
        <w:pStyle w:val="0"/>
        <w:jc w:val="both"/>
      </w:pPr>
      <w:r>
        <w:rPr>
          <w:sz w:val="20"/>
        </w:rPr>
        <w:t xml:space="preserve">(в ред. </w:t>
      </w:r>
      <w:hyperlink w:history="0" r:id="rId19" w:tooltip="Приказ УФКС Липецкой обл. от 15.03.2023 N 99-о &quot;О внесении изменений в приказ управления физической культуры и спорта Липецкой области от 6 апреля 2021 года N 108-о &quot;Об утверждении Порядка определения объема и предоставления субсидий социально ориентированным некоммерческим организациям на организацию и проведение спортивных мероприятий и участие в них&quot; {КонсультантПлюс}">
        <w:r>
          <w:rPr>
            <w:sz w:val="20"/>
            <w:color w:val="0000ff"/>
          </w:rPr>
          <w:t xml:space="preserve">приказа</w:t>
        </w:r>
      </w:hyperlink>
      <w:r>
        <w:rPr>
          <w:sz w:val="20"/>
        </w:rPr>
        <w:t xml:space="preserve"> УФКС Липецкой обл. от 15.03.2023 N 99-о)</w:t>
      </w:r>
    </w:p>
    <w:p>
      <w:pPr>
        <w:pStyle w:val="0"/>
        <w:spacing w:before="200" w:line-rule="auto"/>
        <w:ind w:firstLine="540"/>
        <w:jc w:val="both"/>
      </w:pPr>
      <w:r>
        <w:rPr>
          <w:sz w:val="20"/>
        </w:rPr>
        <w:t xml:space="preserve">условий и требований к участникам отбора, указанных в Законе об областном бюджете, и перечня документов, представляемых участниками отбора для подтверждения их соответствия указанным требованиям;</w:t>
      </w:r>
    </w:p>
    <w:p>
      <w:pPr>
        <w:pStyle w:val="0"/>
        <w:spacing w:before="200" w:line-rule="auto"/>
        <w:ind w:firstLine="540"/>
        <w:jc w:val="both"/>
      </w:pPr>
      <w:r>
        <w:rPr>
          <w:sz w:val="20"/>
        </w:rPr>
        <w:t xml:space="preserve">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pPr>
        <w:pStyle w:val="0"/>
        <w:spacing w:before="200" w:line-rule="auto"/>
        <w:ind w:firstLine="540"/>
        <w:jc w:val="both"/>
      </w:pPr>
      <w:r>
        <w:rPr>
          <w:sz w:val="20"/>
        </w:rPr>
        <w:t xml:space="preserve">критерия отбора, указанного в </w:t>
      </w:r>
      <w:hyperlink w:history="0" w:anchor="P68" w:tooltip="6. Критерий отбора:">
        <w:r>
          <w:rPr>
            <w:sz w:val="20"/>
            <w:color w:val="0000ff"/>
          </w:rPr>
          <w:t xml:space="preserve">пункте 6</w:t>
        </w:r>
      </w:hyperlink>
      <w:r>
        <w:rPr>
          <w:sz w:val="20"/>
        </w:rPr>
        <w:t xml:space="preserve"> настоящего Порядка;</w:t>
      </w:r>
    </w:p>
    <w:p>
      <w:pPr>
        <w:pStyle w:val="0"/>
        <w:spacing w:before="200" w:line-rule="auto"/>
        <w:ind w:firstLine="540"/>
        <w:jc w:val="both"/>
      </w:pPr>
      <w:r>
        <w:rPr>
          <w:sz w:val="20"/>
        </w:rPr>
        <w:t xml:space="preserve">порядка подачи заявок и требований, предъявляемых к форме и содержанию заявок, в соответствии с </w:t>
      </w:r>
      <w:hyperlink w:history="0" w:anchor="P70" w:tooltip="7. Участник отбора в сроки, указанные в объявлении о проведении отбора, размещенном на едином портале и на сайте Управления в соответствии с пунктом 5 настоящего Порядка, представляет в Управление заявку по форме согласно приложению 1 к настоящему Порядку с приложением следующих документов:">
        <w:r>
          <w:rPr>
            <w:sz w:val="20"/>
            <w:color w:val="0000ff"/>
          </w:rPr>
          <w:t xml:space="preserve">пунктом 7</w:t>
        </w:r>
      </w:hyperlink>
      <w:r>
        <w:rPr>
          <w:sz w:val="20"/>
        </w:rPr>
        <w:t xml:space="preserve"> настоящего Порядка;</w:t>
      </w:r>
    </w:p>
    <w:p>
      <w:pPr>
        <w:pStyle w:val="0"/>
        <w:spacing w:before="200" w:line-rule="auto"/>
        <w:ind w:firstLine="540"/>
        <w:jc w:val="both"/>
      </w:pPr>
      <w:r>
        <w:rPr>
          <w:sz w:val="20"/>
        </w:rPr>
        <w:t xml:space="preserve">порядка отзыва заявок, порядка возврата заявок, определяющего в том числе основания для их возврата, и порядка внесения изменений в заявки;</w:t>
      </w:r>
    </w:p>
    <w:p>
      <w:pPr>
        <w:pStyle w:val="0"/>
        <w:spacing w:before="200" w:line-rule="auto"/>
        <w:ind w:firstLine="540"/>
        <w:jc w:val="both"/>
      </w:pPr>
      <w:r>
        <w:rPr>
          <w:sz w:val="20"/>
        </w:rPr>
        <w:t xml:space="preserve">правил рассмотрения и оценки заявок;</w:t>
      </w:r>
    </w:p>
    <w:p>
      <w:pPr>
        <w:pStyle w:val="0"/>
        <w:spacing w:before="200" w:line-rule="auto"/>
        <w:ind w:firstLine="540"/>
        <w:jc w:val="both"/>
      </w:pPr>
      <w:r>
        <w:rPr>
          <w:sz w:val="20"/>
        </w:rPr>
        <w:t xml:space="preserve">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pPr>
        <w:pStyle w:val="0"/>
        <w:spacing w:before="200" w:line-rule="auto"/>
        <w:ind w:firstLine="540"/>
        <w:jc w:val="both"/>
      </w:pPr>
      <w:r>
        <w:rPr>
          <w:sz w:val="20"/>
        </w:rPr>
        <w:t xml:space="preserve">срока, в течение которого победители отбора должны подписать соглашение о предоставлении субсидии;</w:t>
      </w:r>
    </w:p>
    <w:p>
      <w:pPr>
        <w:pStyle w:val="0"/>
        <w:spacing w:before="200" w:line-rule="auto"/>
        <w:ind w:firstLine="540"/>
        <w:jc w:val="both"/>
      </w:pPr>
      <w:r>
        <w:rPr>
          <w:sz w:val="20"/>
        </w:rPr>
        <w:t xml:space="preserve">условий признания победителей отбора уклонившимися от заключения соглашения о предоставлении субсидии;</w:t>
      </w:r>
    </w:p>
    <w:p>
      <w:pPr>
        <w:pStyle w:val="0"/>
        <w:spacing w:before="200" w:line-rule="auto"/>
        <w:ind w:firstLine="540"/>
        <w:jc w:val="both"/>
      </w:pPr>
      <w:r>
        <w:rPr>
          <w:sz w:val="20"/>
        </w:rPr>
        <w:t xml:space="preserve">даты размещения результатов отбора на едином портале, а также на сайте Управления, которая не может быть позднее 14-го календарного дня, следующего за днем определения победителей отбора.</w:t>
      </w:r>
    </w:p>
    <w:p>
      <w:pPr>
        <w:pStyle w:val="0"/>
        <w:jc w:val="both"/>
      </w:pPr>
      <w:r>
        <w:rPr>
          <w:sz w:val="20"/>
        </w:rPr>
        <w:t xml:space="preserve">(п. 5 в ред. </w:t>
      </w:r>
      <w:hyperlink w:history="0" r:id="rId20" w:tooltip="Приказ УФКС Липецкой обл. от 17.02.2022 N 60-О &quot;О внесении изменений в приказ управления физической культуры и спорта Липецкой области от 6 апреля 2021 года N 108-О &quot;Об утверждении порядка определения объема и предоставления субсидий социально ориентированным некоммерческим организациям на организацию и проведение спортивных мероприятий и участие в них&quot; {КонсультантПлюс}">
        <w:r>
          <w:rPr>
            <w:sz w:val="20"/>
            <w:color w:val="0000ff"/>
          </w:rPr>
          <w:t xml:space="preserve">приказа</w:t>
        </w:r>
      </w:hyperlink>
      <w:r>
        <w:rPr>
          <w:sz w:val="20"/>
        </w:rPr>
        <w:t xml:space="preserve"> УФКС Липецкой обл. от 17.02.2022 N 60-О)</w:t>
      </w:r>
    </w:p>
    <w:bookmarkStart w:id="68" w:name="P68"/>
    <w:bookmarkEnd w:id="68"/>
    <w:p>
      <w:pPr>
        <w:pStyle w:val="0"/>
        <w:spacing w:before="200" w:line-rule="auto"/>
        <w:ind w:firstLine="540"/>
        <w:jc w:val="both"/>
      </w:pPr>
      <w:r>
        <w:rPr>
          <w:sz w:val="20"/>
        </w:rPr>
        <w:t xml:space="preserve">6. Критерий отбора:</w:t>
      </w:r>
    </w:p>
    <w:p>
      <w:pPr>
        <w:pStyle w:val="0"/>
        <w:spacing w:before="200" w:line-rule="auto"/>
        <w:ind w:firstLine="540"/>
        <w:jc w:val="both"/>
      </w:pPr>
      <w:r>
        <w:rPr>
          <w:sz w:val="20"/>
        </w:rPr>
        <w:t xml:space="preserve">организация и проведение спортивных мероприятий, включенных в календарный план официальных физкультурных мероприятий и спортивных мероприятий Липецкой области, в году, предшествующем году предоставления субсидии, - не менее 3.</w:t>
      </w:r>
    </w:p>
    <w:bookmarkStart w:id="70" w:name="P70"/>
    <w:bookmarkEnd w:id="70"/>
    <w:p>
      <w:pPr>
        <w:pStyle w:val="0"/>
        <w:spacing w:before="200" w:line-rule="auto"/>
        <w:ind w:firstLine="540"/>
        <w:jc w:val="both"/>
      </w:pPr>
      <w:r>
        <w:rPr>
          <w:sz w:val="20"/>
        </w:rPr>
        <w:t xml:space="preserve">7. Участник отбора в сроки, указанные в объявлении о проведении отбора, размещенном на едином портале и на сайте Управления в соответствии с </w:t>
      </w:r>
      <w:hyperlink w:history="0" w:anchor="P50" w:tooltip="5. В целях проведения отбора Управление не позднее 10 апреля текущего года размещает на едином портале и сайте Управления объявление о проведении отбора с указанием:">
        <w:r>
          <w:rPr>
            <w:sz w:val="20"/>
            <w:color w:val="0000ff"/>
          </w:rPr>
          <w:t xml:space="preserve">пунктом 5</w:t>
        </w:r>
      </w:hyperlink>
      <w:r>
        <w:rPr>
          <w:sz w:val="20"/>
        </w:rPr>
        <w:t xml:space="preserve"> настоящего Порядка, представляет в Управление </w:t>
      </w:r>
      <w:hyperlink w:history="0" w:anchor="P160" w:tooltip="                 В управление физической культуры и спорта Липецкой области">
        <w:r>
          <w:rPr>
            <w:sz w:val="20"/>
            <w:color w:val="0000ff"/>
          </w:rPr>
          <w:t xml:space="preserve">заявку</w:t>
        </w:r>
      </w:hyperlink>
      <w:r>
        <w:rPr>
          <w:sz w:val="20"/>
        </w:rPr>
        <w:t xml:space="preserve"> по форме согласно приложению 1 к настоящему Порядку с приложением следующих документов:</w:t>
      </w:r>
    </w:p>
    <w:p>
      <w:pPr>
        <w:pStyle w:val="0"/>
        <w:spacing w:before="200" w:line-rule="auto"/>
        <w:ind w:firstLine="540"/>
        <w:jc w:val="both"/>
      </w:pPr>
      <w:r>
        <w:rPr>
          <w:sz w:val="20"/>
        </w:rPr>
        <w:t xml:space="preserve">согласия участника отбора на публикацию (размещение) на едином портале и на сайте Управления информации об участнике отбора, о подаваемой участником отбора заявке и иной информации об участнике отбора, связанной с отбором;</w:t>
      </w:r>
    </w:p>
    <w:p>
      <w:pPr>
        <w:pStyle w:val="0"/>
        <w:spacing w:before="200" w:line-rule="auto"/>
        <w:ind w:firstLine="540"/>
        <w:jc w:val="both"/>
      </w:pPr>
      <w:r>
        <w:rPr>
          <w:sz w:val="20"/>
        </w:rPr>
        <w:t xml:space="preserve">копии устава;</w:t>
      </w:r>
    </w:p>
    <w:p>
      <w:pPr>
        <w:pStyle w:val="0"/>
        <w:spacing w:before="200" w:line-rule="auto"/>
        <w:ind w:firstLine="540"/>
        <w:jc w:val="both"/>
      </w:pPr>
      <w:r>
        <w:rPr>
          <w:sz w:val="20"/>
        </w:rPr>
        <w:t xml:space="preserve">справки об отсутствии задолженности по заработной плате перед сотрудниками на дату подачи документов;</w:t>
      </w:r>
    </w:p>
    <w:p>
      <w:pPr>
        <w:pStyle w:val="0"/>
        <w:spacing w:before="200" w:line-rule="auto"/>
        <w:ind w:firstLine="540"/>
        <w:jc w:val="both"/>
      </w:pPr>
      <w:r>
        <w:rPr>
          <w:sz w:val="20"/>
        </w:rPr>
        <w:t xml:space="preserve">абзац утратил силу. - </w:t>
      </w:r>
      <w:hyperlink w:history="0" r:id="rId21" w:tooltip="Приказ УФКС Липецкой обл. от 17.02.2022 N 60-О &quot;О внесении изменений в приказ управления физической культуры и спорта Липецкой области от 6 апреля 2021 года N 108-О &quot;Об утверждении порядка определения объема и предоставления субсидий социально ориентированным некоммерческим организациям на организацию и проведение спортивных мероприятий и участие в них&quot; {КонсультантПлюс}">
        <w:r>
          <w:rPr>
            <w:sz w:val="20"/>
            <w:color w:val="0000ff"/>
          </w:rPr>
          <w:t xml:space="preserve">Приказ</w:t>
        </w:r>
      </w:hyperlink>
      <w:r>
        <w:rPr>
          <w:sz w:val="20"/>
        </w:rPr>
        <w:t xml:space="preserve"> УФКС Липецкой обл. от 17.02.2022 N 60-О;</w:t>
      </w:r>
    </w:p>
    <w:p>
      <w:pPr>
        <w:pStyle w:val="0"/>
        <w:spacing w:before="200" w:line-rule="auto"/>
        <w:ind w:firstLine="540"/>
        <w:jc w:val="both"/>
      </w:pPr>
      <w:r>
        <w:rPr>
          <w:sz w:val="20"/>
        </w:rPr>
        <w:t xml:space="preserve">копий утвержденных положений и протоколов организованных и проведенных спортивных мероприятий, включенных в календарный план официальных физкультурных мероприятий и спортивных мероприятий Липецкой области;</w:t>
      </w:r>
    </w:p>
    <w:p>
      <w:pPr>
        <w:pStyle w:val="0"/>
        <w:jc w:val="both"/>
      </w:pPr>
      <w:r>
        <w:rPr>
          <w:sz w:val="20"/>
        </w:rPr>
        <w:t xml:space="preserve">(в ред. </w:t>
      </w:r>
      <w:hyperlink w:history="0" r:id="rId22" w:tooltip="Приказ УФКС Липецкой обл. от 15.03.2023 N 99-о &quot;О внесении изменений в приказ управления физической культуры и спорта Липецкой области от 6 апреля 2021 года N 108-о &quot;Об утверждении Порядка определения объема и предоставления субсидий социально ориентированным некоммерческим организациям на организацию и проведение спортивных мероприятий и участие в них&quot; {КонсультантПлюс}">
        <w:r>
          <w:rPr>
            <w:sz w:val="20"/>
            <w:color w:val="0000ff"/>
          </w:rPr>
          <w:t xml:space="preserve">приказа</w:t>
        </w:r>
      </w:hyperlink>
      <w:r>
        <w:rPr>
          <w:sz w:val="20"/>
        </w:rPr>
        <w:t xml:space="preserve"> УФКС Липецкой обл. от 15.03.2023 N 99-о)</w:t>
      </w:r>
    </w:p>
    <w:p>
      <w:pPr>
        <w:pStyle w:val="0"/>
        <w:spacing w:before="200" w:line-rule="auto"/>
        <w:ind w:firstLine="540"/>
        <w:jc w:val="both"/>
      </w:pPr>
      <w:hyperlink w:history="0" w:anchor="P269" w:tooltip="      Перечень спортивных мероприятий, планируемых для организации и">
        <w:r>
          <w:rPr>
            <w:sz w:val="20"/>
            <w:color w:val="0000ff"/>
          </w:rPr>
          <w:t xml:space="preserve">перечня</w:t>
        </w:r>
      </w:hyperlink>
      <w:r>
        <w:rPr>
          <w:sz w:val="20"/>
        </w:rPr>
        <w:t xml:space="preserve"> спортивных мероприятий, планируемых для организации и проведения, по форме согласно приложению 2 к настоящему Порядку;</w:t>
      </w:r>
    </w:p>
    <w:p>
      <w:pPr>
        <w:pStyle w:val="0"/>
        <w:spacing w:before="200" w:line-rule="auto"/>
        <w:ind w:firstLine="540"/>
        <w:jc w:val="both"/>
      </w:pPr>
      <w:hyperlink w:history="0" w:anchor="P309" w:tooltip="                    Расчет необходимого объема субсидии">
        <w:r>
          <w:rPr>
            <w:sz w:val="20"/>
            <w:color w:val="0000ff"/>
          </w:rPr>
          <w:t xml:space="preserve">расчета</w:t>
        </w:r>
      </w:hyperlink>
      <w:r>
        <w:rPr>
          <w:sz w:val="20"/>
        </w:rPr>
        <w:t xml:space="preserve"> необходимого объема субсидии на организацию и проведение спортивных мероприятий согласно приложению 3 к настоящему Порядку.</w:t>
      </w:r>
    </w:p>
    <w:p>
      <w:pPr>
        <w:pStyle w:val="0"/>
        <w:jc w:val="both"/>
      </w:pPr>
      <w:r>
        <w:rPr>
          <w:sz w:val="20"/>
        </w:rPr>
        <w:t xml:space="preserve">(в ред. </w:t>
      </w:r>
      <w:hyperlink w:history="0" r:id="rId23" w:tooltip="Приказ УФКС Липецкой обл. от 15.03.2023 N 99-о &quot;О внесении изменений в приказ управления физической культуры и спорта Липецкой области от 6 апреля 2021 года N 108-о &quot;Об утверждении Порядка определения объема и предоставления субсидий социально ориентированным некоммерческим организациям на организацию и проведение спортивных мероприятий и участие в них&quot; {КонсультантПлюс}">
        <w:r>
          <w:rPr>
            <w:sz w:val="20"/>
            <w:color w:val="0000ff"/>
          </w:rPr>
          <w:t xml:space="preserve">приказа</w:t>
        </w:r>
      </w:hyperlink>
      <w:r>
        <w:rPr>
          <w:sz w:val="20"/>
        </w:rPr>
        <w:t xml:space="preserve"> УФКС Липецкой обл. от 15.03.2023 N 99-о)</w:t>
      </w:r>
    </w:p>
    <w:p>
      <w:pPr>
        <w:pStyle w:val="0"/>
        <w:spacing w:before="200" w:line-rule="auto"/>
        <w:ind w:firstLine="540"/>
        <w:jc w:val="both"/>
      </w:pPr>
      <w:r>
        <w:rPr>
          <w:sz w:val="20"/>
        </w:rPr>
        <w:t xml:space="preserve">Документы (копии документов), указанные в настоящем пункте, удостоверяются подписью руководителя и печатью участника отбора.</w:t>
      </w:r>
    </w:p>
    <w:p>
      <w:pPr>
        <w:pStyle w:val="0"/>
        <w:spacing w:before="200" w:line-rule="auto"/>
        <w:ind w:firstLine="540"/>
        <w:jc w:val="both"/>
      </w:pPr>
      <w:r>
        <w:rPr>
          <w:sz w:val="20"/>
        </w:rPr>
        <w:t xml:space="preserve">При представлении документов участником отбора предъявляется документ, удостоверяющий его личность. При представлении документов представителем участника отбора предъявляется документ, удостоверяющий его личность, а также документ, подтверждающий его полномочия, оформленный в соответствии с действующим законодательством.</w:t>
      </w:r>
    </w:p>
    <w:p>
      <w:pPr>
        <w:pStyle w:val="0"/>
        <w:spacing w:before="200" w:line-rule="auto"/>
        <w:ind w:firstLine="540"/>
        <w:jc w:val="both"/>
      </w:pPr>
      <w:r>
        <w:rPr>
          <w:sz w:val="20"/>
        </w:rPr>
        <w:t xml:space="preserve">Регистрация представленных заявок и прилагаемых к ним документов, указанных в настоящем пункте, осуществляется должностным лицом, уполномоченным приказом Управления на прием документов, в день их поступления в порядке очередности их поступления.</w:t>
      </w:r>
    </w:p>
    <w:bookmarkStart w:id="83" w:name="P83"/>
    <w:bookmarkEnd w:id="83"/>
    <w:p>
      <w:pPr>
        <w:pStyle w:val="0"/>
        <w:spacing w:before="200" w:line-rule="auto"/>
        <w:ind w:firstLine="540"/>
        <w:jc w:val="both"/>
      </w:pPr>
      <w:r>
        <w:rPr>
          <w:sz w:val="20"/>
        </w:rPr>
        <w:t xml:space="preserve">8. Должностное лицо, уполномоченное приказом Управления (далее - уполномоченное лицо), в течение 2 рабочих дней со дня, следующего за днем окончания срока подачи заявок, указанного в объявлении о проведении отбора, в рамках межведомственного взаимодействия запрашивает следующие документы:</w:t>
      </w:r>
    </w:p>
    <w:p>
      <w:pPr>
        <w:pStyle w:val="0"/>
        <w:spacing w:before="200" w:line-rule="auto"/>
        <w:ind w:firstLine="540"/>
        <w:jc w:val="both"/>
      </w:pPr>
      <w:r>
        <w:rPr>
          <w:sz w:val="20"/>
        </w:rPr>
        <w:t xml:space="preserve">выписку из Единого государственного реестра юридических лиц;</w:t>
      </w:r>
    </w:p>
    <w:p>
      <w:pPr>
        <w:pStyle w:val="0"/>
        <w:spacing w:before="200" w:line-rule="auto"/>
        <w:ind w:firstLine="540"/>
        <w:jc w:val="both"/>
      </w:pPr>
      <w:r>
        <w:rPr>
          <w:sz w:val="20"/>
        </w:rPr>
        <w:t xml:space="preserve">информацию о том, что участник отбора не находится в процессе реорганизации, ликвидации, в отношении участника отбора не введена процедура банкротства, его деятельность не приостановлена в порядке, предусмотренном законодательством Российской Федерации на дату подачи заявки;</w:t>
      </w:r>
    </w:p>
    <w:p>
      <w:pPr>
        <w:pStyle w:val="0"/>
        <w:spacing w:before="200" w:line-rule="auto"/>
        <w:ind w:firstLine="540"/>
        <w:jc w:val="both"/>
      </w:pPr>
      <w:r>
        <w:rPr>
          <w:sz w:val="20"/>
        </w:rPr>
        <w:t xml:space="preserve">абзац утратил силу. - </w:t>
      </w:r>
      <w:hyperlink w:history="0" r:id="rId24" w:tooltip="Приказ УФКС Липецкой обл. от 15.03.2023 N 99-о &quot;О внесении изменений в приказ управления физической культуры и спорта Липецкой области от 6 апреля 2021 года N 108-о &quot;Об утверждении Порядка определения объема и предоставления субсидий социально ориентированным некоммерческим организациям на организацию и проведение спортивных мероприятий и участие в них&quot; {КонсультантПлюс}">
        <w:r>
          <w:rPr>
            <w:sz w:val="20"/>
            <w:color w:val="0000ff"/>
          </w:rPr>
          <w:t xml:space="preserve">Приказ</w:t>
        </w:r>
      </w:hyperlink>
      <w:r>
        <w:rPr>
          <w:sz w:val="20"/>
        </w:rPr>
        <w:t xml:space="preserve"> УФКС Липецкой обл. от 15.03.2023 N 99-о;</w:t>
      </w:r>
    </w:p>
    <w:p>
      <w:pPr>
        <w:pStyle w:val="0"/>
        <w:spacing w:before="200" w:line-rule="auto"/>
        <w:ind w:firstLine="540"/>
        <w:jc w:val="both"/>
      </w:pPr>
      <w:r>
        <w:rPr>
          <w:sz w:val="20"/>
        </w:rPr>
        <w:t xml:space="preserve">справку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заявки;</w:t>
      </w:r>
    </w:p>
    <w:p>
      <w:pPr>
        <w:pStyle w:val="0"/>
        <w:spacing w:before="200" w:line-rule="auto"/>
        <w:ind w:firstLine="540"/>
        <w:jc w:val="both"/>
      </w:pPr>
      <w:r>
        <w:rPr>
          <w:sz w:val="20"/>
        </w:rPr>
        <w:t xml:space="preserve">информацию управления финансов Липецкой области об отсутствии просроченной задолженности по возврату в областной бюджет, субсидий, грантов в форме субсидий, бюджетных инвестиций на дату подачи заявки;</w:t>
      </w:r>
    </w:p>
    <w:p>
      <w:pPr>
        <w:pStyle w:val="0"/>
        <w:spacing w:before="200" w:line-rule="auto"/>
        <w:ind w:firstLine="540"/>
        <w:jc w:val="both"/>
      </w:pPr>
      <w:r>
        <w:rPr>
          <w:sz w:val="20"/>
        </w:rPr>
        <w:t xml:space="preserve">информацию управления имущественных и земельных отношений Липецкой области об отсутствии просроченной (неурегулированной) задолженности в областной бюджет по арендной плате на дату подачи заявки.</w:t>
      </w:r>
    </w:p>
    <w:p>
      <w:pPr>
        <w:pStyle w:val="0"/>
        <w:spacing w:before="200" w:line-rule="auto"/>
        <w:ind w:firstLine="540"/>
        <w:jc w:val="both"/>
      </w:pPr>
      <w:r>
        <w:rPr>
          <w:sz w:val="20"/>
        </w:rPr>
        <w:t xml:space="preserve">Участник отбора вправе представить оригиналы указанных документов по собственной инициативе.</w:t>
      </w:r>
    </w:p>
    <w:p>
      <w:pPr>
        <w:pStyle w:val="0"/>
        <w:spacing w:before="200" w:line-rule="auto"/>
        <w:ind w:firstLine="540"/>
        <w:jc w:val="both"/>
      </w:pPr>
      <w:r>
        <w:rPr>
          <w:sz w:val="20"/>
        </w:rPr>
        <w:t xml:space="preserve">9. В течение 15 рабочих дней со дня, следующего за днем окончания срока подачи заявок, указанного в объявлении о проведении отбора:</w:t>
      </w:r>
    </w:p>
    <w:p>
      <w:pPr>
        <w:pStyle w:val="0"/>
        <w:spacing w:before="200" w:line-rule="auto"/>
        <w:ind w:firstLine="540"/>
        <w:jc w:val="both"/>
      </w:pPr>
      <w:r>
        <w:rPr>
          <w:sz w:val="20"/>
        </w:rPr>
        <w:t xml:space="preserve">1) уполномоченное лицо направляет документы, указанные в </w:t>
      </w:r>
      <w:hyperlink w:history="0" w:anchor="P70" w:tooltip="7. Участник отбора в сроки, указанные в объявлении о проведении отбора, размещенном на едином портале и на сайте Управления в соответствии с пунктом 5 настоящего Порядка, представляет в Управление заявку по форме согласно приложению 1 к настоящему Порядку с приложением следующих документов:">
        <w:r>
          <w:rPr>
            <w:sz w:val="20"/>
            <w:color w:val="0000ff"/>
          </w:rPr>
          <w:t xml:space="preserve">пунктах 7</w:t>
        </w:r>
      </w:hyperlink>
      <w:r>
        <w:rPr>
          <w:sz w:val="20"/>
        </w:rPr>
        <w:t xml:space="preserve"> и </w:t>
      </w:r>
      <w:hyperlink w:history="0" w:anchor="P83" w:tooltip="8. Должностное лицо, уполномоченное приказом Управления (далее - уполномоченное лицо), в течение 2 рабочих дней со дня, следующего за днем окончания срока подачи заявок, указанного в объявлении о проведении отбора, в рамках межведомственного взаимодействия запрашивает следующие документы:">
        <w:r>
          <w:rPr>
            <w:sz w:val="20"/>
            <w:color w:val="0000ff"/>
          </w:rPr>
          <w:t xml:space="preserve">8</w:t>
        </w:r>
      </w:hyperlink>
      <w:r>
        <w:rPr>
          <w:sz w:val="20"/>
        </w:rPr>
        <w:t xml:space="preserve"> настоящего Порядка, на рассмотрение комиссии (далее - комиссия), созданной Управлением. Состав комиссии утверждается приказом Управления. Комиссия формируется из представителей Управления. Общее число членов комиссии должно составлять не менее 5 человек;</w:t>
      </w:r>
    </w:p>
    <w:p>
      <w:pPr>
        <w:pStyle w:val="0"/>
        <w:spacing w:before="200" w:line-rule="auto"/>
        <w:ind w:firstLine="540"/>
        <w:jc w:val="both"/>
      </w:pPr>
      <w:r>
        <w:rPr>
          <w:sz w:val="20"/>
        </w:rPr>
        <w:t xml:space="preserve">2) комиссия:</w:t>
      </w:r>
    </w:p>
    <w:p>
      <w:pPr>
        <w:pStyle w:val="0"/>
        <w:spacing w:before="200" w:line-rule="auto"/>
        <w:ind w:firstLine="540"/>
        <w:jc w:val="both"/>
      </w:pPr>
      <w:r>
        <w:rPr>
          <w:sz w:val="20"/>
        </w:rPr>
        <w:t xml:space="preserve">рассматривает документы и осуществляет проверку документов и участника отбора на соответствие предъявляемым настоящим Порядком требований;</w:t>
      </w:r>
    </w:p>
    <w:p>
      <w:pPr>
        <w:pStyle w:val="0"/>
        <w:spacing w:before="200" w:line-rule="auto"/>
        <w:ind w:firstLine="540"/>
        <w:jc w:val="both"/>
      </w:pPr>
      <w:r>
        <w:rPr>
          <w:sz w:val="20"/>
        </w:rPr>
        <w:t xml:space="preserve">осуществляет их отбор, исходя из соответствия участника отбора категории, указанной в </w:t>
      </w:r>
      <w:hyperlink w:history="0" w:anchor="P48" w:tooltip="4. Субсидии предоставляются социально ориентированным некоммерческим организациям, осуществляющим свою деятельность на территории Липецкой области, являющимся региональными спортивными федерациями, или некоммерческими организациями, развивающими на территории Липецкой области соответствующий вид спорта, согласно направлениям, установленным в Законе об областном бюджете, не менее одного года (далее - участник отбора), и прошедшим отбор. Отбор осуществляется Управлением способом запроса предложений на осно...">
        <w:r>
          <w:rPr>
            <w:sz w:val="20"/>
            <w:color w:val="0000ff"/>
          </w:rPr>
          <w:t xml:space="preserve">пункте 4</w:t>
        </w:r>
      </w:hyperlink>
      <w:r>
        <w:rPr>
          <w:sz w:val="20"/>
        </w:rPr>
        <w:t xml:space="preserve"> настоящего Порядка, и критерию отбора, указанному в пункте 6 настоящего Порядка;</w:t>
      </w:r>
    </w:p>
    <w:p>
      <w:pPr>
        <w:pStyle w:val="0"/>
        <w:spacing w:before="200" w:line-rule="auto"/>
        <w:ind w:firstLine="540"/>
        <w:jc w:val="both"/>
      </w:pPr>
      <w:r>
        <w:rPr>
          <w:sz w:val="20"/>
        </w:rPr>
        <w:t xml:space="preserve">определяет размер субсидии в отношении каждого получателя субсидии и оформляет результаты отбора актом в форме протокола;</w:t>
      </w:r>
    </w:p>
    <w:bookmarkStart w:id="97" w:name="P97"/>
    <w:bookmarkEnd w:id="97"/>
    <w:p>
      <w:pPr>
        <w:pStyle w:val="0"/>
        <w:spacing w:before="200" w:line-rule="auto"/>
        <w:ind w:firstLine="540"/>
        <w:jc w:val="both"/>
      </w:pPr>
      <w:r>
        <w:rPr>
          <w:sz w:val="20"/>
        </w:rPr>
        <w:t xml:space="preserve">3) уполномоченное лицо:</w:t>
      </w:r>
    </w:p>
    <w:p>
      <w:pPr>
        <w:pStyle w:val="0"/>
        <w:spacing w:before="200" w:line-rule="auto"/>
        <w:ind w:firstLine="540"/>
        <w:jc w:val="both"/>
      </w:pPr>
      <w:r>
        <w:rPr>
          <w:sz w:val="20"/>
        </w:rPr>
        <w:t xml:space="preserve">подготавливает проект приказа с отражением в нем следующей информации:</w:t>
      </w:r>
    </w:p>
    <w:p>
      <w:pPr>
        <w:pStyle w:val="0"/>
        <w:spacing w:before="200" w:line-rule="auto"/>
        <w:ind w:firstLine="540"/>
        <w:jc w:val="both"/>
      </w:pPr>
      <w:r>
        <w:rPr>
          <w:sz w:val="20"/>
        </w:rPr>
        <w:t xml:space="preserve">дата, время и место проведения рассмотрения заявок;</w:t>
      </w:r>
    </w:p>
    <w:p>
      <w:pPr>
        <w:pStyle w:val="0"/>
        <w:spacing w:before="200" w:line-rule="auto"/>
        <w:ind w:firstLine="540"/>
        <w:jc w:val="both"/>
      </w:pPr>
      <w:r>
        <w:rPr>
          <w:sz w:val="20"/>
        </w:rPr>
        <w:t xml:space="preserve">информация об участниках отбора, заявки которых были рассмотрены;</w:t>
      </w:r>
    </w:p>
    <w:p>
      <w:pPr>
        <w:pStyle w:val="0"/>
        <w:spacing w:before="200" w:line-rule="auto"/>
        <w:ind w:firstLine="540"/>
        <w:jc w:val="both"/>
      </w:pPr>
      <w:r>
        <w:rPr>
          <w:sz w:val="20"/>
        </w:rPr>
        <w:t xml:space="preserve">информация об участниках отбора, заявки которых были отклонены, с указанием причин их отклонения, в том числе положений настоящего Порядка, которым не соответствуют такие заявки;</w:t>
      </w:r>
    </w:p>
    <w:p>
      <w:pPr>
        <w:pStyle w:val="0"/>
        <w:spacing w:before="200" w:line-rule="auto"/>
        <w:ind w:firstLine="540"/>
        <w:jc w:val="both"/>
      </w:pPr>
      <w:r>
        <w:rPr>
          <w:sz w:val="20"/>
        </w:rPr>
        <w:t xml:space="preserve">наименование получателей субсидии, с которыми заключаются соглашения о предоставлении субсидии, и размер предоставляемой им субсидии;</w:t>
      </w:r>
    </w:p>
    <w:p>
      <w:pPr>
        <w:pStyle w:val="0"/>
        <w:spacing w:before="200" w:line-rule="auto"/>
        <w:ind w:firstLine="540"/>
        <w:jc w:val="both"/>
      </w:pPr>
      <w:r>
        <w:rPr>
          <w:sz w:val="20"/>
        </w:rPr>
        <w:t xml:space="preserve">4) начальник Управления подписывает приказ, подготовленный в соответствии с требованиями </w:t>
      </w:r>
      <w:hyperlink w:history="0" w:anchor="P97" w:tooltip="3) уполномоченное лицо:">
        <w:r>
          <w:rPr>
            <w:sz w:val="20"/>
            <w:color w:val="0000ff"/>
          </w:rPr>
          <w:t xml:space="preserve">подпункта 3 пункта 9</w:t>
        </w:r>
      </w:hyperlink>
      <w:r>
        <w:rPr>
          <w:sz w:val="20"/>
        </w:rPr>
        <w:t xml:space="preserve"> настоящего Порядка (далее - приказ об утверждении перечня получателей субсидии);</w:t>
      </w:r>
    </w:p>
    <w:p>
      <w:pPr>
        <w:pStyle w:val="0"/>
        <w:spacing w:before="200" w:line-rule="auto"/>
        <w:ind w:firstLine="540"/>
        <w:jc w:val="both"/>
      </w:pPr>
      <w:r>
        <w:rPr>
          <w:sz w:val="20"/>
        </w:rPr>
        <w:t xml:space="preserve">5) уполномоченное лицо размещает приказ об утверждении перечня получателей субсидии на едином портале и на сайте Управления.</w:t>
      </w:r>
    </w:p>
    <w:p>
      <w:pPr>
        <w:pStyle w:val="0"/>
        <w:jc w:val="both"/>
      </w:pPr>
      <w:r>
        <w:rPr>
          <w:sz w:val="20"/>
        </w:rPr>
        <w:t xml:space="preserve">(п. 9 в ред. </w:t>
      </w:r>
      <w:hyperlink w:history="0" r:id="rId25" w:tooltip="Приказ УФКС Липецкой обл. от 15.03.2023 N 99-о &quot;О внесении изменений в приказ управления физической культуры и спорта Липецкой области от 6 апреля 2021 года N 108-о &quot;Об утверждении Порядка определения объема и предоставления субсидий социально ориентированным некоммерческим организациям на организацию и проведение спортивных мероприятий и участие в них&quot; {КонсультантПлюс}">
        <w:r>
          <w:rPr>
            <w:sz w:val="20"/>
            <w:color w:val="0000ff"/>
          </w:rPr>
          <w:t xml:space="preserve">приказа</w:t>
        </w:r>
      </w:hyperlink>
      <w:r>
        <w:rPr>
          <w:sz w:val="20"/>
        </w:rPr>
        <w:t xml:space="preserve"> УФКС Липецкой обл. от 15.03.2023 N 99-о)</w:t>
      </w:r>
    </w:p>
    <w:p>
      <w:pPr>
        <w:pStyle w:val="0"/>
        <w:spacing w:before="200" w:line-rule="auto"/>
        <w:ind w:firstLine="540"/>
        <w:jc w:val="both"/>
      </w:pPr>
      <w:r>
        <w:rPr>
          <w:sz w:val="20"/>
        </w:rPr>
        <w:t xml:space="preserve">10. Победителями отбора признаются участники отбора, соответствующие установленным настоящим Порядком требованиям (далее - получатель субсидии).</w:t>
      </w:r>
    </w:p>
    <w:p>
      <w:pPr>
        <w:pStyle w:val="0"/>
        <w:spacing w:before="200" w:line-rule="auto"/>
        <w:ind w:firstLine="540"/>
        <w:jc w:val="both"/>
      </w:pPr>
      <w:r>
        <w:rPr>
          <w:sz w:val="20"/>
        </w:rPr>
        <w:t xml:space="preserve">11. Основания для отклонения заявок:</w:t>
      </w:r>
    </w:p>
    <w:p>
      <w:pPr>
        <w:pStyle w:val="0"/>
        <w:spacing w:before="200" w:line-rule="auto"/>
        <w:ind w:firstLine="540"/>
        <w:jc w:val="both"/>
      </w:pPr>
      <w:r>
        <w:rPr>
          <w:sz w:val="20"/>
        </w:rPr>
        <w:t xml:space="preserve">несоответствие участника отбора условиям и требованиям, установленным Законом об областном бюджете;</w:t>
      </w:r>
    </w:p>
    <w:p>
      <w:pPr>
        <w:pStyle w:val="0"/>
        <w:spacing w:before="200" w:line-rule="auto"/>
        <w:ind w:firstLine="540"/>
        <w:jc w:val="both"/>
      </w:pPr>
      <w:r>
        <w:rPr>
          <w:sz w:val="20"/>
        </w:rPr>
        <w:t xml:space="preserve">несоответствие участника отбора категории и (или) критерию отбора, установленным настоящим Порядком;</w:t>
      </w:r>
    </w:p>
    <w:p>
      <w:pPr>
        <w:pStyle w:val="0"/>
        <w:spacing w:before="200" w:line-rule="auto"/>
        <w:ind w:firstLine="540"/>
        <w:jc w:val="both"/>
      </w:pPr>
      <w:r>
        <w:rPr>
          <w:sz w:val="20"/>
        </w:rPr>
        <w:t xml:space="preserve">несоответствие представленных участником отбора заявок и документов требованиям к заявкам и документам, установленным настоящим Порядком;</w:t>
      </w:r>
    </w:p>
    <w:p>
      <w:pPr>
        <w:pStyle w:val="0"/>
        <w:spacing w:before="200" w:line-rule="auto"/>
        <w:ind w:firstLine="540"/>
        <w:jc w:val="both"/>
      </w:pPr>
      <w:r>
        <w:rPr>
          <w:sz w:val="20"/>
        </w:rPr>
        <w:t xml:space="preserve">недостоверность представленной участником отбора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подача участником отбора заявки после даты и (или) времени, определенных для подачи заявок в объявлении о проведении отбора.</w:t>
      </w:r>
    </w:p>
    <w:p>
      <w:pPr>
        <w:pStyle w:val="0"/>
        <w:spacing w:before="200" w:line-rule="auto"/>
        <w:ind w:firstLine="540"/>
        <w:jc w:val="both"/>
      </w:pPr>
      <w:r>
        <w:rPr>
          <w:sz w:val="20"/>
        </w:rPr>
        <w:t xml:space="preserve">12. Уполномоченное лицо в течение 3 рабочих дней со дня, следующего за днем утверждения приказа об утверждении перечня получателей субсидий, направляет получателям субсидий уведомление о необходимости заключения соглашения о предоставлении субсидии (далее - соглашение) в течение 2 рабочих дней со дня, следующего за днем получения уведомления, либо, в случае отказа в предоставлении субсидии, направляет участнику отбора соответствующее уведомление с указанием причин отказа.</w:t>
      </w:r>
    </w:p>
    <w:p>
      <w:pPr>
        <w:pStyle w:val="0"/>
        <w:spacing w:before="200" w:line-rule="auto"/>
        <w:ind w:firstLine="540"/>
        <w:jc w:val="both"/>
      </w:pPr>
      <w:r>
        <w:rPr>
          <w:sz w:val="20"/>
        </w:rPr>
        <w:t xml:space="preserve">Уведомление направляется способом, указанным участником отбора в заявке, позволяющим достоверно установить получение уведомления получателем субсидии, участником отбора.</w:t>
      </w:r>
    </w:p>
    <w:p>
      <w:pPr>
        <w:pStyle w:val="0"/>
        <w:spacing w:before="200" w:line-rule="auto"/>
        <w:ind w:firstLine="540"/>
        <w:jc w:val="both"/>
      </w:pPr>
      <w:r>
        <w:rPr>
          <w:sz w:val="20"/>
        </w:rPr>
        <w:t xml:space="preserve">Управление заключает с получателями субсидии соглашения о предоставлении субсидии в день их обращения, в соответствии с типовой формой, установленной управлением финансов Липецкой области.</w:t>
      </w:r>
    </w:p>
    <w:p>
      <w:pPr>
        <w:pStyle w:val="0"/>
        <w:spacing w:before="200" w:line-rule="auto"/>
        <w:ind w:firstLine="540"/>
        <w:jc w:val="both"/>
      </w:pPr>
      <w:r>
        <w:rPr>
          <w:sz w:val="20"/>
        </w:rPr>
        <w:t xml:space="preserve">В случае незаключения соглашения субсидия не перечисляется.</w:t>
      </w:r>
    </w:p>
    <w:p>
      <w:pPr>
        <w:pStyle w:val="0"/>
        <w:spacing w:before="200" w:line-rule="auto"/>
        <w:ind w:firstLine="540"/>
        <w:jc w:val="both"/>
      </w:pPr>
      <w:r>
        <w:rPr>
          <w:sz w:val="20"/>
        </w:rPr>
        <w:t xml:space="preserve">13. В случае уменьшения Управлению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недостижении согласия по новым условиям включаются в соглашение.</w:t>
      </w:r>
    </w:p>
    <w:p>
      <w:pPr>
        <w:pStyle w:val="0"/>
        <w:spacing w:before="200" w:line-rule="auto"/>
        <w:ind w:firstLine="540"/>
        <w:jc w:val="both"/>
      </w:pPr>
      <w:r>
        <w:rPr>
          <w:sz w:val="20"/>
        </w:rPr>
        <w:t xml:space="preserve">14. Утратил силу. - </w:t>
      </w:r>
      <w:hyperlink w:history="0" r:id="rId26" w:tooltip="Приказ УФКС Липецкой обл. от 15.03.2023 N 99-о &quot;О внесении изменений в приказ управления физической культуры и спорта Липецкой области от 6 апреля 2021 года N 108-о &quot;Об утверждении Порядка определения объема и предоставления субсидий социально ориентированным некоммерческим организациям на организацию и проведение спортивных мероприятий и участие в них&quot; {КонсультантПлюс}">
        <w:r>
          <w:rPr>
            <w:sz w:val="20"/>
            <w:color w:val="0000ff"/>
          </w:rPr>
          <w:t xml:space="preserve">Приказ</w:t>
        </w:r>
      </w:hyperlink>
      <w:r>
        <w:rPr>
          <w:sz w:val="20"/>
        </w:rPr>
        <w:t xml:space="preserve"> УФКС Липецкой обл. от 15.03.2023 N 99-о.</w:t>
      </w:r>
    </w:p>
    <w:p>
      <w:pPr>
        <w:pStyle w:val="0"/>
        <w:spacing w:before="200" w:line-rule="auto"/>
        <w:ind w:firstLine="540"/>
        <w:jc w:val="both"/>
      </w:pPr>
      <w:r>
        <w:rPr>
          <w:sz w:val="20"/>
        </w:rPr>
        <w:t xml:space="preserve">15. Субсидия предоставляется в размере, указанном в </w:t>
      </w:r>
      <w:hyperlink w:history="0" w:anchor="P309" w:tooltip="                    Расчет необходимого объема субсидии">
        <w:r>
          <w:rPr>
            <w:sz w:val="20"/>
            <w:color w:val="0000ff"/>
          </w:rPr>
          <w:t xml:space="preserve">расчете</w:t>
        </w:r>
      </w:hyperlink>
      <w:r>
        <w:rPr>
          <w:sz w:val="20"/>
        </w:rPr>
        <w:t xml:space="preserve"> необходимого объема субсидии, представленном получателем субсидии по форме согласно приложению 3 к настоящему Порядку, но не более объема средств, предусмотренного Законом об областном бюджете.</w:t>
      </w:r>
    </w:p>
    <w:p>
      <w:pPr>
        <w:pStyle w:val="0"/>
        <w:jc w:val="both"/>
      </w:pPr>
      <w:r>
        <w:rPr>
          <w:sz w:val="20"/>
        </w:rPr>
        <w:t xml:space="preserve">(п. 15 в ред. </w:t>
      </w:r>
      <w:hyperlink w:history="0" r:id="rId27" w:tooltip="Приказ УФКС Липецкой обл. от 15.03.2023 N 99-о &quot;О внесении изменений в приказ управления физической культуры и спорта Липецкой области от 6 апреля 2021 года N 108-о &quot;Об утверждении Порядка определения объема и предоставления субсидий социально ориентированным некоммерческим организациям на организацию и проведение спортивных мероприятий и участие в них&quot; {КонсультантПлюс}">
        <w:r>
          <w:rPr>
            <w:sz w:val="20"/>
            <w:color w:val="0000ff"/>
          </w:rPr>
          <w:t xml:space="preserve">приказа</w:t>
        </w:r>
      </w:hyperlink>
      <w:r>
        <w:rPr>
          <w:sz w:val="20"/>
        </w:rPr>
        <w:t xml:space="preserve"> УФКС Липецкой обл. от 15.03.2023 N 99-о)</w:t>
      </w:r>
    </w:p>
    <w:p>
      <w:pPr>
        <w:pStyle w:val="0"/>
        <w:spacing w:before="200" w:line-rule="auto"/>
        <w:ind w:firstLine="540"/>
        <w:jc w:val="both"/>
      </w:pPr>
      <w:r>
        <w:rPr>
          <w:sz w:val="20"/>
        </w:rPr>
        <w:t xml:space="preserve">16. Планируемым результатом предоставления субсидии является количество организованных и проведенных спортивных мероприятий, включенных в календарный план официальных физкультурных мероприятий и спортивных мероприятий Липецкой области.</w:t>
      </w:r>
    </w:p>
    <w:p>
      <w:pPr>
        <w:pStyle w:val="0"/>
        <w:spacing w:before="200" w:line-rule="auto"/>
        <w:ind w:firstLine="540"/>
        <w:jc w:val="both"/>
      </w:pPr>
      <w:r>
        <w:rPr>
          <w:sz w:val="20"/>
        </w:rPr>
        <w:t xml:space="preserve">Характеристикой является количество человек, принявших участие в спортивных мероприятиях.</w:t>
      </w:r>
    </w:p>
    <w:p>
      <w:pPr>
        <w:pStyle w:val="0"/>
        <w:spacing w:before="200" w:line-rule="auto"/>
        <w:ind w:firstLine="540"/>
        <w:jc w:val="both"/>
      </w:pPr>
      <w:r>
        <w:rPr>
          <w:sz w:val="20"/>
        </w:rPr>
        <w:t xml:space="preserve">Точная дата завершения и конечное значение результата предоставления субсидии (конкретной количественной характеристики итогов), а также значения характеристики устанавливаются в соглашении.</w:t>
      </w:r>
    </w:p>
    <w:p>
      <w:pPr>
        <w:pStyle w:val="0"/>
        <w:jc w:val="both"/>
      </w:pPr>
      <w:r>
        <w:rPr>
          <w:sz w:val="20"/>
        </w:rPr>
        <w:t xml:space="preserve">(п. 16 в ред. </w:t>
      </w:r>
      <w:hyperlink w:history="0" r:id="rId28" w:tooltip="Приказ УФКС Липецкой обл. от 15.03.2023 N 99-о &quot;О внесении изменений в приказ управления физической культуры и спорта Липецкой области от 6 апреля 2021 года N 108-о &quot;Об утверждении Порядка определения объема и предоставления субсидий социально ориентированным некоммерческим организациям на организацию и проведение спортивных мероприятий и участие в них&quot; {КонсультантПлюс}">
        <w:r>
          <w:rPr>
            <w:sz w:val="20"/>
            <w:color w:val="0000ff"/>
          </w:rPr>
          <w:t xml:space="preserve">приказа</w:t>
        </w:r>
      </w:hyperlink>
      <w:r>
        <w:rPr>
          <w:sz w:val="20"/>
        </w:rPr>
        <w:t xml:space="preserve"> УФКС Липецкой обл. от 15.03.2023 N 99-о)</w:t>
      </w:r>
    </w:p>
    <w:p>
      <w:pPr>
        <w:pStyle w:val="0"/>
        <w:spacing w:before="200" w:line-rule="auto"/>
        <w:ind w:firstLine="540"/>
        <w:jc w:val="both"/>
      </w:pPr>
      <w:r>
        <w:rPr>
          <w:sz w:val="20"/>
        </w:rPr>
        <w:t xml:space="preserve">17. Утратил силу. - </w:t>
      </w:r>
      <w:hyperlink w:history="0" r:id="rId29" w:tooltip="Приказ УФКС Липецкой обл. от 17.02.2022 N 60-О &quot;О внесении изменений в приказ управления физической культуры и спорта Липецкой области от 6 апреля 2021 года N 108-О &quot;Об утверждении порядка определения объема и предоставления субсидий социально ориентированным некоммерческим организациям на организацию и проведение спортивных мероприятий и участие в них&quot; {КонсультантПлюс}">
        <w:r>
          <w:rPr>
            <w:sz w:val="20"/>
            <w:color w:val="0000ff"/>
          </w:rPr>
          <w:t xml:space="preserve">Приказ</w:t>
        </w:r>
      </w:hyperlink>
      <w:r>
        <w:rPr>
          <w:sz w:val="20"/>
        </w:rPr>
        <w:t xml:space="preserve"> УФКС Липецкой обл. от 17.02.2022 N 60-О.</w:t>
      </w:r>
    </w:p>
    <w:p>
      <w:pPr>
        <w:pStyle w:val="0"/>
        <w:spacing w:before="200" w:line-rule="auto"/>
        <w:ind w:firstLine="540"/>
        <w:jc w:val="both"/>
      </w:pPr>
      <w:r>
        <w:rPr>
          <w:sz w:val="20"/>
        </w:rPr>
        <w:t xml:space="preserve">18. В случае превышения фактической потребности в субсидии над суммой бюджетных ассигнований, предусмотренных Законом об областном бюджете на цели, указанные в </w:t>
      </w:r>
      <w:hyperlink w:history="0" w:anchor="P43" w:tooltip="1. Настоящий Порядок устанавливает механизм определения объема и предоставления субсидий из областного бюджета социально ориентированным некоммерческим организациям на организацию и проведение спортивных мероприятий и участие в них в пределах средств, предусмотренных на эти цели Законом Липецкой области об областном бюджете на соответствующий финансовый год и плановый период (далее - Закон об областном бюджете).">
        <w:r>
          <w:rPr>
            <w:sz w:val="20"/>
            <w:color w:val="0000ff"/>
          </w:rPr>
          <w:t xml:space="preserve">пункте 1</w:t>
        </w:r>
      </w:hyperlink>
      <w:r>
        <w:rPr>
          <w:sz w:val="20"/>
        </w:rPr>
        <w:t xml:space="preserve"> настоящего Порядка, размер субсидии каждому из получателей субсидии определяется по формуле:</w:t>
      </w:r>
    </w:p>
    <w:p>
      <w:pPr>
        <w:pStyle w:val="0"/>
        <w:jc w:val="both"/>
      </w:pPr>
      <w:r>
        <w:rPr>
          <w:sz w:val="20"/>
        </w:rPr>
      </w:r>
    </w:p>
    <w:p>
      <w:pPr>
        <w:pStyle w:val="0"/>
        <w:jc w:val="center"/>
      </w:pPr>
      <w:r>
        <w:rPr>
          <w:position w:val="-25"/>
        </w:rPr>
        <w:drawing>
          <wp:inline distT="0" distB="0" distL="0" distR="0">
            <wp:extent cx="134302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a:extLst>
                        <a:ext uri="{28A0092B-C50C-407E-A947-70E740481C1C}">
                          <a14:useLocalDpi xmlns:a14="http://schemas.microsoft.com/office/drawing/2010/main" val="0"/>
                        </a:ext>
                      </a:extLst>
                    </a:blip>
                    <a:srcRect/>
                    <a:stretch>
                      <a:fillRect/>
                    </a:stretch>
                  </pic:blipFill>
                  <pic:spPr bwMode="auto">
                    <a:xfrm>
                      <a:off x="0" y="0"/>
                      <a:ext cx="1343025" cy="4476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С</w:t>
      </w:r>
      <w:r>
        <w:rPr>
          <w:sz w:val="20"/>
          <w:vertAlign w:val="subscript"/>
        </w:rPr>
        <w:t xml:space="preserve">i</w:t>
      </w:r>
      <w:r>
        <w:rPr>
          <w:sz w:val="20"/>
        </w:rPr>
        <w:t xml:space="preserve"> - размер субсидии, предоставляемой i-му получателю субсидии;</w:t>
      </w:r>
    </w:p>
    <w:p>
      <w:pPr>
        <w:pStyle w:val="0"/>
        <w:spacing w:before="200" w:line-rule="auto"/>
        <w:ind w:firstLine="540"/>
        <w:jc w:val="both"/>
      </w:pPr>
      <w:r>
        <w:rPr>
          <w:sz w:val="20"/>
        </w:rPr>
        <w:t xml:space="preserve">S</w:t>
      </w:r>
      <w:r>
        <w:rPr>
          <w:sz w:val="20"/>
          <w:vertAlign w:val="subscript"/>
        </w:rPr>
        <w:t xml:space="preserve">i</w:t>
      </w:r>
      <w:r>
        <w:rPr>
          <w:sz w:val="20"/>
        </w:rPr>
        <w:t xml:space="preserve"> - размер субсидии, указанный в заявке i-го получателя субсидии;</w:t>
      </w:r>
    </w:p>
    <w:p>
      <w:pPr>
        <w:pStyle w:val="0"/>
        <w:spacing w:before="200" w:line-rule="auto"/>
        <w:ind w:firstLine="540"/>
        <w:jc w:val="both"/>
      </w:pPr>
      <w:r>
        <w:rPr>
          <w:sz w:val="20"/>
        </w:rPr>
        <w:t xml:space="preserve">S</w:t>
      </w:r>
      <w:r>
        <w:rPr>
          <w:sz w:val="20"/>
          <w:i w:val="on"/>
          <w:vertAlign w:val="subscript"/>
        </w:rPr>
        <w:t xml:space="preserve">c</w:t>
      </w:r>
      <w:r>
        <w:rPr>
          <w:sz w:val="20"/>
        </w:rPr>
        <w:t xml:space="preserve"> - общий размер бюджетных ассигнований, предусмотренный Законом об областном бюджете на текущий год на цели, установленные настоящим Порядком;</w:t>
      </w:r>
    </w:p>
    <w:p>
      <w:pPr>
        <w:pStyle w:val="0"/>
        <w:spacing w:before="200" w:line-rule="auto"/>
        <w:ind w:firstLine="540"/>
        <w:jc w:val="both"/>
      </w:pPr>
      <w:r>
        <w:rPr>
          <w:position w:val="-10"/>
        </w:rPr>
        <w:drawing>
          <wp:inline distT="0" distB="0" distL="0" distR="0">
            <wp:extent cx="3714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inline>
        </w:drawing>
      </w:r>
      <w:r>
        <w:rPr>
          <w:sz w:val="20"/>
        </w:rPr>
        <w:t xml:space="preserve"> - общий размер субсидий, исходя из фактической потребности в субсидиях, указанной в заявках всех получателей субсидий.</w:t>
      </w:r>
    </w:p>
    <w:p>
      <w:pPr>
        <w:pStyle w:val="0"/>
        <w:spacing w:before="200" w:line-rule="auto"/>
        <w:ind w:firstLine="540"/>
        <w:jc w:val="both"/>
      </w:pPr>
      <w:r>
        <w:rPr>
          <w:sz w:val="20"/>
        </w:rPr>
        <w:t xml:space="preserve">19. В течение 3 рабочих дней со дня, следующего за днем заключения с получателями субсидий соглашения, уполномоченное лицо подготавливает проект приказа о выплате субсидий в разрезе получателей субсидий, начальник Управления подписывает приказ о выплате субсидий. Перечисление субсидий с лицевого счета Управления на расчетные счета, открытые получателям субсидий в учреждениях Центрального банка Российской Федерации или кредитных организациях, указанные в соглашениях, осуществляется не позднее 10 рабочих дней со дня, следующего за днем издания приказа о выплате субсидий.</w:t>
      </w:r>
    </w:p>
    <w:p>
      <w:pPr>
        <w:pStyle w:val="0"/>
        <w:spacing w:before="200" w:line-rule="auto"/>
        <w:ind w:firstLine="540"/>
        <w:jc w:val="both"/>
      </w:pPr>
      <w:r>
        <w:rPr>
          <w:sz w:val="20"/>
        </w:rPr>
        <w:t xml:space="preserve">20. Получатели субсидии представляют в Управление отчет о достижении значений результата предоставления субсидии, характеристики. Отчетным периодом считается квартал. Отчет предоставляется не позднее 10 рабочих дней, следующих за отчетным периодом по форме, установленной соглашением.</w:t>
      </w:r>
    </w:p>
    <w:p>
      <w:pPr>
        <w:pStyle w:val="0"/>
        <w:jc w:val="both"/>
      </w:pPr>
      <w:r>
        <w:rPr>
          <w:sz w:val="20"/>
        </w:rPr>
        <w:t xml:space="preserve">(п. 20 в ред. </w:t>
      </w:r>
      <w:hyperlink w:history="0" r:id="rId32" w:tooltip="Приказ УФКС Липецкой обл. от 15.03.2023 N 99-о &quot;О внесении изменений в приказ управления физической культуры и спорта Липецкой области от 6 апреля 2021 года N 108-о &quot;Об утверждении Порядка определения объема и предоставления субсидий социально ориентированным некоммерческим организациям на организацию и проведение спортивных мероприятий и участие в них&quot; {КонсультантПлюс}">
        <w:r>
          <w:rPr>
            <w:sz w:val="20"/>
            <w:color w:val="0000ff"/>
          </w:rPr>
          <w:t xml:space="preserve">приказа</w:t>
        </w:r>
      </w:hyperlink>
      <w:r>
        <w:rPr>
          <w:sz w:val="20"/>
        </w:rPr>
        <w:t xml:space="preserve"> УФКС Липецкой обл. от 15.03.2023 N 99-о)</w:t>
      </w:r>
    </w:p>
    <w:p>
      <w:pPr>
        <w:pStyle w:val="0"/>
        <w:spacing w:before="200" w:line-rule="auto"/>
        <w:ind w:firstLine="540"/>
        <w:jc w:val="both"/>
      </w:pPr>
      <w:r>
        <w:rPr>
          <w:sz w:val="20"/>
        </w:rPr>
        <w:t xml:space="preserve">21. При увеличении объема средств, предусмотренных Законом об областном бюджете на указанные в настоящем Порядке цели, при наличии нераспределенных субсидий Управление проводит новый отбор в соответствии с настоящим Порядком. Управление размещает объявление о проведении нового отбора на едином портале и сайте Управления с указанием даты начала подачи или окончания приема заявок участниками отбора, которая не может быть ранее 10-го календарного дня, следующего за днем размещения объявления о проведении отбора.</w:t>
      </w:r>
    </w:p>
    <w:p>
      <w:pPr>
        <w:pStyle w:val="0"/>
        <w:jc w:val="both"/>
      </w:pPr>
      <w:r>
        <w:rPr>
          <w:sz w:val="20"/>
        </w:rPr>
        <w:t xml:space="preserve">(в ред. приказов УФКС Липецкой обл. от 17.02.2022 </w:t>
      </w:r>
      <w:hyperlink w:history="0" r:id="rId33" w:tooltip="Приказ УФКС Липецкой обл. от 17.02.2022 N 60-О &quot;О внесении изменений в приказ управления физической культуры и спорта Липецкой области от 6 апреля 2021 года N 108-О &quot;Об утверждении порядка определения объема и предоставления субсидий социально ориентированным некоммерческим организациям на организацию и проведение спортивных мероприятий и участие в них&quot; {КонсультантПлюс}">
        <w:r>
          <w:rPr>
            <w:sz w:val="20"/>
            <w:color w:val="0000ff"/>
          </w:rPr>
          <w:t xml:space="preserve">N 60-О</w:t>
        </w:r>
      </w:hyperlink>
      <w:r>
        <w:rPr>
          <w:sz w:val="20"/>
        </w:rPr>
        <w:t xml:space="preserve">, от 15.03.2023 </w:t>
      </w:r>
      <w:hyperlink w:history="0" r:id="rId34" w:tooltip="Приказ УФКС Липецкой обл. от 15.03.2023 N 99-о &quot;О внесении изменений в приказ управления физической культуры и спорта Липецкой области от 6 апреля 2021 года N 108-о &quot;Об утверждении Порядка определения объема и предоставления субсидий социально ориентированным некоммерческим организациям на организацию и проведение спортивных мероприятий и участие в них&quot; {КонсультантПлюс}">
        <w:r>
          <w:rPr>
            <w:sz w:val="20"/>
            <w:color w:val="0000ff"/>
          </w:rPr>
          <w:t xml:space="preserve">N 99-о</w:t>
        </w:r>
      </w:hyperlink>
      <w:r>
        <w:rPr>
          <w:sz w:val="20"/>
        </w:rPr>
        <w:t xml:space="preserve">)</w:t>
      </w:r>
    </w:p>
    <w:p>
      <w:pPr>
        <w:pStyle w:val="0"/>
        <w:spacing w:before="200" w:line-rule="auto"/>
        <w:ind w:firstLine="540"/>
        <w:jc w:val="both"/>
      </w:pPr>
      <w:r>
        <w:rPr>
          <w:sz w:val="20"/>
        </w:rPr>
        <w:t xml:space="preserve">22. Проверки соблюдения порядка и условий предоставления субсидии, в том числе в части достижения результатов их предоставления в отношении получателей субсидии осуществляет Управление, а также орган государственного финансового контроля в соответствии со </w:t>
      </w:r>
      <w:hyperlink w:history="0" r:id="rId3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3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 22 в ред. </w:t>
      </w:r>
      <w:hyperlink w:history="0" r:id="rId37" w:tooltip="Приказ УФКС Липецкой обл. от 15.03.2023 N 99-о &quot;О внесении изменений в приказ управления физической культуры и спорта Липецкой области от 6 апреля 2021 года N 108-о &quot;Об утверждении Порядка определения объема и предоставления субсидий социально ориентированным некоммерческим организациям на организацию и проведение спортивных мероприятий и участие в них&quot; {КонсультантПлюс}">
        <w:r>
          <w:rPr>
            <w:sz w:val="20"/>
            <w:color w:val="0000ff"/>
          </w:rPr>
          <w:t xml:space="preserve">приказа</w:t>
        </w:r>
      </w:hyperlink>
      <w:r>
        <w:rPr>
          <w:sz w:val="20"/>
        </w:rPr>
        <w:t xml:space="preserve"> УФКС Липецкой обл. от 15.03.2023 N 99-о)</w:t>
      </w:r>
    </w:p>
    <w:p>
      <w:pPr>
        <w:pStyle w:val="0"/>
        <w:spacing w:before="200" w:line-rule="auto"/>
        <w:ind w:firstLine="540"/>
        <w:jc w:val="both"/>
      </w:pPr>
      <w:r>
        <w:rPr>
          <w:sz w:val="20"/>
        </w:rPr>
        <w:t xml:space="preserve">23. Возврат субсидии в случае выявления нарушения условий и порядка предоставления субсидии, недостижения значения результата предоставления субсидии, а также возврат не использованной в отчетном финансовом году субсидии (остатка субсидии) осуществляется в порядке и сроки, установленные Законом об областном бюджете.</w:t>
      </w:r>
    </w:p>
    <w:p>
      <w:pPr>
        <w:pStyle w:val="0"/>
        <w:jc w:val="both"/>
      </w:pPr>
      <w:r>
        <w:rPr>
          <w:sz w:val="20"/>
        </w:rPr>
        <w:t xml:space="preserve">(п. 23 в ред. </w:t>
      </w:r>
      <w:hyperlink w:history="0" r:id="rId38" w:tooltip="Приказ УФКС Липецкой обл. от 15.03.2023 N 99-о &quot;О внесении изменений в приказ управления физической культуры и спорта Липецкой области от 6 апреля 2021 года N 108-о &quot;Об утверждении Порядка определения объема и предоставления субсидий социально ориентированным некоммерческим организациям на организацию и проведение спортивных мероприятий и участие в них&quot; {КонсультантПлюс}">
        <w:r>
          <w:rPr>
            <w:sz w:val="20"/>
            <w:color w:val="0000ff"/>
          </w:rPr>
          <w:t xml:space="preserve">приказа</w:t>
        </w:r>
      </w:hyperlink>
      <w:r>
        <w:rPr>
          <w:sz w:val="20"/>
        </w:rPr>
        <w:t xml:space="preserve"> УФКС Липецкой обл. от 15.03.2023 N 99-о)</w:t>
      </w:r>
    </w:p>
    <w:p>
      <w:pPr>
        <w:pStyle w:val="0"/>
        <w:spacing w:before="200" w:line-rule="auto"/>
        <w:ind w:firstLine="540"/>
        <w:jc w:val="both"/>
      </w:pPr>
      <w:r>
        <w:rPr>
          <w:sz w:val="20"/>
        </w:rPr>
        <w:t xml:space="preserve">24. Получатели субсидии несут ответственность за достоверность представляемых документов в соответствии с действующим законодательством.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Порядку определения объема</w:t>
      </w:r>
    </w:p>
    <w:p>
      <w:pPr>
        <w:pStyle w:val="0"/>
        <w:jc w:val="right"/>
      </w:pPr>
      <w:r>
        <w:rPr>
          <w:sz w:val="20"/>
        </w:rPr>
        <w:t xml:space="preserve">и предоставления субсидий</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на организацию и проведение</w:t>
      </w:r>
    </w:p>
    <w:p>
      <w:pPr>
        <w:pStyle w:val="0"/>
        <w:jc w:val="right"/>
      </w:pPr>
      <w:r>
        <w:rPr>
          <w:sz w:val="20"/>
        </w:rPr>
        <w:t xml:space="preserve">спортивных мероприятий</w:t>
      </w:r>
    </w:p>
    <w:p>
      <w:pPr>
        <w:pStyle w:val="0"/>
        <w:jc w:val="right"/>
      </w:pPr>
      <w:r>
        <w:rPr>
          <w:sz w:val="20"/>
        </w:rPr>
        <w:t xml:space="preserve">и участие в них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9" w:tooltip="Приказ УФКС Липецкой обл. от 15.03.2023 N 99-о &quot;О внесении изменений в приказ управления физической культуры и спорта Липецкой области от 6 апреля 2021 года N 108-о &quot;Об утверждении Порядка определения объема и предоставления субсидий социально ориентированным некоммерческим организациям на организацию и проведение спортивных мероприятий и участие в них&quot; {КонсультантПлюс}">
              <w:r>
                <w:rPr>
                  <w:sz w:val="20"/>
                  <w:color w:val="0000ff"/>
                </w:rPr>
                <w:t xml:space="preserve">приказа</w:t>
              </w:r>
            </w:hyperlink>
            <w:r>
              <w:rPr>
                <w:sz w:val="20"/>
                <w:color w:val="392c69"/>
              </w:rPr>
              <w:t xml:space="preserve"> УФКС Липецкой обл. от 15.03.2023 N 99-о)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60" w:name="P160"/>
    <w:bookmarkEnd w:id="160"/>
    <w:p>
      <w:pPr>
        <w:pStyle w:val="1"/>
        <w:jc w:val="both"/>
      </w:pPr>
      <w:r>
        <w:rPr>
          <w:sz w:val="20"/>
        </w:rPr>
        <w:t xml:space="preserve">                 В управление физической культуры и спорта Липецкой области</w:t>
      </w:r>
    </w:p>
    <w:p>
      <w:pPr>
        <w:pStyle w:val="1"/>
        <w:jc w:val="both"/>
      </w:pPr>
      <w:r>
        <w:rPr>
          <w:sz w:val="20"/>
        </w:rPr>
        <w:t xml:space="preserve">                         Регистрационный номер N ____ от _______________ г.</w:t>
      </w:r>
    </w:p>
    <w:p>
      <w:pPr>
        <w:pStyle w:val="1"/>
        <w:jc w:val="both"/>
      </w:pPr>
      <w:r>
        <w:rPr>
          <w:sz w:val="20"/>
        </w:rPr>
      </w:r>
    </w:p>
    <w:p>
      <w:pPr>
        <w:pStyle w:val="1"/>
        <w:jc w:val="both"/>
      </w:pPr>
      <w:r>
        <w:rPr>
          <w:sz w:val="20"/>
        </w:rPr>
        <w:t xml:space="preserve">                                   ЗАЯВКА</w:t>
      </w:r>
    </w:p>
    <w:p>
      <w:pPr>
        <w:pStyle w:val="1"/>
        <w:jc w:val="both"/>
      </w:pPr>
      <w:r>
        <w:rPr>
          <w:sz w:val="20"/>
        </w:rPr>
      </w:r>
    </w:p>
    <w:p>
      <w:pPr>
        <w:pStyle w:val="1"/>
        <w:jc w:val="both"/>
      </w:pPr>
      <w:r>
        <w:rPr>
          <w:sz w:val="20"/>
        </w:rPr>
        <w:t xml:space="preserve">    Ознакомившись с условиями предоставления субсидии,</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организации)</w:t>
      </w:r>
    </w:p>
    <w:p>
      <w:pPr>
        <w:pStyle w:val="1"/>
        <w:jc w:val="both"/>
      </w:pPr>
      <w:r>
        <w:rPr>
          <w:sz w:val="20"/>
        </w:rPr>
        <w:t xml:space="preserve">претендует  на  получение  субсидии  на организацию и проведение спортивных</w:t>
      </w:r>
    </w:p>
    <w:p>
      <w:pPr>
        <w:pStyle w:val="1"/>
        <w:jc w:val="both"/>
      </w:pPr>
      <w:r>
        <w:rPr>
          <w:sz w:val="20"/>
        </w:rPr>
        <w:t xml:space="preserve">мероприятий и участие в них.</w:t>
      </w:r>
    </w:p>
    <w:p>
      <w:pPr>
        <w:pStyle w:val="1"/>
        <w:jc w:val="both"/>
      </w:pPr>
      <w:r>
        <w:rPr>
          <w:sz w:val="20"/>
        </w:rPr>
      </w:r>
    </w:p>
    <w:p>
      <w:pPr>
        <w:pStyle w:val="1"/>
        <w:jc w:val="both"/>
      </w:pPr>
      <w:r>
        <w:rPr>
          <w:sz w:val="20"/>
        </w:rPr>
        <w:t xml:space="preserve">                   Сведения о некоммерческой организации</w:t>
      </w:r>
    </w:p>
    <w:p>
      <w:pPr>
        <w:pStyle w:val="1"/>
        <w:jc w:val="both"/>
      </w:pPr>
      <w:r>
        <w:rPr>
          <w:sz w:val="20"/>
        </w:rPr>
      </w:r>
    </w:p>
    <w:p>
      <w:pPr>
        <w:pStyle w:val="1"/>
        <w:jc w:val="both"/>
      </w:pPr>
      <w:r>
        <w:rPr>
          <w:sz w:val="20"/>
        </w:rPr>
        <w:t xml:space="preserve">                                                                    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6520"/>
        <w:gridCol w:w="1984"/>
      </w:tblGrid>
      <w:tr>
        <w:tc>
          <w:tcPr>
            <w:tcW w:w="567" w:type="dxa"/>
          </w:tcPr>
          <w:p>
            <w:pPr>
              <w:pStyle w:val="0"/>
              <w:jc w:val="center"/>
            </w:pPr>
            <w:r>
              <w:rPr>
                <w:sz w:val="20"/>
              </w:rPr>
              <w:t xml:space="preserve">N п/п</w:t>
            </w:r>
          </w:p>
        </w:tc>
        <w:tc>
          <w:tcPr>
            <w:tcW w:w="6520" w:type="dxa"/>
          </w:tcPr>
          <w:p>
            <w:pPr>
              <w:pStyle w:val="0"/>
              <w:jc w:val="center"/>
            </w:pPr>
            <w:r>
              <w:rPr>
                <w:sz w:val="20"/>
              </w:rPr>
              <w:t xml:space="preserve">Наименования сведений</w:t>
            </w:r>
          </w:p>
        </w:tc>
        <w:tc>
          <w:tcPr>
            <w:tcW w:w="1984" w:type="dxa"/>
          </w:tcPr>
          <w:p>
            <w:pPr>
              <w:pStyle w:val="0"/>
              <w:jc w:val="center"/>
            </w:pPr>
            <w:r>
              <w:rPr>
                <w:sz w:val="20"/>
              </w:rPr>
              <w:t xml:space="preserve">Данные</w:t>
            </w:r>
          </w:p>
        </w:tc>
      </w:tr>
      <w:tr>
        <w:tc>
          <w:tcPr>
            <w:tcW w:w="567" w:type="dxa"/>
          </w:tcPr>
          <w:p>
            <w:pPr>
              <w:pStyle w:val="0"/>
              <w:jc w:val="center"/>
            </w:pPr>
            <w:r>
              <w:rPr>
                <w:sz w:val="20"/>
              </w:rPr>
              <w:t xml:space="preserve">1.</w:t>
            </w:r>
          </w:p>
        </w:tc>
        <w:tc>
          <w:tcPr>
            <w:tcW w:w="6520" w:type="dxa"/>
          </w:tcPr>
          <w:p>
            <w:pPr>
              <w:pStyle w:val="0"/>
            </w:pPr>
            <w:r>
              <w:rPr>
                <w:sz w:val="20"/>
              </w:rPr>
              <w:t xml:space="preserve">ОГРН, ИНН, КПП организации</w:t>
            </w:r>
          </w:p>
        </w:tc>
        <w:tc>
          <w:tcPr>
            <w:tcW w:w="1984" w:type="dxa"/>
          </w:tcPr>
          <w:p>
            <w:pPr>
              <w:pStyle w:val="0"/>
            </w:pPr>
            <w:r>
              <w:rPr>
                <w:sz w:val="20"/>
              </w:rPr>
            </w:r>
          </w:p>
        </w:tc>
      </w:tr>
      <w:tr>
        <w:tc>
          <w:tcPr>
            <w:tcW w:w="567" w:type="dxa"/>
          </w:tcPr>
          <w:p>
            <w:pPr>
              <w:pStyle w:val="0"/>
              <w:jc w:val="center"/>
            </w:pPr>
            <w:r>
              <w:rPr>
                <w:sz w:val="20"/>
              </w:rPr>
              <w:t xml:space="preserve">2.</w:t>
            </w:r>
          </w:p>
        </w:tc>
        <w:tc>
          <w:tcPr>
            <w:tcW w:w="6520" w:type="dxa"/>
          </w:tcPr>
          <w:p>
            <w:pPr>
              <w:pStyle w:val="0"/>
            </w:pPr>
            <w:r>
              <w:rPr>
                <w:sz w:val="20"/>
              </w:rPr>
              <w:t xml:space="preserve">Дата регистрации организации</w:t>
            </w:r>
          </w:p>
        </w:tc>
        <w:tc>
          <w:tcPr>
            <w:tcW w:w="1984" w:type="dxa"/>
          </w:tcPr>
          <w:p>
            <w:pPr>
              <w:pStyle w:val="0"/>
            </w:pPr>
            <w:r>
              <w:rPr>
                <w:sz w:val="20"/>
              </w:rPr>
            </w:r>
          </w:p>
        </w:tc>
      </w:tr>
      <w:tr>
        <w:tc>
          <w:tcPr>
            <w:tcW w:w="567" w:type="dxa"/>
          </w:tcPr>
          <w:p>
            <w:pPr>
              <w:pStyle w:val="0"/>
              <w:jc w:val="center"/>
            </w:pPr>
            <w:r>
              <w:rPr>
                <w:sz w:val="20"/>
              </w:rPr>
              <w:t xml:space="preserve">3.</w:t>
            </w:r>
          </w:p>
        </w:tc>
        <w:tc>
          <w:tcPr>
            <w:tcW w:w="6520" w:type="dxa"/>
          </w:tcPr>
          <w:p>
            <w:pPr>
              <w:pStyle w:val="0"/>
            </w:pPr>
            <w:r>
              <w:rPr>
                <w:sz w:val="20"/>
              </w:rPr>
              <w:t xml:space="preserve">Юридический адрес организации</w:t>
            </w:r>
          </w:p>
        </w:tc>
        <w:tc>
          <w:tcPr>
            <w:tcW w:w="1984" w:type="dxa"/>
          </w:tcPr>
          <w:p>
            <w:pPr>
              <w:pStyle w:val="0"/>
            </w:pPr>
            <w:r>
              <w:rPr>
                <w:sz w:val="20"/>
              </w:rPr>
            </w:r>
          </w:p>
        </w:tc>
      </w:tr>
      <w:tr>
        <w:tc>
          <w:tcPr>
            <w:tcW w:w="567" w:type="dxa"/>
          </w:tcPr>
          <w:p>
            <w:pPr>
              <w:pStyle w:val="0"/>
              <w:jc w:val="center"/>
            </w:pPr>
            <w:r>
              <w:rPr>
                <w:sz w:val="20"/>
              </w:rPr>
              <w:t xml:space="preserve">4.</w:t>
            </w:r>
          </w:p>
        </w:tc>
        <w:tc>
          <w:tcPr>
            <w:tcW w:w="6520" w:type="dxa"/>
          </w:tcPr>
          <w:p>
            <w:pPr>
              <w:pStyle w:val="0"/>
            </w:pPr>
            <w:r>
              <w:rPr>
                <w:sz w:val="20"/>
              </w:rPr>
              <w:t xml:space="preserve">Почтовый адрес</w:t>
            </w:r>
          </w:p>
        </w:tc>
        <w:tc>
          <w:tcPr>
            <w:tcW w:w="1984" w:type="dxa"/>
          </w:tcPr>
          <w:p>
            <w:pPr>
              <w:pStyle w:val="0"/>
            </w:pPr>
            <w:r>
              <w:rPr>
                <w:sz w:val="20"/>
              </w:rPr>
            </w:r>
          </w:p>
        </w:tc>
      </w:tr>
      <w:tr>
        <w:tc>
          <w:tcPr>
            <w:tcW w:w="567" w:type="dxa"/>
          </w:tcPr>
          <w:p>
            <w:pPr>
              <w:pStyle w:val="0"/>
              <w:jc w:val="center"/>
            </w:pPr>
            <w:r>
              <w:rPr>
                <w:sz w:val="20"/>
              </w:rPr>
              <w:t xml:space="preserve">5.</w:t>
            </w:r>
          </w:p>
        </w:tc>
        <w:tc>
          <w:tcPr>
            <w:tcW w:w="6520" w:type="dxa"/>
          </w:tcPr>
          <w:p>
            <w:pPr>
              <w:pStyle w:val="0"/>
            </w:pPr>
            <w:r>
              <w:rPr>
                <w:sz w:val="20"/>
              </w:rPr>
              <w:t xml:space="preserve">ФИО руководителя, его контактные данные</w:t>
            </w:r>
          </w:p>
        </w:tc>
        <w:tc>
          <w:tcPr>
            <w:tcW w:w="1984" w:type="dxa"/>
          </w:tcPr>
          <w:p>
            <w:pPr>
              <w:pStyle w:val="0"/>
            </w:pPr>
            <w:r>
              <w:rPr>
                <w:sz w:val="20"/>
              </w:rPr>
            </w:r>
          </w:p>
        </w:tc>
      </w:tr>
      <w:tr>
        <w:tc>
          <w:tcPr>
            <w:tcW w:w="567" w:type="dxa"/>
          </w:tcPr>
          <w:p>
            <w:pPr>
              <w:pStyle w:val="0"/>
              <w:jc w:val="center"/>
            </w:pPr>
            <w:r>
              <w:rPr>
                <w:sz w:val="20"/>
              </w:rPr>
              <w:t xml:space="preserve">6.</w:t>
            </w:r>
          </w:p>
        </w:tc>
        <w:tc>
          <w:tcPr>
            <w:tcW w:w="6520" w:type="dxa"/>
          </w:tcPr>
          <w:p>
            <w:pPr>
              <w:pStyle w:val="0"/>
            </w:pPr>
            <w:r>
              <w:rPr>
                <w:sz w:val="20"/>
              </w:rPr>
              <w:t xml:space="preserve">Цель предоставления субсидии</w:t>
            </w:r>
          </w:p>
        </w:tc>
        <w:tc>
          <w:tcPr>
            <w:tcW w:w="1984" w:type="dxa"/>
          </w:tcPr>
          <w:p>
            <w:pPr>
              <w:pStyle w:val="0"/>
            </w:pPr>
            <w:r>
              <w:rPr>
                <w:sz w:val="20"/>
              </w:rPr>
            </w:r>
          </w:p>
        </w:tc>
      </w:tr>
      <w:tr>
        <w:tc>
          <w:tcPr>
            <w:tcW w:w="567" w:type="dxa"/>
          </w:tcPr>
          <w:p>
            <w:pPr>
              <w:pStyle w:val="0"/>
              <w:jc w:val="center"/>
            </w:pPr>
            <w:r>
              <w:rPr>
                <w:sz w:val="20"/>
              </w:rPr>
              <w:t xml:space="preserve">7.</w:t>
            </w:r>
          </w:p>
        </w:tc>
        <w:tc>
          <w:tcPr>
            <w:tcW w:w="6520" w:type="dxa"/>
          </w:tcPr>
          <w:p>
            <w:pPr>
              <w:pStyle w:val="0"/>
            </w:pPr>
            <w:r>
              <w:rPr>
                <w:sz w:val="20"/>
              </w:rPr>
              <w:t xml:space="preserve">Запрашиваемая сумма субсидии</w:t>
            </w:r>
          </w:p>
        </w:tc>
        <w:tc>
          <w:tcPr>
            <w:tcW w:w="1984" w:type="dxa"/>
          </w:tcPr>
          <w:p>
            <w:pPr>
              <w:pStyle w:val="0"/>
            </w:pPr>
            <w:r>
              <w:rPr>
                <w:sz w:val="20"/>
              </w:rPr>
            </w:r>
          </w:p>
        </w:tc>
      </w:tr>
      <w:tr>
        <w:tc>
          <w:tcPr>
            <w:tcW w:w="567" w:type="dxa"/>
          </w:tcPr>
          <w:p>
            <w:pPr>
              <w:pStyle w:val="0"/>
              <w:jc w:val="center"/>
            </w:pPr>
            <w:r>
              <w:rPr>
                <w:sz w:val="20"/>
              </w:rPr>
              <w:t xml:space="preserve">8.</w:t>
            </w:r>
          </w:p>
        </w:tc>
        <w:tc>
          <w:tcPr>
            <w:tcW w:w="6520" w:type="dxa"/>
          </w:tcPr>
          <w:p>
            <w:pPr>
              <w:pStyle w:val="0"/>
            </w:pPr>
            <w:r>
              <w:rPr>
                <w:sz w:val="20"/>
              </w:rPr>
              <w:t xml:space="preserve">Информация о количестве штатных единиц управленческого и обслуживающего персонала</w:t>
            </w:r>
          </w:p>
        </w:tc>
        <w:tc>
          <w:tcPr>
            <w:tcW w:w="1984" w:type="dxa"/>
          </w:tcPr>
          <w:p>
            <w:pPr>
              <w:pStyle w:val="0"/>
            </w:pPr>
            <w:r>
              <w:rPr>
                <w:sz w:val="20"/>
              </w:rPr>
            </w:r>
          </w:p>
        </w:tc>
      </w:tr>
      <w:tr>
        <w:tc>
          <w:tcPr>
            <w:tcW w:w="567" w:type="dxa"/>
          </w:tcPr>
          <w:p>
            <w:pPr>
              <w:pStyle w:val="0"/>
              <w:jc w:val="center"/>
            </w:pPr>
            <w:r>
              <w:rPr>
                <w:sz w:val="20"/>
              </w:rPr>
              <w:t xml:space="preserve">9.</w:t>
            </w:r>
          </w:p>
        </w:tc>
        <w:tc>
          <w:tcPr>
            <w:tcW w:w="6520" w:type="dxa"/>
          </w:tcPr>
          <w:p>
            <w:pPr>
              <w:pStyle w:val="0"/>
            </w:pPr>
            <w:r>
              <w:rPr>
                <w:sz w:val="20"/>
              </w:rPr>
              <w:t xml:space="preserve">Перечень прилагаемых документов:</w:t>
            </w:r>
          </w:p>
        </w:tc>
        <w:tc>
          <w:tcPr>
            <w:tcW w:w="1984" w:type="dxa"/>
          </w:tcPr>
          <w:p>
            <w:pPr>
              <w:pStyle w:val="0"/>
            </w:pPr>
            <w:r>
              <w:rPr>
                <w:sz w:val="20"/>
              </w:rPr>
            </w:r>
          </w:p>
        </w:tc>
      </w:tr>
    </w:tbl>
    <w:p>
      <w:pPr>
        <w:pStyle w:val="0"/>
        <w:jc w:val="both"/>
      </w:pPr>
      <w:r>
        <w:rPr>
          <w:sz w:val="20"/>
        </w:rPr>
      </w:r>
    </w:p>
    <w:p>
      <w:pPr>
        <w:pStyle w:val="1"/>
        <w:jc w:val="both"/>
      </w:pPr>
      <w:r>
        <w:rPr>
          <w:sz w:val="20"/>
        </w:rPr>
        <w:t xml:space="preserve">    Перечень прилагаемых документов:</w:t>
      </w:r>
    </w:p>
    <w:p>
      <w:pPr>
        <w:pStyle w:val="1"/>
        <w:jc w:val="both"/>
      </w:pPr>
      <w:r>
        <w:rPr>
          <w:sz w:val="20"/>
        </w:rPr>
        <w:t xml:space="preserve">    согласие  участника отбора на публикацию (размещение) на едином портале</w:t>
      </w:r>
    </w:p>
    <w:p>
      <w:pPr>
        <w:pStyle w:val="1"/>
        <w:jc w:val="both"/>
      </w:pPr>
      <w:r>
        <w:rPr>
          <w:sz w:val="20"/>
        </w:rPr>
        <w:t xml:space="preserve">и  на  сайте  Управления  информации  об  участнике  отбора,  о  подаваемой</w:t>
      </w:r>
    </w:p>
    <w:p>
      <w:pPr>
        <w:pStyle w:val="1"/>
        <w:jc w:val="both"/>
      </w:pPr>
      <w:r>
        <w:rPr>
          <w:sz w:val="20"/>
        </w:rPr>
        <w:t xml:space="preserve">участником отбора заявке и иной информации об участнике отбора, связанной с</w:t>
      </w:r>
    </w:p>
    <w:p>
      <w:pPr>
        <w:pStyle w:val="1"/>
        <w:jc w:val="both"/>
      </w:pPr>
      <w:r>
        <w:rPr>
          <w:sz w:val="20"/>
        </w:rPr>
        <w:t xml:space="preserve">отбором, на __ листах;</w:t>
      </w:r>
    </w:p>
    <w:p>
      <w:pPr>
        <w:pStyle w:val="1"/>
        <w:jc w:val="both"/>
      </w:pPr>
      <w:r>
        <w:rPr>
          <w:sz w:val="20"/>
        </w:rPr>
        <w:t xml:space="preserve">    копия устава организации на ___ листах;</w:t>
      </w:r>
    </w:p>
    <w:p>
      <w:pPr>
        <w:pStyle w:val="1"/>
        <w:jc w:val="both"/>
      </w:pPr>
      <w:r>
        <w:rPr>
          <w:sz w:val="20"/>
        </w:rPr>
        <w:t xml:space="preserve">    справка   об   отсутствии   задолженности  по  заработной  плате  перед</w:t>
      </w:r>
    </w:p>
    <w:p>
      <w:pPr>
        <w:pStyle w:val="1"/>
        <w:jc w:val="both"/>
      </w:pPr>
      <w:r>
        <w:rPr>
          <w:sz w:val="20"/>
        </w:rPr>
        <w:t xml:space="preserve">сотрудниками на дату подачи заявки на ____ листах;</w:t>
      </w:r>
    </w:p>
    <w:p>
      <w:pPr>
        <w:pStyle w:val="1"/>
        <w:jc w:val="both"/>
      </w:pPr>
      <w:r>
        <w:rPr>
          <w:sz w:val="20"/>
        </w:rPr>
        <w:t xml:space="preserve">    копии  утвержденных положений и протоколов организованных и проведенных</w:t>
      </w:r>
    </w:p>
    <w:p>
      <w:pPr>
        <w:pStyle w:val="1"/>
        <w:jc w:val="both"/>
      </w:pPr>
      <w:r>
        <w:rPr>
          <w:sz w:val="20"/>
        </w:rPr>
        <w:t xml:space="preserve">спортивных   мероприятий,   включенных   в   календарный  план  официальных</w:t>
      </w:r>
    </w:p>
    <w:p>
      <w:pPr>
        <w:pStyle w:val="1"/>
        <w:jc w:val="both"/>
      </w:pPr>
      <w:r>
        <w:rPr>
          <w:sz w:val="20"/>
        </w:rPr>
        <w:t xml:space="preserve">физкультурных  мероприятий  и  спортивных  мероприятий Липецкой области, на</w:t>
      </w:r>
    </w:p>
    <w:p>
      <w:pPr>
        <w:pStyle w:val="1"/>
        <w:jc w:val="both"/>
      </w:pPr>
      <w:r>
        <w:rPr>
          <w:sz w:val="20"/>
        </w:rPr>
        <w:t xml:space="preserve">____ листах.</w:t>
      </w:r>
    </w:p>
    <w:p>
      <w:pPr>
        <w:pStyle w:val="1"/>
        <w:jc w:val="both"/>
      </w:pPr>
      <w:r>
        <w:rPr>
          <w:sz w:val="20"/>
        </w:rPr>
        <w:t xml:space="preserve">    Иные документы в составе заявки (если имеются): _______________.</w:t>
      </w:r>
    </w:p>
    <w:p>
      <w:pPr>
        <w:pStyle w:val="1"/>
        <w:jc w:val="both"/>
      </w:pPr>
      <w:r>
        <w:rPr>
          <w:sz w:val="20"/>
        </w:rPr>
      </w:r>
    </w:p>
    <w:p>
      <w:pPr>
        <w:pStyle w:val="1"/>
        <w:jc w:val="both"/>
      </w:pPr>
      <w:r>
        <w:rPr>
          <w:sz w:val="20"/>
        </w:rPr>
        <w:t xml:space="preserve">    Согласен  на  осуществление  управлением  физической  культуры и спорта</w:t>
      </w:r>
    </w:p>
    <w:p>
      <w:pPr>
        <w:pStyle w:val="1"/>
        <w:jc w:val="both"/>
      </w:pPr>
      <w:r>
        <w:rPr>
          <w:sz w:val="20"/>
        </w:rPr>
        <w:t xml:space="preserve">Липецкой  области  проверки  соблюдения  порядка  и  условий предоставления</w:t>
      </w:r>
    </w:p>
    <w:p>
      <w:pPr>
        <w:pStyle w:val="1"/>
        <w:jc w:val="both"/>
      </w:pPr>
      <w:r>
        <w:rPr>
          <w:sz w:val="20"/>
        </w:rPr>
        <w:t xml:space="preserve">субсидии,   в  том  числе  в  части  достижения  результата  предоставления</w:t>
      </w:r>
    </w:p>
    <w:p>
      <w:pPr>
        <w:pStyle w:val="1"/>
        <w:jc w:val="both"/>
      </w:pPr>
      <w:r>
        <w:rPr>
          <w:sz w:val="20"/>
        </w:rPr>
        <w:t xml:space="preserve">субсидии,  а  также  на  проведение  органом  государственного  финансового</w:t>
      </w:r>
    </w:p>
    <w:p>
      <w:pPr>
        <w:pStyle w:val="1"/>
        <w:jc w:val="both"/>
      </w:pPr>
      <w:r>
        <w:rPr>
          <w:sz w:val="20"/>
        </w:rPr>
        <w:t xml:space="preserve">контроля  проверок  в  соответствии  со  </w:t>
      </w:r>
      <w:hyperlink w:history="0" r:id="rId4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4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w:t>
      </w:r>
    </w:p>
    <w:p>
      <w:pPr>
        <w:pStyle w:val="1"/>
        <w:jc w:val="both"/>
      </w:pPr>
      <w:r>
        <w:rPr>
          <w:sz w:val="20"/>
        </w:rPr>
        <w:t xml:space="preserve">кодекса Российской Федерации.</w:t>
      </w:r>
    </w:p>
    <w:p>
      <w:pPr>
        <w:pStyle w:val="1"/>
        <w:jc w:val="both"/>
      </w:pPr>
      <w:r>
        <w:rPr>
          <w:sz w:val="20"/>
        </w:rPr>
      </w:r>
    </w:p>
    <w:p>
      <w:pPr>
        <w:pStyle w:val="1"/>
        <w:jc w:val="both"/>
      </w:pPr>
      <w:r>
        <w:rPr>
          <w:sz w:val="20"/>
        </w:rPr>
        <w:t xml:space="preserve">    Достоверность  информации  (в  том  числе документов), представленной в</w:t>
      </w:r>
    </w:p>
    <w:p>
      <w:pPr>
        <w:pStyle w:val="1"/>
        <w:jc w:val="both"/>
      </w:pPr>
      <w:r>
        <w:rPr>
          <w:sz w:val="20"/>
        </w:rPr>
        <w:t xml:space="preserve">составе  заявки,  а  также отсутствие иной просроченной (неурегулированной)</w:t>
      </w:r>
    </w:p>
    <w:p>
      <w:pPr>
        <w:pStyle w:val="1"/>
        <w:jc w:val="both"/>
      </w:pPr>
      <w:r>
        <w:rPr>
          <w:sz w:val="20"/>
        </w:rPr>
        <w:t xml:space="preserve">задолженности   по   денежным   обязательствам   перед  областным  бюджетом</w:t>
      </w:r>
    </w:p>
    <w:p>
      <w:pPr>
        <w:pStyle w:val="1"/>
        <w:jc w:val="both"/>
      </w:pPr>
      <w:r>
        <w:rPr>
          <w:sz w:val="20"/>
        </w:rPr>
        <w:t xml:space="preserve">подтверждаю.</w:t>
      </w:r>
    </w:p>
    <w:p>
      <w:pPr>
        <w:pStyle w:val="1"/>
        <w:jc w:val="both"/>
      </w:pPr>
      <w:r>
        <w:rPr>
          <w:sz w:val="20"/>
        </w:rPr>
        <w:t xml:space="preserve">    Подтверждаю,  что  не  являюсь получателем средств областного бюджета в</w:t>
      </w:r>
    </w:p>
    <w:p>
      <w:pPr>
        <w:pStyle w:val="1"/>
        <w:jc w:val="both"/>
      </w:pPr>
      <w:r>
        <w:rPr>
          <w:sz w:val="20"/>
        </w:rPr>
        <w:t xml:space="preserve">соответствии с иными нормативными правовыми актами области на организацию и</w:t>
      </w:r>
    </w:p>
    <w:p>
      <w:pPr>
        <w:pStyle w:val="1"/>
        <w:jc w:val="both"/>
      </w:pPr>
      <w:r>
        <w:rPr>
          <w:sz w:val="20"/>
        </w:rPr>
        <w:t xml:space="preserve">проведение  спортивных  мероприятий  и  участие  в них в текущем финансовом</w:t>
      </w:r>
    </w:p>
    <w:p>
      <w:pPr>
        <w:pStyle w:val="1"/>
        <w:jc w:val="both"/>
      </w:pPr>
      <w:r>
        <w:rPr>
          <w:sz w:val="20"/>
        </w:rPr>
        <w:t xml:space="preserve">году.</w:t>
      </w:r>
    </w:p>
    <w:p>
      <w:pPr>
        <w:pStyle w:val="1"/>
        <w:jc w:val="both"/>
      </w:pPr>
      <w:r>
        <w:rPr>
          <w:sz w:val="20"/>
        </w:rPr>
        <w:t xml:space="preserve">    Подтверждаю,   что   в  реестре  дисквалифицированных  лиц  отсутствуют</w:t>
      </w:r>
    </w:p>
    <w:p>
      <w:pPr>
        <w:pStyle w:val="1"/>
        <w:jc w:val="both"/>
      </w:pPr>
      <w:r>
        <w:rPr>
          <w:sz w:val="20"/>
        </w:rPr>
        <w:t xml:space="preserve">сведения   о   дисквалифицированных   руководителе,  членах  коллегиального</w:t>
      </w:r>
    </w:p>
    <w:p>
      <w:pPr>
        <w:pStyle w:val="1"/>
        <w:jc w:val="both"/>
      </w:pPr>
      <w:r>
        <w:rPr>
          <w:sz w:val="20"/>
        </w:rPr>
        <w:t xml:space="preserve">исполнительного    органа,    лице,    исполняющем   функции   единоличного</w:t>
      </w:r>
    </w:p>
    <w:p>
      <w:pPr>
        <w:pStyle w:val="1"/>
        <w:jc w:val="both"/>
      </w:pPr>
      <w:r>
        <w:rPr>
          <w:sz w:val="20"/>
        </w:rPr>
        <w:t xml:space="preserve">исполнительного  органа,  или  главном  бухгалтере участника отбора на дату</w:t>
      </w:r>
    </w:p>
    <w:p>
      <w:pPr>
        <w:pStyle w:val="1"/>
        <w:jc w:val="both"/>
      </w:pPr>
      <w:r>
        <w:rPr>
          <w:sz w:val="20"/>
        </w:rPr>
        <w:t xml:space="preserve">подачи заявки.</w:t>
      </w:r>
    </w:p>
    <w:p>
      <w:pPr>
        <w:pStyle w:val="1"/>
        <w:jc w:val="both"/>
      </w:pPr>
      <w:r>
        <w:rPr>
          <w:sz w:val="20"/>
        </w:rPr>
        <w:t xml:space="preserve">    Подтверждаю,  что  участник отбора не находится в перечне организаций и</w:t>
      </w:r>
    </w:p>
    <w:p>
      <w:pPr>
        <w:pStyle w:val="1"/>
        <w:jc w:val="both"/>
      </w:pPr>
      <w:r>
        <w:rPr>
          <w:sz w:val="20"/>
        </w:rPr>
        <w:t xml:space="preserve">физических  лиц,  в отношении которых имеются сведения об их причастности к</w:t>
      </w:r>
    </w:p>
    <w:p>
      <w:pPr>
        <w:pStyle w:val="1"/>
        <w:jc w:val="both"/>
      </w:pPr>
      <w:r>
        <w:rPr>
          <w:sz w:val="20"/>
        </w:rPr>
        <w:t xml:space="preserve">экстремистской  деятельности  или  терроризму, либо в перечне организаций и</w:t>
      </w:r>
    </w:p>
    <w:p>
      <w:pPr>
        <w:pStyle w:val="1"/>
        <w:jc w:val="both"/>
      </w:pPr>
      <w:r>
        <w:rPr>
          <w:sz w:val="20"/>
        </w:rPr>
        <w:t xml:space="preserve">физических  лиц,  в отношении которых имеются сведения об их причастности к</w:t>
      </w:r>
    </w:p>
    <w:p>
      <w:pPr>
        <w:pStyle w:val="1"/>
        <w:jc w:val="both"/>
      </w:pPr>
      <w:r>
        <w:rPr>
          <w:sz w:val="20"/>
        </w:rPr>
        <w:t xml:space="preserve">распространению оружия массового уничтожения, на дату подачи заявки.</w:t>
      </w:r>
    </w:p>
    <w:p>
      <w:pPr>
        <w:pStyle w:val="1"/>
        <w:jc w:val="both"/>
      </w:pPr>
      <w:r>
        <w:rPr>
          <w:sz w:val="20"/>
        </w:rPr>
        <w:t xml:space="preserve">    Участник отбора подтверждает, что ознакомлен с положениями Федерального</w:t>
      </w:r>
    </w:p>
    <w:p>
      <w:pPr>
        <w:pStyle w:val="1"/>
        <w:jc w:val="both"/>
      </w:pPr>
      <w:hyperlink w:history="0" r:id="rId42" w:tooltip="Федеральный закон от 27.07.2006 N 152-ФЗ (ред. от 06.02.2023) &quot;О персональных данных&quot; {КонсультантПлюс}">
        <w:r>
          <w:rPr>
            <w:sz w:val="20"/>
            <w:color w:val="0000ff"/>
          </w:rPr>
          <w:t xml:space="preserve">закона</w:t>
        </w:r>
      </w:hyperlink>
      <w:r>
        <w:rPr>
          <w:sz w:val="20"/>
        </w:rPr>
        <w:t xml:space="preserve">  от  27  июля  2006  года  N 152-ФЗ "О персональных данных", права и</w:t>
      </w:r>
    </w:p>
    <w:p>
      <w:pPr>
        <w:pStyle w:val="1"/>
        <w:jc w:val="both"/>
      </w:pPr>
      <w:r>
        <w:rPr>
          <w:sz w:val="20"/>
        </w:rPr>
        <w:t xml:space="preserve">обязанности в области защиты персональных данных разъяснены.</w:t>
      </w:r>
    </w:p>
    <w:p>
      <w:pPr>
        <w:pStyle w:val="1"/>
        <w:jc w:val="both"/>
      </w:pPr>
      <w:r>
        <w:rPr>
          <w:sz w:val="20"/>
        </w:rPr>
        <w:t xml:space="preserve">    Уведомление прошу направлять следующим способом: ___________________.</w:t>
      </w:r>
    </w:p>
    <w:p>
      <w:pPr>
        <w:pStyle w:val="1"/>
        <w:jc w:val="both"/>
      </w:pPr>
      <w:r>
        <w:rPr>
          <w:sz w:val="20"/>
        </w:rPr>
      </w:r>
    </w:p>
    <w:p>
      <w:pPr>
        <w:pStyle w:val="1"/>
        <w:jc w:val="both"/>
      </w:pPr>
      <w:r>
        <w:rPr>
          <w:sz w:val="20"/>
        </w:rPr>
        <w:t xml:space="preserve">Подпись руководителя организации: _________________ (ФИО полностью)</w:t>
      </w:r>
    </w:p>
    <w:p>
      <w:pPr>
        <w:pStyle w:val="1"/>
        <w:jc w:val="both"/>
      </w:pPr>
      <w:r>
        <w:rPr>
          <w:sz w:val="20"/>
        </w:rPr>
        <w:t xml:space="preserve">                                     (подпись)</w:t>
      </w:r>
    </w:p>
    <w:p>
      <w:pPr>
        <w:pStyle w:val="1"/>
        <w:jc w:val="both"/>
      </w:pPr>
      <w:r>
        <w:rPr>
          <w:sz w:val="20"/>
        </w:rPr>
      </w:r>
    </w:p>
    <w:p>
      <w:pPr>
        <w:pStyle w:val="1"/>
        <w:jc w:val="both"/>
      </w:pPr>
      <w:r>
        <w:rPr>
          <w:sz w:val="20"/>
        </w:rPr>
        <w:t xml:space="preserve">Дата составления: "__" ________________ г.</w:t>
      </w:r>
    </w:p>
    <w:p>
      <w:pPr>
        <w:pStyle w:val="1"/>
        <w:jc w:val="both"/>
      </w:pPr>
      <w:r>
        <w:rPr>
          <w:sz w:val="20"/>
        </w:rPr>
        <w:t xml:space="preserve">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Порядку определения объема</w:t>
      </w:r>
    </w:p>
    <w:p>
      <w:pPr>
        <w:pStyle w:val="0"/>
        <w:jc w:val="right"/>
      </w:pPr>
      <w:r>
        <w:rPr>
          <w:sz w:val="20"/>
        </w:rPr>
        <w:t xml:space="preserve">и предоставления субсидий</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на организацию и проведение</w:t>
      </w:r>
    </w:p>
    <w:p>
      <w:pPr>
        <w:pStyle w:val="0"/>
        <w:jc w:val="right"/>
      </w:pPr>
      <w:r>
        <w:rPr>
          <w:sz w:val="20"/>
        </w:rPr>
        <w:t xml:space="preserve">спортивных мероприятий</w:t>
      </w:r>
    </w:p>
    <w:p>
      <w:pPr>
        <w:pStyle w:val="0"/>
        <w:jc w:val="right"/>
      </w:pPr>
      <w:r>
        <w:rPr>
          <w:sz w:val="20"/>
        </w:rPr>
        <w:t xml:space="preserve">и участие в них</w:t>
      </w:r>
    </w:p>
    <w:p>
      <w:pPr>
        <w:pStyle w:val="0"/>
        <w:jc w:val="both"/>
      </w:pPr>
      <w:r>
        <w:rPr>
          <w:sz w:val="20"/>
        </w:rPr>
      </w:r>
    </w:p>
    <w:bookmarkStart w:id="269" w:name="P269"/>
    <w:bookmarkEnd w:id="269"/>
    <w:p>
      <w:pPr>
        <w:pStyle w:val="1"/>
        <w:jc w:val="both"/>
      </w:pPr>
      <w:r>
        <w:rPr>
          <w:sz w:val="20"/>
        </w:rPr>
        <w:t xml:space="preserve">      Перечень спортивных мероприятий, планируемых для организации и</w:t>
      </w:r>
    </w:p>
    <w:p>
      <w:pPr>
        <w:pStyle w:val="1"/>
        <w:jc w:val="both"/>
      </w:pPr>
      <w:r>
        <w:rPr>
          <w:sz w:val="20"/>
        </w:rPr>
        <w:t xml:space="preserve">                                проведения</w:t>
      </w:r>
    </w:p>
    <w:p>
      <w:pPr>
        <w:pStyle w:val="1"/>
        <w:jc w:val="both"/>
      </w:pPr>
      <w:r>
        <w:rPr>
          <w:sz w:val="20"/>
        </w:rPr>
        <w:t xml:space="preserve">       _____________________________________________________________</w:t>
      </w:r>
    </w:p>
    <w:p>
      <w:pPr>
        <w:pStyle w:val="1"/>
        <w:jc w:val="both"/>
      </w:pPr>
      <w:r>
        <w:rPr>
          <w:sz w:val="20"/>
        </w:rPr>
        <w:t xml:space="preserve">             (полное наименование некоммерческой организации)</w:t>
      </w:r>
    </w:p>
    <w:p>
      <w:pPr>
        <w:pStyle w:val="1"/>
        <w:jc w:val="both"/>
      </w:pPr>
      <w:r>
        <w:rPr>
          <w:sz w:val="20"/>
        </w:rPr>
      </w:r>
    </w:p>
    <w:p>
      <w:pPr>
        <w:pStyle w:val="1"/>
        <w:jc w:val="both"/>
      </w:pPr>
      <w:r>
        <w:rPr>
          <w:sz w:val="20"/>
        </w:rPr>
        <w:t xml:space="preserve">                                                                    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268"/>
        <w:gridCol w:w="1862"/>
        <w:gridCol w:w="2257"/>
        <w:gridCol w:w="2101"/>
      </w:tblGrid>
      <w:tr>
        <w:tc>
          <w:tcPr>
            <w:tcW w:w="567" w:type="dxa"/>
          </w:tcPr>
          <w:p>
            <w:pPr>
              <w:pStyle w:val="0"/>
              <w:jc w:val="center"/>
            </w:pPr>
            <w:r>
              <w:rPr>
                <w:sz w:val="20"/>
              </w:rPr>
              <w:t xml:space="preserve">N п/п</w:t>
            </w:r>
          </w:p>
        </w:tc>
        <w:tc>
          <w:tcPr>
            <w:tcW w:w="2268" w:type="dxa"/>
          </w:tcPr>
          <w:p>
            <w:pPr>
              <w:pStyle w:val="0"/>
              <w:jc w:val="center"/>
            </w:pPr>
            <w:r>
              <w:rPr>
                <w:sz w:val="20"/>
              </w:rPr>
              <w:t xml:space="preserve">Наименование мероприятия</w:t>
            </w:r>
          </w:p>
        </w:tc>
        <w:tc>
          <w:tcPr>
            <w:tcW w:w="1862" w:type="dxa"/>
          </w:tcPr>
          <w:p>
            <w:pPr>
              <w:pStyle w:val="0"/>
              <w:jc w:val="center"/>
            </w:pPr>
            <w:r>
              <w:rPr>
                <w:sz w:val="20"/>
              </w:rPr>
              <w:t xml:space="preserve">Сроки проведения</w:t>
            </w:r>
          </w:p>
        </w:tc>
        <w:tc>
          <w:tcPr>
            <w:tcW w:w="2257" w:type="dxa"/>
          </w:tcPr>
          <w:p>
            <w:pPr>
              <w:pStyle w:val="0"/>
              <w:jc w:val="center"/>
            </w:pPr>
            <w:r>
              <w:rPr>
                <w:sz w:val="20"/>
              </w:rPr>
              <w:t xml:space="preserve">Место проведения</w:t>
            </w:r>
          </w:p>
        </w:tc>
        <w:tc>
          <w:tcPr>
            <w:tcW w:w="2101" w:type="dxa"/>
          </w:tcPr>
          <w:p>
            <w:pPr>
              <w:pStyle w:val="0"/>
              <w:jc w:val="center"/>
            </w:pPr>
            <w:r>
              <w:rPr>
                <w:sz w:val="20"/>
              </w:rPr>
              <w:t xml:space="preserve">Планируемый охват участников</w:t>
            </w:r>
          </w:p>
        </w:tc>
      </w:tr>
      <w:tr>
        <w:tc>
          <w:tcPr>
            <w:tcW w:w="567" w:type="dxa"/>
          </w:tcPr>
          <w:p>
            <w:pPr>
              <w:pStyle w:val="0"/>
            </w:pPr>
            <w:r>
              <w:rPr>
                <w:sz w:val="20"/>
              </w:rPr>
            </w:r>
          </w:p>
        </w:tc>
        <w:tc>
          <w:tcPr>
            <w:tcW w:w="2268" w:type="dxa"/>
          </w:tcPr>
          <w:p>
            <w:pPr>
              <w:pStyle w:val="0"/>
            </w:pPr>
            <w:r>
              <w:rPr>
                <w:sz w:val="20"/>
              </w:rPr>
            </w:r>
          </w:p>
        </w:tc>
        <w:tc>
          <w:tcPr>
            <w:tcW w:w="1862" w:type="dxa"/>
          </w:tcPr>
          <w:p>
            <w:pPr>
              <w:pStyle w:val="0"/>
            </w:pPr>
            <w:r>
              <w:rPr>
                <w:sz w:val="20"/>
              </w:rPr>
            </w:r>
          </w:p>
        </w:tc>
        <w:tc>
          <w:tcPr>
            <w:tcW w:w="2257" w:type="dxa"/>
          </w:tcPr>
          <w:p>
            <w:pPr>
              <w:pStyle w:val="0"/>
            </w:pPr>
            <w:r>
              <w:rPr>
                <w:sz w:val="20"/>
              </w:rPr>
            </w:r>
          </w:p>
        </w:tc>
        <w:tc>
          <w:tcPr>
            <w:tcW w:w="2101" w:type="dxa"/>
          </w:tcPr>
          <w:p>
            <w:pPr>
              <w:pStyle w:val="0"/>
            </w:pPr>
            <w:r>
              <w:rPr>
                <w:sz w:val="20"/>
              </w:rPr>
            </w:r>
          </w:p>
        </w:tc>
      </w:tr>
    </w:tbl>
    <w:p>
      <w:pPr>
        <w:pStyle w:val="0"/>
        <w:jc w:val="both"/>
      </w:pPr>
      <w:r>
        <w:rPr>
          <w:sz w:val="20"/>
        </w:rPr>
      </w:r>
    </w:p>
    <w:p>
      <w:pPr>
        <w:pStyle w:val="1"/>
        <w:jc w:val="both"/>
      </w:pPr>
      <w:r>
        <w:rPr>
          <w:sz w:val="20"/>
        </w:rPr>
        <w:t xml:space="preserve">Подпись руководителя организации: ______________________ (Ф.И.О. полностью)</w:t>
      </w:r>
    </w:p>
    <w:p>
      <w:pPr>
        <w:pStyle w:val="1"/>
        <w:jc w:val="both"/>
      </w:pPr>
      <w:r>
        <w:rPr>
          <w:sz w:val="20"/>
        </w:rPr>
        <w:t xml:space="preserve">                                        (подпись)</w:t>
      </w:r>
    </w:p>
    <w:p>
      <w:pPr>
        <w:pStyle w:val="1"/>
        <w:jc w:val="both"/>
      </w:pPr>
      <w:r>
        <w:rPr>
          <w:sz w:val="20"/>
        </w:rPr>
      </w:r>
    </w:p>
    <w:p>
      <w:pPr>
        <w:pStyle w:val="1"/>
        <w:jc w:val="both"/>
      </w:pPr>
      <w:r>
        <w:rPr>
          <w:sz w:val="20"/>
        </w:rPr>
        <w:t xml:space="preserve">Дата составления: "__" ______________ г.</w:t>
      </w:r>
    </w:p>
    <w:p>
      <w:pPr>
        <w:pStyle w:val="1"/>
        <w:jc w:val="both"/>
      </w:pPr>
      <w:r>
        <w:rPr>
          <w:sz w:val="20"/>
        </w:rPr>
        <w:t xml:space="preserve">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Порядку определения объема</w:t>
      </w:r>
    </w:p>
    <w:p>
      <w:pPr>
        <w:pStyle w:val="0"/>
        <w:jc w:val="right"/>
      </w:pPr>
      <w:r>
        <w:rPr>
          <w:sz w:val="20"/>
        </w:rPr>
        <w:t xml:space="preserve">и предоставления субсидий</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на организацию и проведение</w:t>
      </w:r>
    </w:p>
    <w:p>
      <w:pPr>
        <w:pStyle w:val="0"/>
        <w:jc w:val="right"/>
      </w:pPr>
      <w:r>
        <w:rPr>
          <w:sz w:val="20"/>
        </w:rPr>
        <w:t xml:space="preserve">спортивных мероприятий</w:t>
      </w:r>
    </w:p>
    <w:p>
      <w:pPr>
        <w:pStyle w:val="0"/>
        <w:jc w:val="right"/>
      </w:pPr>
      <w:r>
        <w:rPr>
          <w:sz w:val="20"/>
        </w:rPr>
        <w:t xml:space="preserve">и участие в них</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3" w:tooltip="Приказ УФКС Липецкой обл. от 15.03.2023 N 99-о &quot;О внесении изменений в приказ управления физической культуры и спорта Липецкой области от 6 апреля 2021 года N 108-о &quot;Об утверждении Порядка определения объема и предоставления субсидий социально ориентированным некоммерческим организациям на организацию и проведение спортивных мероприятий и участие в них&quot; {КонсультантПлюс}">
              <w:r>
                <w:rPr>
                  <w:sz w:val="20"/>
                  <w:color w:val="0000ff"/>
                </w:rPr>
                <w:t xml:space="preserve">приказа</w:t>
              </w:r>
            </w:hyperlink>
            <w:r>
              <w:rPr>
                <w:sz w:val="20"/>
                <w:color w:val="392c69"/>
              </w:rPr>
              <w:t xml:space="preserve"> УФКС Липецкой обл. от 15.03.2023 N 99-о)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309" w:name="P309"/>
    <w:bookmarkEnd w:id="309"/>
    <w:p>
      <w:pPr>
        <w:pStyle w:val="1"/>
        <w:jc w:val="both"/>
      </w:pPr>
      <w:r>
        <w:rPr>
          <w:sz w:val="20"/>
        </w:rPr>
        <w:t xml:space="preserve">                    Расчет необходимого объема субсидии</w:t>
      </w:r>
    </w:p>
    <w:p>
      <w:pPr>
        <w:pStyle w:val="1"/>
        <w:jc w:val="both"/>
      </w:pPr>
      <w:r>
        <w:rPr>
          <w:sz w:val="20"/>
        </w:rPr>
        <w:t xml:space="preserve">        на организацию и проведение спортивных мероприятий и участие</w:t>
      </w:r>
    </w:p>
    <w:p>
      <w:pPr>
        <w:pStyle w:val="1"/>
        <w:jc w:val="both"/>
      </w:pPr>
      <w:r>
        <w:rPr>
          <w:sz w:val="20"/>
        </w:rPr>
        <w:t xml:space="preserve">                                   в них</w:t>
      </w:r>
    </w:p>
    <w:p>
      <w:pPr>
        <w:pStyle w:val="1"/>
        <w:jc w:val="both"/>
      </w:pPr>
      <w:r>
        <w:rPr>
          <w:sz w:val="20"/>
        </w:rPr>
        <w:t xml:space="preserve">     __________________________________________________________________</w:t>
      </w:r>
    </w:p>
    <w:p>
      <w:pPr>
        <w:pStyle w:val="1"/>
        <w:jc w:val="both"/>
      </w:pPr>
      <w:r>
        <w:rPr>
          <w:sz w:val="20"/>
        </w:rPr>
        <w:t xml:space="preserve">              (полное наименование некоммерческой организации)</w:t>
      </w:r>
    </w:p>
    <w:p>
      <w:pPr>
        <w:pStyle w:val="1"/>
        <w:jc w:val="both"/>
      </w:pPr>
      <w:r>
        <w:rPr>
          <w:sz w:val="20"/>
        </w:rPr>
      </w:r>
    </w:p>
    <w:p>
      <w:pPr>
        <w:pStyle w:val="1"/>
        <w:jc w:val="both"/>
      </w:pPr>
      <w:r>
        <w:rPr>
          <w:sz w:val="20"/>
        </w:rPr>
        <w:t xml:space="preserve">                                                                    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1814"/>
        <w:gridCol w:w="2268"/>
        <w:gridCol w:w="1474"/>
        <w:gridCol w:w="1474"/>
        <w:gridCol w:w="1474"/>
      </w:tblGrid>
      <w:tr>
        <w:tc>
          <w:tcPr>
            <w:tcW w:w="566" w:type="dxa"/>
          </w:tcPr>
          <w:p>
            <w:pPr>
              <w:pStyle w:val="0"/>
              <w:jc w:val="center"/>
            </w:pPr>
            <w:r>
              <w:rPr>
                <w:sz w:val="20"/>
              </w:rPr>
              <w:t xml:space="preserve">N п/п</w:t>
            </w:r>
          </w:p>
        </w:tc>
        <w:tc>
          <w:tcPr>
            <w:tcW w:w="1814" w:type="dxa"/>
          </w:tcPr>
          <w:p>
            <w:pPr>
              <w:pStyle w:val="0"/>
              <w:jc w:val="center"/>
            </w:pPr>
            <w:r>
              <w:rPr>
                <w:sz w:val="20"/>
              </w:rPr>
              <w:t xml:space="preserve">Наименование статьи расходов</w:t>
            </w:r>
          </w:p>
        </w:tc>
        <w:tc>
          <w:tcPr>
            <w:tcW w:w="2268" w:type="dxa"/>
          </w:tcPr>
          <w:p>
            <w:pPr>
              <w:pStyle w:val="0"/>
              <w:jc w:val="center"/>
            </w:pPr>
            <w:r>
              <w:rPr>
                <w:sz w:val="20"/>
              </w:rPr>
              <w:t xml:space="preserve">Количество единиц (с указанием названия единицы - чел., мес., шт. и т.д.)</w:t>
            </w:r>
          </w:p>
        </w:tc>
        <w:tc>
          <w:tcPr>
            <w:tcW w:w="1474" w:type="dxa"/>
          </w:tcPr>
          <w:p>
            <w:pPr>
              <w:pStyle w:val="0"/>
              <w:jc w:val="center"/>
            </w:pPr>
            <w:r>
              <w:rPr>
                <w:sz w:val="20"/>
              </w:rPr>
              <w:t xml:space="preserve">Стоимость единицы (руб.)</w:t>
            </w:r>
          </w:p>
        </w:tc>
        <w:tc>
          <w:tcPr>
            <w:tcW w:w="1474" w:type="dxa"/>
          </w:tcPr>
          <w:p>
            <w:pPr>
              <w:pStyle w:val="0"/>
              <w:jc w:val="center"/>
            </w:pPr>
            <w:r>
              <w:rPr>
                <w:sz w:val="20"/>
              </w:rPr>
              <w:t xml:space="preserve">Общая стоимость</w:t>
            </w:r>
          </w:p>
          <w:p>
            <w:pPr>
              <w:pStyle w:val="0"/>
              <w:jc w:val="center"/>
            </w:pPr>
            <w:r>
              <w:rPr>
                <w:sz w:val="20"/>
              </w:rPr>
              <w:t xml:space="preserve">(руб.)</w:t>
            </w:r>
          </w:p>
        </w:tc>
        <w:tc>
          <w:tcPr>
            <w:tcW w:w="1474" w:type="dxa"/>
          </w:tcPr>
          <w:p>
            <w:pPr>
              <w:pStyle w:val="0"/>
              <w:jc w:val="center"/>
            </w:pPr>
            <w:r>
              <w:rPr>
                <w:sz w:val="20"/>
              </w:rPr>
              <w:t xml:space="preserve">Запрашиваемая сумма</w:t>
            </w:r>
          </w:p>
          <w:p>
            <w:pPr>
              <w:pStyle w:val="0"/>
              <w:jc w:val="center"/>
            </w:pPr>
            <w:r>
              <w:rPr>
                <w:sz w:val="20"/>
              </w:rPr>
              <w:t xml:space="preserve">(руб.)</w:t>
            </w:r>
          </w:p>
        </w:tc>
      </w:tr>
      <w:tr>
        <w:tc>
          <w:tcPr>
            <w:gridSpan w:val="6"/>
            <w:tcW w:w="9070" w:type="dxa"/>
          </w:tcPr>
          <w:p>
            <w:pPr>
              <w:pStyle w:val="0"/>
              <w:jc w:val="center"/>
            </w:pPr>
            <w:r>
              <w:rPr>
                <w:sz w:val="20"/>
              </w:rPr>
              <w:t xml:space="preserve">(наименование мероприятия)</w:t>
            </w:r>
          </w:p>
        </w:tc>
      </w:tr>
      <w:tr>
        <w:tc>
          <w:tcPr>
            <w:tcW w:w="566" w:type="dxa"/>
          </w:tcPr>
          <w:p>
            <w:pPr>
              <w:pStyle w:val="0"/>
            </w:pPr>
            <w:r>
              <w:rPr>
                <w:sz w:val="20"/>
              </w:rPr>
            </w:r>
          </w:p>
        </w:tc>
        <w:tc>
          <w:tcPr>
            <w:tcW w:w="1814" w:type="dxa"/>
          </w:tcPr>
          <w:p>
            <w:pPr>
              <w:pStyle w:val="0"/>
            </w:pPr>
            <w:r>
              <w:rPr>
                <w:sz w:val="20"/>
              </w:rPr>
            </w:r>
          </w:p>
        </w:tc>
        <w:tc>
          <w:tcPr>
            <w:tcW w:w="2268" w:type="dxa"/>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474" w:type="dxa"/>
          </w:tcPr>
          <w:p>
            <w:pPr>
              <w:pStyle w:val="0"/>
            </w:pPr>
            <w:r>
              <w:rPr>
                <w:sz w:val="20"/>
              </w:rPr>
            </w:r>
          </w:p>
        </w:tc>
      </w:tr>
    </w:tbl>
    <w:p>
      <w:pPr>
        <w:pStyle w:val="0"/>
        <w:jc w:val="both"/>
      </w:pPr>
      <w:r>
        <w:rPr>
          <w:sz w:val="20"/>
        </w:rPr>
      </w:r>
    </w:p>
    <w:p>
      <w:pPr>
        <w:pStyle w:val="1"/>
        <w:jc w:val="both"/>
      </w:pPr>
      <w:r>
        <w:rPr>
          <w:sz w:val="20"/>
        </w:rPr>
        <w:t xml:space="preserve">Подпись руководителя организации: ______________________ (Ф.И.О. полностью)</w:t>
      </w:r>
    </w:p>
    <w:p>
      <w:pPr>
        <w:pStyle w:val="1"/>
        <w:jc w:val="both"/>
      </w:pPr>
      <w:r>
        <w:rPr>
          <w:sz w:val="20"/>
        </w:rPr>
        <w:t xml:space="preserve">                                       (подпись)</w:t>
      </w:r>
    </w:p>
    <w:p>
      <w:pPr>
        <w:pStyle w:val="1"/>
        <w:jc w:val="both"/>
      </w:pPr>
      <w:r>
        <w:rPr>
          <w:sz w:val="20"/>
        </w:rPr>
      </w:r>
    </w:p>
    <w:p>
      <w:pPr>
        <w:pStyle w:val="1"/>
        <w:jc w:val="both"/>
      </w:pPr>
      <w:r>
        <w:rPr>
          <w:sz w:val="20"/>
        </w:rPr>
        <w:t xml:space="preserve">Подпись бухгалтера организации: ________________________ (Ф.И.О. полностью)</w:t>
      </w:r>
    </w:p>
    <w:p>
      <w:pPr>
        <w:pStyle w:val="1"/>
        <w:jc w:val="both"/>
      </w:pPr>
      <w:r>
        <w:rPr>
          <w:sz w:val="20"/>
        </w:rPr>
        <w:t xml:space="preserve">                                       (подпись)</w:t>
      </w:r>
    </w:p>
    <w:p>
      <w:pPr>
        <w:pStyle w:val="1"/>
        <w:jc w:val="both"/>
      </w:pPr>
      <w:r>
        <w:rPr>
          <w:sz w:val="20"/>
        </w:rPr>
        <w:t xml:space="preserve">Дата составления: "__" ________________ г.</w:t>
      </w:r>
    </w:p>
    <w:p>
      <w:pPr>
        <w:pStyle w:val="1"/>
        <w:jc w:val="both"/>
      </w:pPr>
      <w:r>
        <w:rPr>
          <w:sz w:val="20"/>
        </w:rPr>
        <w:t xml:space="preserve">М.П.</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УФКС Липецкой обл. от 06.04.2021 N 108-О</w:t>
            <w:br/>
            <w:t>(ред. от 15.03.2023)</w:t>
            <w:br/>
            <w:t>"Об утверждении Порядка определения объема и предос...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0F8BDB3B460CEA6F627BD4337F4AC89FC1B5ACB842CF58D330720EBACF51B2FC32DA5E81C7B386AB48C06E92F0D110200D251A74A22A793E0CD7704M2ODK" TargetMode = "External"/>
	<Relationship Id="rId8" Type="http://schemas.openxmlformats.org/officeDocument/2006/relationships/hyperlink" Target="consultantplus://offline/ref=70F8BDB3B460CEA6F627BD4337F4AC89FC1B5ACB842FFB833E0020EBACF51B2FC32DA5E81C7B386AB48C06E92F0D110200D251A74A22A793E0CD7704M2ODK" TargetMode = "External"/>
	<Relationship Id="rId9" Type="http://schemas.openxmlformats.org/officeDocument/2006/relationships/hyperlink" Target="consultantplus://offline/ref=70F8BDB3B460CEA6F627A34E2198F086F81306C4862DF7DD665626BCF3A51D7A836DA3B8593E3D60E0DD42BC2707444D448142A44B3EMAO4K" TargetMode = "External"/>
	<Relationship Id="rId10" Type="http://schemas.openxmlformats.org/officeDocument/2006/relationships/hyperlink" Target="consultantplus://offline/ref=70F8BDB3B460CEA6F627BD4337F4AC89FC1B5ACB842CFC8B3F0420EBACF51B2FC32DA5E81C7B386AB48C06E92F0D110200D251A74A22A793E0CD7704M2ODK" TargetMode = "External"/>
	<Relationship Id="rId11" Type="http://schemas.openxmlformats.org/officeDocument/2006/relationships/hyperlink" Target="consultantplus://offline/ref=70F8BDB3B460CEA6F627BD4337F4AC89FC1B5ACB842FF48F3B0220EBACF51B2FC32DA5E81C7B386AB48407E92C0D110200D251A74A22A793E0CD7704M2ODK" TargetMode = "External"/>
	<Relationship Id="rId12" Type="http://schemas.openxmlformats.org/officeDocument/2006/relationships/hyperlink" Target="consultantplus://offline/ref=70F8BDB3B460CEA6F627BD4337F4AC89FC1B5ACB842CF58D330720EBACF51B2FC32DA5E81C7B386AB48C06E92C0D110200D251A74A22A793E0CD7704M2ODK" TargetMode = "External"/>
	<Relationship Id="rId13" Type="http://schemas.openxmlformats.org/officeDocument/2006/relationships/hyperlink" Target="consultantplus://offline/ref=70F8BDB3B460CEA6F627BD4337F4AC89FC1B5ACB842FFB833E0020EBACF51B2FC32DA5E81C7B386AB48C06E92C0D110200D251A74A22A793E0CD7704M2ODK" TargetMode = "External"/>
	<Relationship Id="rId14" Type="http://schemas.openxmlformats.org/officeDocument/2006/relationships/hyperlink" Target="consultantplus://offline/ref=70F8BDB3B460CEA6F627A34E2198F086FF1800CE802AF7DD665626BCF3A51D7A916DFBB15E3E2B6BB29204E928M0O5K" TargetMode = "External"/>
	<Relationship Id="rId15" Type="http://schemas.openxmlformats.org/officeDocument/2006/relationships/hyperlink" Target="consultantplus://offline/ref=BAC628E224D104ADC519E838DD68097B98906B6AF1B71C8574169DEC959B4181D604DD937B489E61E4131418DF178E70897D8831B965C42AA42DF8DEN3O5K" TargetMode = "External"/>
	<Relationship Id="rId16" Type="http://schemas.openxmlformats.org/officeDocument/2006/relationships/hyperlink" Target="consultantplus://offline/ref=BAC628E224D104ADC519E838DD68097B98906B6AF1B41D877C139DEC959B4181D604DD937B489E61E41B1518DE178E70897D8831B965C42AA42DF8DEN3O5K" TargetMode = "External"/>
	<Relationship Id="rId17" Type="http://schemas.openxmlformats.org/officeDocument/2006/relationships/hyperlink" Target="consultantplus://offline/ref=BAC628E224D104ADC519E838DD68097B98906B6AF1B41D877C139DEC959B4181D604DD937B489E61E41B1518D0178E70897D8831B965C42AA42DF8DEN3O5K" TargetMode = "External"/>
	<Relationship Id="rId18" Type="http://schemas.openxmlformats.org/officeDocument/2006/relationships/hyperlink" Target="consultantplus://offline/ref=BAC628E224D104ADC519E838DD68097B98906B6AF1B7138971149DEC959B4181D604DD937B489E61E41B1518D1178E70897D8831B965C42AA42DF8DEN3O5K" TargetMode = "External"/>
	<Relationship Id="rId19" Type="http://schemas.openxmlformats.org/officeDocument/2006/relationships/hyperlink" Target="consultantplus://offline/ref=BAC628E224D104ADC519E838DD68097B98906B6AF1B7138971149DEC959B4181D604DD937B489E61E41B1519D9178E70897D8831B965C42AA42DF8DEN3O5K" TargetMode = "External"/>
	<Relationship Id="rId20" Type="http://schemas.openxmlformats.org/officeDocument/2006/relationships/hyperlink" Target="consultantplus://offline/ref=BAC628E224D104ADC519E838DD68097B98906B6AF1B41D877C139DEC959B4181D604DD937B489E61E41B1519D8178E70897D8831B965C42AA42DF8DEN3O5K" TargetMode = "External"/>
	<Relationship Id="rId21" Type="http://schemas.openxmlformats.org/officeDocument/2006/relationships/hyperlink" Target="consultantplus://offline/ref=BAC628E224D104ADC519E838DD68097B98906B6AF1B41D877C139DEC959B4181D604DD937B489E61E41B151ADE178E70897D8831B965C42AA42DF8DEN3O5K" TargetMode = "External"/>
	<Relationship Id="rId22" Type="http://schemas.openxmlformats.org/officeDocument/2006/relationships/hyperlink" Target="consultantplus://offline/ref=BAC628E224D104ADC519E838DD68097B98906B6AF1B7138971149DEC959B4181D604DD937B489E61E41B1519DA178E70897D8831B965C42AA42DF8DEN3O5K" TargetMode = "External"/>
	<Relationship Id="rId23" Type="http://schemas.openxmlformats.org/officeDocument/2006/relationships/hyperlink" Target="consultantplus://offline/ref=BAC628E224D104ADC519E838DD68097B98906B6AF1B7138971149DEC959B4181D604DD937B489E61E41B1519DC178E70897D8831B965C42AA42DF8DEN3O5K" TargetMode = "External"/>
	<Relationship Id="rId24" Type="http://schemas.openxmlformats.org/officeDocument/2006/relationships/hyperlink" Target="consultantplus://offline/ref=BAC628E224D104ADC519E838DD68097B98906B6AF1B7138971149DEC959B4181D604DD937B489E61E41B1519DF178E70897D8831B965C42AA42DF8DEN3O5K" TargetMode = "External"/>
	<Relationship Id="rId25" Type="http://schemas.openxmlformats.org/officeDocument/2006/relationships/hyperlink" Target="consultantplus://offline/ref=BAC628E224D104ADC519E838DD68097B98906B6AF1B7138971149DEC959B4181D604DD937B489E61E41B1519DE178E70897D8831B965C42AA42DF8DEN3O5K" TargetMode = "External"/>
	<Relationship Id="rId26" Type="http://schemas.openxmlformats.org/officeDocument/2006/relationships/hyperlink" Target="consultantplus://offline/ref=BAC628E224D104ADC519E838DD68097B98906B6AF1B7138971149DEC959B4181D604DD937B489E61E41B151BDB178E70897D8831B965C42AA42DF8DEN3O5K" TargetMode = "External"/>
	<Relationship Id="rId27" Type="http://schemas.openxmlformats.org/officeDocument/2006/relationships/hyperlink" Target="consultantplus://offline/ref=BAC628E224D104ADC519E838DD68097B98906B6AF1B7138971149DEC959B4181D604DD937B489E61E41B151BDA178E70897D8831B965C42AA42DF8DEN3O5K" TargetMode = "External"/>
	<Relationship Id="rId28" Type="http://schemas.openxmlformats.org/officeDocument/2006/relationships/hyperlink" Target="consultantplus://offline/ref=BAC628E224D104ADC519E838DD68097B98906B6AF1B7138971149DEC959B4181D604DD937B489E61E41B151BDC178E70897D8831B965C42AA42DF8DEN3O5K" TargetMode = "External"/>
	<Relationship Id="rId29" Type="http://schemas.openxmlformats.org/officeDocument/2006/relationships/hyperlink" Target="consultantplus://offline/ref=BAC628E224D104ADC519E838DD68097B98906B6AF1B41D877C139DEC959B4181D604DD937B489E61E41B151BDD178E70897D8831B965C42AA42DF8DEN3O5K" TargetMode = "External"/>
	<Relationship Id="rId30" Type="http://schemas.openxmlformats.org/officeDocument/2006/relationships/image" Target="media/image2.wmf"/>
	<Relationship Id="rId31" Type="http://schemas.openxmlformats.org/officeDocument/2006/relationships/image" Target="media/image3.wmf"/>
	<Relationship Id="rId32" Type="http://schemas.openxmlformats.org/officeDocument/2006/relationships/hyperlink" Target="consultantplus://offline/ref=BAC628E224D104ADC519E838DD68097B98906B6AF1B7138971149DEC959B4181D604DD937B489E61E41B151BD0178E70897D8831B965C42AA42DF8DEN3O5K" TargetMode = "External"/>
	<Relationship Id="rId33" Type="http://schemas.openxmlformats.org/officeDocument/2006/relationships/hyperlink" Target="consultantplus://offline/ref=BAC628E224D104ADC519E838DD68097B98906B6AF1B41D877C139DEC959B4181D604DD937B489E61E41B151BDE178E70897D8831B965C42AA42DF8DEN3O5K" TargetMode = "External"/>
	<Relationship Id="rId34" Type="http://schemas.openxmlformats.org/officeDocument/2006/relationships/hyperlink" Target="consultantplus://offline/ref=BAC628E224D104ADC519E838DD68097B98906B6AF1B7138971149DEC959B4181D604DD937B489E61E41B151CD8178E70897D8831B965C42AA42DF8DEN3O5K" TargetMode = "External"/>
	<Relationship Id="rId35" Type="http://schemas.openxmlformats.org/officeDocument/2006/relationships/hyperlink" Target="consultantplus://offline/ref=BAC628E224D104ADC519F635CB0455749C983765F3B51FD729429BBBCACB47D49644DBC43F0C976BB04A514DD41DDB3FCD2E9B32B879NCO7K" TargetMode = "External"/>
	<Relationship Id="rId36" Type="http://schemas.openxmlformats.org/officeDocument/2006/relationships/hyperlink" Target="consultantplus://offline/ref=BAC628E224D104ADC519F635CB0455749C983765F3B51FD729429BBBCACB47D49644DBC43F0E916BB04A514DD41DDB3FCD2E9B32B879NCO7K" TargetMode = "External"/>
	<Relationship Id="rId37" Type="http://schemas.openxmlformats.org/officeDocument/2006/relationships/hyperlink" Target="consultantplus://offline/ref=BAC628E224D104ADC519E838DD68097B98906B6AF1B7138971149DEC959B4181D604DD937B489E61E41B151CDB178E70897D8831B965C42AA42DF8DEN3O5K" TargetMode = "External"/>
	<Relationship Id="rId38" Type="http://schemas.openxmlformats.org/officeDocument/2006/relationships/hyperlink" Target="consultantplus://offline/ref=BAC628E224D104ADC519E838DD68097B98906B6AF1B7138971149DEC959B4181D604DD937B489E61E41B151CDD178E70897D8831B965C42AA42DF8DEN3O5K" TargetMode = "External"/>
	<Relationship Id="rId39" Type="http://schemas.openxmlformats.org/officeDocument/2006/relationships/hyperlink" Target="consultantplus://offline/ref=BAC628E224D104ADC519E838DD68097B98906B6AF1B7138971149DEC959B4181D604DD937B489E61E41B151CDF178E70897D8831B965C42AA42DF8DEN3O5K" TargetMode = "External"/>
	<Relationship Id="rId40" Type="http://schemas.openxmlformats.org/officeDocument/2006/relationships/hyperlink" Target="consultantplus://offline/ref=BAC628E224D104ADC519F635CB0455749C983765F3B51FD729429BBBCACB47D49644DBC43F0C976BB04A514DD41DDB3FCD2E9B32B879NCO7K" TargetMode = "External"/>
	<Relationship Id="rId41" Type="http://schemas.openxmlformats.org/officeDocument/2006/relationships/hyperlink" Target="consultantplus://offline/ref=BAC628E224D104ADC519F635CB0455749C983765F3B51FD729429BBBCACB47D49644DBC43F0E916BB04A514DD41DDB3FCD2E9B32B879NCO7K" TargetMode = "External"/>
	<Relationship Id="rId42" Type="http://schemas.openxmlformats.org/officeDocument/2006/relationships/hyperlink" Target="consultantplus://offline/ref=BAC628E224D104ADC519F635CB0455749C983C65F0B41FD729429BBBCACB47D4844483CA390D8D60E2051718DBN1OFK" TargetMode = "External"/>
	<Relationship Id="rId43" Type="http://schemas.openxmlformats.org/officeDocument/2006/relationships/hyperlink" Target="consultantplus://offline/ref=BAC628E224D104ADC519E838DD68097B98906B6AF1B7138971149DEC959B4181D604DD937B489E61E41B151FDB178E70897D8831B965C42AA42DF8DEN3O5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УФКС Липецкой обл. от 06.04.2021 N 108-О
(ред. от 15.03.2023)
"Об утверждении Порядка определения объема и предоставления субсидий социально ориентированным некоммерческим организациям на организацию и проведение спортивных мероприятий и участие в них"</dc:title>
  <dcterms:created xsi:type="dcterms:W3CDTF">2023-06-11T10:14:12Z</dcterms:created>
</cp:coreProperties>
</file>