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социальной политики Липецкой обл. от 14.03.2024 N 29-Н</w:t>
              <w:br/>
              <w:t xml:space="preserve">"Об утверждении Порядка предоставления субсидий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СОЦИАЛЬНОЙ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марта 2024 г. N 29-Н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СОЦИАЛЬНЫХ ПРОЕКТОВ, НАПРАВЛЕННЫХ НА ПРОВЕДЕНИЕ ЗАНЯТИЙ</w:t>
      </w:r>
    </w:p>
    <w:p>
      <w:pPr>
        <w:pStyle w:val="2"/>
        <w:jc w:val="center"/>
      </w:pPr>
      <w:r>
        <w:rPr>
          <w:sz w:val="20"/>
        </w:rPr>
        <w:t xml:space="preserve">ФИЗИЧЕСКОЙ КУЛЬТУРОЙ И СПОРТОМ С ГРАЖДАНАМИ СТАРШЕ 60 ЛЕТ</w:t>
      </w:r>
    </w:p>
    <w:p>
      <w:pPr>
        <w:pStyle w:val="2"/>
        <w:jc w:val="center"/>
      </w:pPr>
      <w:r>
        <w:rPr>
          <w:sz w:val="20"/>
        </w:rPr>
        <w:t xml:space="preserve">НА ТЕРРИТОРИИ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8.12.2023 N 811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"Социальная поддержка граждан, реализация семейно-демографической политики Липецкой области", утвержденной постановлением Правительства Липецкой области от 28 декабря 2023 года N 811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негосударственным сектором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социальной политики Липецкой области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Т.В.АНДРЕЕВА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социальной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</w:t>
      </w:r>
    </w:p>
    <w:p>
      <w:pPr>
        <w:pStyle w:val="0"/>
        <w:jc w:val="right"/>
      </w:pPr>
      <w:r>
        <w:rPr>
          <w:sz w:val="20"/>
        </w:rPr>
        <w:t xml:space="preserve">социальных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проведение занятий физической</w:t>
      </w:r>
    </w:p>
    <w:p>
      <w:pPr>
        <w:pStyle w:val="0"/>
        <w:jc w:val="right"/>
      </w:pPr>
      <w:r>
        <w:rPr>
          <w:sz w:val="20"/>
        </w:rPr>
        <w:t xml:space="preserve">культурой и спортом с гражданами</w:t>
      </w:r>
    </w:p>
    <w:p>
      <w:pPr>
        <w:pStyle w:val="0"/>
        <w:jc w:val="right"/>
      </w:pPr>
      <w:r>
        <w:rPr>
          <w:sz w:val="20"/>
        </w:rPr>
        <w:t xml:space="preserve">старше 60 лет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СОЦИАЛЬНЫХ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ПРОВЕДЕНИЕ ЗАНЯТИЙ ФИЗИЧЕСКОЙ</w:t>
      </w:r>
    </w:p>
    <w:p>
      <w:pPr>
        <w:pStyle w:val="2"/>
        <w:jc w:val="center"/>
      </w:pPr>
      <w:r>
        <w:rPr>
          <w:sz w:val="20"/>
        </w:rPr>
        <w:t xml:space="preserve">КУЛЬТУРОЙ И СПОРТОМ С ГРАЖДАНАМИ СТАРШЕ 60 ЛЕТ НА ТЕРРИТОРИИ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проведения отбора получателей указанной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реализация социальных проектов, направленных на проведение занятий физической культурой и спортом с гражданами старше 60 лет на территории Липецкой области в соответствии с </w:t>
      </w:r>
      <w:hyperlink w:history="0" r:id="rId10" w:tooltip="Постановление Правительства Липецкой обл. от 28.12.2023 N 811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комплекса процессных мероприятий "Модернизация и развитие системы социального обслуживания населения"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Правительства Липецкой области от 28 декабря 2023 года N 811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управлением социальной политики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порядке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субсидиях размещается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соответственно - единый портал, сеть "Интернет") (в разделе единого портала), а также на официальном сайте Управления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сети "Интернет" (далее - сайт Управления).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(далее - заявка), исходя из соответствия участников отбора категории,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отбора обеспечивается с использованием сайта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не предоставляются политическим партиям и их структурным подразделениям, профсоюзным организациям, некоммерческим союзам или ассоциациям, созданным коммерческими организациями, потребительским кооперативам и товариществам собственников жилья, государственным корпорациям, государственным компаниям.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информации налогового органа,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участникам отбора, соответствующим следующим условиям предоставления субсидии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свою деятельность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целей деятельности участника отбора на получение субсидии, в соответствии с учредительными документами, является проведение занятий физической культурой и спортом и формирование здорового образа жизни у граждан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состоящих в штате участника отбора на получение субсидии, выполняющих трудовую функцию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не состоящих в штате участника отбора на получение субсидии, за выполнение ими работ, оказание услуг, необходимых для реализации проекта, по заключенным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услуги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помещений в части площади, используемой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 в части площади помещений, используемой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связи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размещение рекламы (в том числе печатной рекламной продукции: буклеты, визитки) реализуемого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спортивного инвентаря и спортивного оборудования, используемого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спортивного инвентаря и спортивного оборудования, используемого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товаров, оргтехники, расходных материалов для оргтехники и хозяйственных товаров, используемых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аренда, ремонт и техническое обслуживание автотранспортных средств, используемых в рамках реализации проекта (далее - автомобили, используемые в рамках реализации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горюче-смазочные материалы, используемые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освидетельствование водителей, работающих на автомобилях, используемых в рамках реализации проекта.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а также его характеристик (дополнительные количественные параметры, которым должен соответствовать результат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49" w:tooltip="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предоставляемых участниками отбора для подтверждения соответствия указанным требованиям и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участниками отбора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 и определения победителя (победителей)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о подведении итогов отбора (документа об итогах проведения отбора)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должен соответствовать следующему критерию: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направленных на проведение занятий физической культурой и спортом с гражданами старше 60 лет на территории Липецкой области, не может быть меньше 2 в году, предшествующем году предоставления субсидии.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83" w:tooltip="7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11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</w:t>
      </w:r>
      <w:hyperlink w:history="0" w:anchor="P418" w:tooltip="                             Социальный проект,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направленного на проведение занятий физической культурой и спортом с гражданами старше 60 лет на территории Липецкой области, оформленного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необходимого объема субсидии на реализацию социального проекта, направленного на проведение занятий физической культурой и спортом с гражданами старше 60 лет на территории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 (копии документов) должны быть пронумерованы, прошнурованы и скреплены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превышающем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информации, но не ранее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у участника отбора просроченной задолженности по возврату в бюджет Липецкой области иных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у участника отбора просроченной (неурегулированной) задолженности по арендной плате перед Липецкой областью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103" w:tooltip="9. Участник отбора в сроки, указанные в объявлении о проведении отбора, размещенном на едином портале и на сайте Управления в соответствии с пунктом 7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12" w:tooltip="10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осуществляет проверку документов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требованиям и условиям, указанным в </w:t>
      </w:r>
      <w:hyperlink w:history="0" w:anchor="P49" w:tooltip="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критерию, указанному в </w:t>
      </w:r>
      <w:hyperlink w:history="0" w:anchor="P101" w:tooltip="8. Участник отбора должен соответствовать следующему критерию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 очередности поступления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в форме протокола и подготавливает проект приказа с отражением в них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21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протокол и приказ об утверждении перечня получателей субсидий на сайте Управления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Победителями отбора признаются участники отбора, соответствующие установленным настоящим Порядком категории, критерию, требованиям и условиям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 и условиям,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лицо в течение 3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Отбор получателей субсидий признается несостоявшимся, о чем оформляется протокол, который публикуется в течение 5 календарных дней со дня его подписания на сайте Управления и едином портале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Результатом предоставления субсидии является число граждан старше 60 лет, принявших участие в занятиях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волонтеров-наставников старше 60 лет, принявших участие в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(конкретные количественные характеристики итогов), а также значение характеристик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4" w:tooltip="1. Настоящий Порядок устанавливает механизм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пропорционально уменьшается 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</w:t>
      </w:r>
      <w:hyperlink w:history="0" w:anchor="P44" w:tooltip="1. Настоящий Порядок устанавливает механизм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увеличении объема средств, предусмотренных Законом об областном бюджете на цели, указанные в </w:t>
      </w:r>
      <w:hyperlink w:history="0" w:anchor="P44" w:tooltip="1. Настоящий Порядок устанавливает механизм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 наличии нераспределенных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размещает объявление о проведении нового отбора на едином портале и на сайте Управления с указанием даты начала подачи 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Уполномоченное лицо в течение 5 рабочих дней со дня, следующего за днем заключения с получателями субсидий соглашений,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Получатели субсидии представляют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субсидии, а также характеристики;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является квартал. Отчеты за 1 квартал, 6 месяцев, 9 месяцев финансового года представляются не позднее 10 рабочих дней, следующих за отчетным периодом. Отчет за 12 месяцев финансового года представляется не позднее 5 рабочих дней, следующих за отчетным периодом. Отчеты представляются по формам, утвержденным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представляют в Управление в сроки и по форме утвержденные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достижению результата предоставления субсидии (контрольных точек);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движении денежных средств (субсидии);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содержательный отчет о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охвате целевых групп социального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Управление осуществляет проверку и принятие отчетов, представленных получателем субсидии в срок, не превышающий 30 рабочих дней со дня представления таких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и приложенные к ним документы (копии документов) должны быть пронумерованы, прошнурованы и скреплены подписью руководителя и печатью (при наличии) участника отбора. Регистрация отчетов осуществляется Управлением в день их представления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Проверки соблюдения получателями субсидии порядка и условий предоставления субсидий, в том числе в части достижения результата его предоставления осуществляет Управление, а также орган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Возврат субсидии в областной бюджет,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Возврат неиспользованной в отчетном финансовом году субсидии (остатка субсидии) осуществляется в порядке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проведение занятий</w:t>
      </w:r>
    </w:p>
    <w:p>
      <w:pPr>
        <w:pStyle w:val="0"/>
        <w:jc w:val="right"/>
      </w:pPr>
      <w:r>
        <w:rPr>
          <w:sz w:val="20"/>
        </w:rPr>
        <w:t xml:space="preserve">физической культурой и спортом</w:t>
      </w:r>
    </w:p>
    <w:p>
      <w:pPr>
        <w:pStyle w:val="0"/>
        <w:jc w:val="right"/>
      </w:pPr>
      <w:r>
        <w:rPr>
          <w:sz w:val="20"/>
        </w:rPr>
        <w:t xml:space="preserve">с гражданами старше 60 лет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социальной политики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Регистрационный номер N: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Дата регистрации заявки: __________________</w:t>
      </w:r>
    </w:p>
    <w:p>
      <w:pPr>
        <w:pStyle w:val="1"/>
        <w:jc w:val="both"/>
      </w:pPr>
      <w:r>
        <w:rPr>
          <w:sz w:val="20"/>
        </w:rPr>
      </w:r>
    </w:p>
    <w:bookmarkStart w:id="211" w:name="P211"/>
    <w:bookmarkEnd w:id="211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       с       условиями       предоставления      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 на  получение  субсидии  на  реализацию  социального  проекта,</w:t>
      </w:r>
    </w:p>
    <w:p>
      <w:pPr>
        <w:pStyle w:val="1"/>
        <w:jc w:val="both"/>
      </w:pPr>
      <w:r>
        <w:rPr>
          <w:sz w:val="20"/>
        </w:rPr>
        <w:t xml:space="preserve">направленного  на  проведение  занятий  физической  культурой  и  спортом с</w:t>
      </w:r>
    </w:p>
    <w:p>
      <w:pPr>
        <w:pStyle w:val="1"/>
        <w:jc w:val="both"/>
      </w:pPr>
      <w:r>
        <w:rPr>
          <w:sz w:val="20"/>
        </w:rPr>
        <w:t xml:space="preserve">гражданами старше 60 лет на территории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576"/>
        <w:gridCol w:w="1756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участника отбора, ИНН, КПП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Уставом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по организации занятий физической культурой и спортом с гражданами старше 60 лет на территории Липецкой области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Количество, наименование и описание мероприятий по организации занятий физической культурой и спортом с гражданами старше 60 лет на территории Липецкой области в году, предшествующему году предоставления субсидии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целевой аудитории (указать количество граждан старше 60 лет, принимающих участие в социальном проекте, их возрастные группы и категории)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социального проекта (прописью), рублей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(собственных финансовых средств) проекта (прописью), рублей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результат предоставления субсидии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некоммерческой организации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13.4.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некоммерческой организации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13.5.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некоммерческой организации (с какого года, с учетом правопреемственности)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13.6.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13.7.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13.8.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некоммерческой организацией: количество штатных единиц, источник финансирования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13.9.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средства и ресурсы организации. Описание средств и ресурсов, которыми располагает организация (помещения, транспорт, связь и коммуникации, оборудование, технические средства и др.)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в привлечении средств и ресурсов для реализации социально значимых мероприятий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социальной  политики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порядка и условий предоставления субсидии, в</w:t>
      </w:r>
    </w:p>
    <w:p>
      <w:pPr>
        <w:pStyle w:val="1"/>
        <w:jc w:val="both"/>
      </w:pPr>
      <w:r>
        <w:rPr>
          <w:sz w:val="20"/>
        </w:rPr>
        <w:t xml:space="preserve">том  числе  в  части  достижения  результатов ее предоставления, а также на</w:t>
      </w:r>
    </w:p>
    <w:p>
      <w:pPr>
        <w:pStyle w:val="1"/>
        <w:jc w:val="both"/>
      </w:pPr>
      <w:r>
        <w:rPr>
          <w:sz w:val="20"/>
        </w:rPr>
        <w:t xml:space="preserve">осуществление  проверки  органом  государственного  финансового  контроля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                          в                        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участнике отбора, о подаваемой участником отбора</w:t>
      </w:r>
    </w:p>
    <w:p>
      <w:pPr>
        <w:pStyle w:val="1"/>
        <w:jc w:val="both"/>
      </w:pPr>
      <w:r>
        <w:rPr>
          <w:sz w:val="20"/>
        </w:rPr>
        <w:t xml:space="preserve">заявке  и  иной  информации  об  участнике  отбора,  связанной  с отбором и</w:t>
      </w:r>
    </w:p>
    <w:p>
      <w:pPr>
        <w:pStyle w:val="1"/>
        <w:jc w:val="both"/>
      </w:pPr>
      <w:r>
        <w:rPr>
          <w:sz w:val="20"/>
        </w:rPr>
        <w:t xml:space="preserve">результатом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На дату подачи заявки: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социальных   проектов,   направленных   на  проведение  занятий  физической</w:t>
      </w:r>
    </w:p>
    <w:p>
      <w:pPr>
        <w:pStyle w:val="1"/>
        <w:jc w:val="both"/>
      </w:pPr>
      <w:r>
        <w:rPr>
          <w:sz w:val="20"/>
        </w:rPr>
        <w:t xml:space="preserve">культурой  и  спортом  с  гражданами  старше  60 лет на территории Липецкой</w:t>
      </w:r>
    </w:p>
    <w:p>
      <w:pPr>
        <w:pStyle w:val="1"/>
        <w:jc w:val="both"/>
      </w:pPr>
      <w:r>
        <w:rPr>
          <w:sz w:val="20"/>
        </w:rPr>
        <w:t xml:space="preserve">области, в 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не является иностранным юридическим</w:t>
      </w:r>
    </w:p>
    <w:p>
      <w:pPr>
        <w:pStyle w:val="1"/>
        <w:jc w:val="both"/>
      </w:pPr>
      <w:r>
        <w:rPr>
          <w:sz w:val="20"/>
        </w:rPr>
        <w:t xml:space="preserve">лицом,  в  том  числе  местом регистрации которого является государство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утвержденный  Министерством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перечень государств и территорий, используемых для промежуточного</w:t>
      </w:r>
    </w:p>
    <w:p>
      <w:pPr>
        <w:pStyle w:val="1"/>
        <w:jc w:val="both"/>
      </w:pPr>
      <w:r>
        <w:rPr>
          <w:sz w:val="20"/>
        </w:rPr>
        <w:t xml:space="preserve">(офшорного)  владения  активами  в  Российской  Федерации (далее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составляемых в рамках</w:t>
      </w:r>
    </w:p>
    <w:p>
      <w:pPr>
        <w:pStyle w:val="1"/>
        <w:jc w:val="both"/>
      </w:pPr>
      <w:r>
        <w:rPr>
          <w:sz w:val="20"/>
        </w:rPr>
        <w:t xml:space="preserve">реализации  полномочий,  предусмотренных  </w:t>
      </w:r>
      <w:hyperlink w:history="0" r:id="rId2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Советом</w:t>
      </w:r>
    </w:p>
    <w:p>
      <w:pPr>
        <w:pStyle w:val="1"/>
        <w:jc w:val="both"/>
      </w:pPr>
      <w:r>
        <w:rPr>
          <w:sz w:val="20"/>
        </w:rPr>
        <w:t xml:space="preserve">Безопасности  ООН  или  органами,  специально  созданными  решениями Совета</w:t>
      </w:r>
    </w:p>
    <w:p>
      <w:pPr>
        <w:pStyle w:val="1"/>
        <w:jc w:val="both"/>
      </w:pPr>
      <w:r>
        <w:rPr>
          <w:sz w:val="20"/>
        </w:rPr>
        <w:t xml:space="preserve">Безопасности  ООН,  перечнях  организаций  и  физических  лиц,  связанных с</w:t>
      </w:r>
    </w:p>
    <w:p>
      <w:pPr>
        <w:pStyle w:val="1"/>
        <w:jc w:val="both"/>
      </w:pPr>
      <w:r>
        <w:rPr>
          <w:sz w:val="20"/>
        </w:rPr>
        <w:t xml:space="preserve">террористическими  организациями  и  террористами  или  с  распространением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 не  является иностранным агентом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25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14  июля  2022  года N 255-ФЗ "О</w:t>
      </w:r>
    </w:p>
    <w:p>
      <w:pPr>
        <w:pStyle w:val="1"/>
        <w:jc w:val="both"/>
      </w:pPr>
      <w:r>
        <w:rPr>
          <w:sz w:val="20"/>
        </w:rPr>
        <w:t xml:space="preserve">контроле за 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задолженность  по  возврату  в  областной  бюджет  иных субсидий, бюджетных</w:t>
      </w:r>
    </w:p>
    <w:p>
      <w:pPr>
        <w:pStyle w:val="1"/>
        <w:jc w:val="both"/>
      </w:pPr>
      <w:r>
        <w:rPr>
          <w:sz w:val="20"/>
        </w:rPr>
        <w:t xml:space="preserve">инвестиций,  а также иная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обязательствам перед Липецкой 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(неурегулированная)   задолженность   по   арендной  плате  перед  Липецкой</w:t>
      </w:r>
    </w:p>
    <w:p>
      <w:pPr>
        <w:pStyle w:val="1"/>
        <w:jc w:val="both"/>
      </w:pPr>
      <w:r>
        <w:rPr>
          <w:sz w:val="20"/>
        </w:rPr>
        <w:t xml:space="preserve">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не находится в процессе реорганизации</w:t>
      </w:r>
    </w:p>
    <w:p>
      <w:pPr>
        <w:pStyle w:val="1"/>
        <w:jc w:val="both"/>
      </w:pPr>
      <w:r>
        <w:rPr>
          <w:sz w:val="20"/>
        </w:rPr>
        <w:t xml:space="preserve">(за  исключением  реорганизации  в форме присоединения к юридическому лицу,</w:t>
      </w:r>
    </w:p>
    <w:p>
      <w:pPr>
        <w:pStyle w:val="1"/>
        <w:jc w:val="both"/>
      </w:pPr>
      <w:r>
        <w:rPr>
          <w:sz w:val="20"/>
        </w:rPr>
        <w:t xml:space="preserve">являющемуся  участником  отбора,  другого юридического лица),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его  не  введена  процедура  банкротства, деятельность участника</w:t>
      </w:r>
    </w:p>
    <w:p>
      <w:pPr>
        <w:pStyle w:val="1"/>
        <w:jc w:val="both"/>
      </w:pPr>
      <w:r>
        <w:rPr>
          <w:sz w:val="20"/>
        </w:rPr>
        <w:t xml:space="preserve">отбора  не  приостановлена  в  порядке,  предусмотренном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подтверждаю,   что   в  реестре  дисквалифицированных  лиц  отсутствуют</w:t>
      </w:r>
    </w:p>
    <w:p>
      <w:pPr>
        <w:pStyle w:val="1"/>
        <w:jc w:val="both"/>
      </w:pPr>
      <w:r>
        <w:rPr>
          <w:sz w:val="20"/>
        </w:rPr>
        <w:t xml:space="preserve">сведения   о   дисквалифицированных   руководителе,  членах  коллегиального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  органа,    лице,    исполняющем   функции   единоличного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органа,  или  главном  бухгалтере  (при наличии) участника</w:t>
      </w:r>
    </w:p>
    <w:p>
      <w:pPr>
        <w:pStyle w:val="1"/>
        <w:jc w:val="both"/>
      </w:pPr>
      <w:r>
        <w:rPr>
          <w:sz w:val="20"/>
        </w:rPr>
        <w:t xml:space="preserve">отбора.</w:t>
      </w:r>
    </w:p>
    <w:p>
      <w:pPr>
        <w:pStyle w:val="1"/>
        <w:jc w:val="both"/>
      </w:pPr>
      <w:r>
        <w:rPr>
          <w:sz w:val="20"/>
        </w:rPr>
        <w:t xml:space="preserve">    Подтверждаю,  что  у  участника  отбора на дату формирования информации</w:t>
      </w:r>
    </w:p>
    <w:p>
      <w:pPr>
        <w:pStyle w:val="1"/>
        <w:jc w:val="both"/>
      </w:pPr>
      <w:r>
        <w:rPr>
          <w:sz w:val="20"/>
        </w:rPr>
        <w:t xml:space="preserve">налогового  органа,  но  не  ранее  даты подачи заявки, на едином налоговом</w:t>
      </w:r>
    </w:p>
    <w:p>
      <w:pPr>
        <w:pStyle w:val="1"/>
        <w:jc w:val="both"/>
      </w:pPr>
      <w:r>
        <w:rPr>
          <w:sz w:val="20"/>
        </w:rPr>
        <w:t xml:space="preserve">счете отсутствует или не превышает размер, определенный </w:t>
      </w:r>
      <w:hyperlink w:history="0" r:id="rId2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</w:p>
    <w:p>
      <w:pPr>
        <w:pStyle w:val="1"/>
        <w:jc w:val="both"/>
      </w:pPr>
      <w:r>
        <w:rPr>
          <w:sz w:val="20"/>
        </w:rPr>
        <w:t xml:space="preserve">Налогового  кодекса  Российской Федерации, задолженность по уплате налогов,</w:t>
      </w:r>
    </w:p>
    <w:p>
      <w:pPr>
        <w:pStyle w:val="1"/>
        <w:jc w:val="both"/>
      </w:pPr>
      <w:r>
        <w:rPr>
          <w:sz w:val="20"/>
        </w:rPr>
        <w:t xml:space="preserve">сборов   и   страховых  взносов  в  бюджеты  бюджетной  системы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2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 ___________    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       прошу        направить        следующим       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проведение занятий</w:t>
      </w:r>
    </w:p>
    <w:p>
      <w:pPr>
        <w:pStyle w:val="0"/>
        <w:jc w:val="right"/>
      </w:pPr>
      <w:r>
        <w:rPr>
          <w:sz w:val="20"/>
        </w:rPr>
        <w:t xml:space="preserve">физической культурой и спортом</w:t>
      </w:r>
    </w:p>
    <w:p>
      <w:pPr>
        <w:pStyle w:val="0"/>
        <w:jc w:val="right"/>
      </w:pPr>
      <w:r>
        <w:rPr>
          <w:sz w:val="20"/>
        </w:rPr>
        <w:t xml:space="preserve">с гражданами старше 60 лет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(подпись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"__" 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418" w:name="P418"/>
    <w:bookmarkEnd w:id="418"/>
    <w:p>
      <w:pPr>
        <w:pStyle w:val="1"/>
        <w:jc w:val="both"/>
      </w:pPr>
      <w:r>
        <w:rPr>
          <w:sz w:val="20"/>
        </w:rPr>
        <w:t xml:space="preserve">                             Социальный проект,</w:t>
      </w:r>
    </w:p>
    <w:p>
      <w:pPr>
        <w:pStyle w:val="1"/>
        <w:jc w:val="both"/>
      </w:pPr>
      <w:r>
        <w:rPr>
          <w:sz w:val="20"/>
        </w:rPr>
        <w:t xml:space="preserve">    направленный на проведение занятий физической культурой и спортом с</w:t>
      </w:r>
    </w:p>
    <w:p>
      <w:pPr>
        <w:pStyle w:val="1"/>
        <w:jc w:val="both"/>
      </w:pPr>
      <w:r>
        <w:rPr>
          <w:sz w:val="20"/>
        </w:rPr>
        <w:t xml:space="preserve">          гражданами старше 60 лет на территории Липецкой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1.  Описание  основных  проблем,  на  решение  которых направлен социальный</w:t>
      </w:r>
    </w:p>
    <w:p>
      <w:pPr>
        <w:pStyle w:val="1"/>
        <w:jc w:val="both"/>
      </w:pPr>
      <w:r>
        <w:rPr>
          <w:sz w:val="20"/>
        </w:rPr>
        <w:t xml:space="preserve">проект, с обоснованием актуальности и значимости их решения.</w:t>
      </w:r>
    </w:p>
    <w:p>
      <w:pPr>
        <w:pStyle w:val="1"/>
        <w:jc w:val="both"/>
      </w:pPr>
      <w:r>
        <w:rPr>
          <w:sz w:val="20"/>
        </w:rPr>
        <w:t xml:space="preserve">2.  Цель (цели) и задачи социального проекта.</w:t>
      </w:r>
    </w:p>
    <w:p>
      <w:pPr>
        <w:pStyle w:val="1"/>
        <w:jc w:val="both"/>
      </w:pPr>
      <w:r>
        <w:rPr>
          <w:sz w:val="20"/>
        </w:rPr>
        <w:t xml:space="preserve">3.  План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4.  Сроки (этапы)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5.  Целевая аудитория, мероприятия и география социального проекта.</w:t>
      </w:r>
    </w:p>
    <w:p>
      <w:pPr>
        <w:pStyle w:val="1"/>
        <w:jc w:val="both"/>
      </w:pPr>
      <w:r>
        <w:rPr>
          <w:sz w:val="20"/>
        </w:rPr>
        <w:t xml:space="preserve">6.  Условия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7.  Смета расходов на реализацию социального проекта.</w:t>
      </w:r>
    </w:p>
    <w:p>
      <w:pPr>
        <w:pStyle w:val="1"/>
        <w:jc w:val="both"/>
      </w:pPr>
      <w:r>
        <w:rPr>
          <w:sz w:val="20"/>
        </w:rPr>
        <w:t xml:space="preserve">8.  Ожидаемые результаты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9.  Краткое/полное описание социального проекта.</w:t>
      </w:r>
    </w:p>
    <w:p>
      <w:pPr>
        <w:pStyle w:val="1"/>
        <w:jc w:val="both"/>
      </w:pPr>
      <w:r>
        <w:rPr>
          <w:sz w:val="20"/>
        </w:rPr>
        <w:t xml:space="preserve">10. Партнеры   социального   проекта   (письма   поддержки,  соглашения   о</w:t>
      </w:r>
    </w:p>
    <w:p>
      <w:pPr>
        <w:pStyle w:val="1"/>
        <w:jc w:val="both"/>
      </w:pPr>
      <w:r>
        <w:rPr>
          <w:sz w:val="20"/>
        </w:rPr>
        <w:t xml:space="preserve">сотрудничестве и пр.).</w:t>
      </w:r>
    </w:p>
    <w:p>
      <w:pPr>
        <w:pStyle w:val="1"/>
        <w:jc w:val="both"/>
      </w:pPr>
      <w:r>
        <w:rPr>
          <w:sz w:val="20"/>
        </w:rPr>
        <w:t xml:space="preserve">11. Должность руководителя социального проекта в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- заявителе.</w:t>
      </w:r>
    </w:p>
    <w:p>
      <w:pPr>
        <w:pStyle w:val="1"/>
        <w:jc w:val="both"/>
      </w:pPr>
      <w:r>
        <w:rPr>
          <w:sz w:val="20"/>
        </w:rPr>
        <w:t xml:space="preserve">12. ФИО руководителя социального проекта.</w:t>
      </w:r>
    </w:p>
    <w:p>
      <w:pPr>
        <w:pStyle w:val="1"/>
        <w:jc w:val="both"/>
      </w:pPr>
      <w:r>
        <w:rPr>
          <w:sz w:val="20"/>
        </w:rPr>
        <w:t xml:space="preserve">13. Рабочий, мобильный телефон, электронная почта руководителя  социального</w:t>
      </w:r>
    </w:p>
    <w:p>
      <w:pPr>
        <w:pStyle w:val="1"/>
        <w:jc w:val="both"/>
      </w:pPr>
      <w:r>
        <w:rPr>
          <w:sz w:val="20"/>
        </w:rPr>
        <w:t xml:space="preserve">проекта.</w:t>
      </w:r>
    </w:p>
    <w:p>
      <w:pPr>
        <w:pStyle w:val="1"/>
        <w:jc w:val="both"/>
      </w:pPr>
      <w:r>
        <w:rPr>
          <w:sz w:val="20"/>
        </w:rPr>
        <w:t xml:space="preserve">14. Команда  социального  проекта (должность и роль в заявленном социальном</w:t>
      </w:r>
    </w:p>
    <w:p>
      <w:pPr>
        <w:pStyle w:val="1"/>
        <w:jc w:val="both"/>
      </w:pPr>
      <w:r>
        <w:rPr>
          <w:sz w:val="20"/>
        </w:rPr>
        <w:t xml:space="preserve">проекте, ФИО члена команды).</w:t>
      </w:r>
    </w:p>
    <w:p>
      <w:pPr>
        <w:pStyle w:val="1"/>
        <w:jc w:val="both"/>
      </w:pPr>
      <w:r>
        <w:rPr>
          <w:sz w:val="20"/>
        </w:rPr>
        <w:t xml:space="preserve">15. ОГРН.</w:t>
      </w:r>
    </w:p>
    <w:p>
      <w:pPr>
        <w:pStyle w:val="1"/>
        <w:jc w:val="both"/>
      </w:pPr>
      <w:r>
        <w:rPr>
          <w:sz w:val="20"/>
        </w:rPr>
        <w:t xml:space="preserve">16. Полное/сокращенное наименование некоммерческой организации.</w:t>
      </w:r>
    </w:p>
    <w:p>
      <w:pPr>
        <w:pStyle w:val="1"/>
        <w:jc w:val="both"/>
      </w:pPr>
      <w:r>
        <w:rPr>
          <w:sz w:val="20"/>
        </w:rPr>
        <w:t xml:space="preserve">17. Основные виды деятельности некоммерческой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14.03.2024 N 29-Н</w:t>
            <w:br/>
            <w:t>"Об утверждении Порядка предоставления субсидий...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RLAW220&amp;n=136724&amp;dst=100017" TargetMode = "External"/>
	<Relationship Id="rId9" Type="http://schemas.openxmlformats.org/officeDocument/2006/relationships/hyperlink" Target="https://login.consultant.ru/link/?req=doc&amp;base=RLAW220&amp;n=134416&amp;dst=100008" TargetMode = "External"/>
	<Relationship Id="rId10" Type="http://schemas.openxmlformats.org/officeDocument/2006/relationships/hyperlink" Target="https://login.consultant.ru/link/?req=doc&amp;base=RLAW220&amp;n=134416&amp;dst=103488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1848&amp;dst=101922" TargetMode = "External"/>
	<Relationship Id="rId18" Type="http://schemas.openxmlformats.org/officeDocument/2006/relationships/image" Target="media/image2.wmf"/>
	<Relationship Id="rId19" Type="http://schemas.openxmlformats.org/officeDocument/2006/relationships/image" Target="media/image3.wmf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21087&amp;dst=100142" TargetMode = "External"/>
	<Relationship Id="rId25" Type="http://schemas.openxmlformats.org/officeDocument/2006/relationships/hyperlink" Target="https://login.consultant.ru/link/?req=doc&amp;base=LAW&amp;n=476448" TargetMode = "External"/>
	<Relationship Id="rId26" Type="http://schemas.openxmlformats.org/officeDocument/2006/relationships/hyperlink" Target="https://login.consultant.ru/link/?req=doc&amp;base=LAW&amp;n=472841&amp;dst=5769" TargetMode = "External"/>
	<Relationship Id="rId27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14.03.2024 N 29-Н
"Об утверждении Порядка предоставления субсидий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области"</dc:title>
  <dcterms:created xsi:type="dcterms:W3CDTF">2024-06-16T16:50:19Z</dcterms:created>
</cp:coreProperties>
</file>