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Липецкой области от 28.04.2010 N 380-ОЗ</w:t>
              <w:br/>
              <w:t xml:space="preserve">(ред. от 29.09.2022)</w:t>
              <w:br/>
              <w:t xml:space="preserve">"О порядке назначения представителей общественности в квалификационной коллегии судей Липецкой области"</w:t>
              <w:br/>
              <w:t xml:space="preserve">(принят постановлением Липецкого областного Совета депутатов от 15.04.2010 N 1290-пс)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апреля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380-ОЗ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НАЗНАЧЕНИЯ ПРЕДСТАВИТЕЛЕЙ ОБЩЕСТВЕННОСТИ</w:t>
      </w:r>
    </w:p>
    <w:p>
      <w:pPr>
        <w:pStyle w:val="2"/>
        <w:jc w:val="center"/>
      </w:pPr>
      <w:r>
        <w:rPr>
          <w:sz w:val="20"/>
        </w:rPr>
        <w:t xml:space="preserve">В КВАЛИФИКАЦИОННОЙ КОЛЛЕГИИ СУДЕЙ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Липецкого областного Совета депутатов</w:t>
      </w:r>
    </w:p>
    <w:p>
      <w:pPr>
        <w:pStyle w:val="0"/>
        <w:jc w:val="right"/>
      </w:pPr>
      <w:r>
        <w:rPr>
          <w:sz w:val="20"/>
        </w:rPr>
        <w:t xml:space="preserve">от 15 апреля 2010 г. N 1290-пс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Липецкой области от 12.12.2016 </w:t>
            </w:r>
            <w:hyperlink w:history="0" r:id="rId7" w:tooltip="Закон Липецкой области от 12.12.2016 N 29-ОЗ &quot;О внесении изменения в статью 4 Закона Липецкой области &quot;О порядке назначения представителей общественности в квалификационной коллегии судей Липецкой области&quot; (принят Липецким областным Советом депутатов 30.11.2016) {КонсультантПлюс}">
              <w:r>
                <w:rPr>
                  <w:sz w:val="20"/>
                  <w:color w:val="0000ff"/>
                </w:rPr>
                <w:t xml:space="preserve">N 29-ОЗ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21.06.2021 </w:t>
            </w:r>
            <w:hyperlink w:history="0" r:id="rId8" w:tooltip="Закон Липецкой области от 21.06.2021 N 548-ОЗ &quot;О внесении изменения в статью 2 Закона Липецкой области &quot;О порядке назначения представителей общественности в квалификационной коллегии судей Липецкой области&quot; (принят Липецким областным Советом депутатов 10.06.2021) {КонсультантПлюс}">
              <w:r>
                <w:rPr>
                  <w:sz w:val="20"/>
                  <w:color w:val="0000ff"/>
                </w:rPr>
                <w:t xml:space="preserve">N 548-ОЗ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9" w:tooltip="Закон Липецкой области от 29.09.2022 N 203-ОЗ &quot;О внесении изменений в статьи 2 и 4 Закона Липецкой области &quot;О порядке назначения представителей общественности в квалификационной коллегии судей Липецкой области&quot; (принят Липецким областным Советом депутатов 22.09.2022) {КонсультантПлюс}">
              <w:r>
                <w:rPr>
                  <w:sz w:val="20"/>
                  <w:color w:val="0000ff"/>
                </w:rPr>
                <w:t xml:space="preserve">N 203-ОЗ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0" w:tooltip="Федеральный закон от 14.03.2002 N 30-ФЗ (ред. от 08.12.2020) &quot;Об органах судейского сообще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марта 2002 года N 30-ФЗ "Об органах судейского сообщества в Российской Федерации" определяет порядок назначения представителей общественности в квалификационной коллегии судей Липецкой области (далее - область).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Липецкий областной Совет депутатов (далее - областной Совет депутатов) не позднее чем за два месяца до истечения срока полномочий члена квалификационной коллегии судей области - представителя общественности (далее - представитель общественности) и не позднее пяти дней после получения информации об открытии вакансии представителя общественности объявляет об этом в газете "Липецкая газета" с указанием времени, места и срока представления документов, указанных в </w:t>
      </w:r>
      <w:hyperlink w:history="0" w:anchor="P31" w:tooltip="4. Вместе с предложением о кандидате для назначения в качестве представителя общественности в областной Совет депутатов представляются следующие документы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 (представления, рекомендации) о кандидатах для назначения в качестве представителей общественности в областной Совет депутатов могут вносить: председатель областного Совета депутатов, Губернатор области, общественные организации юридической направленности и общественные организации, основной уставной целью которых является защита прав и свобод человека и гражданина, имеющие государственную регистрацию в соответствии с Федеральным </w:t>
      </w:r>
      <w:hyperlink w:history="0" r:id="rId11" w:tooltip="Федеральный закон от 19.05.1995 N 82-ФЗ (ред. от 04.11.2022) &quot;Об общественных объединениях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 (далее - общественные организации), а также коллективы юридических научных организаций и научно-педагогические коллективы юридических образовательных учреждений (далее - коллективы юридических организаций), осуществляющие свою деятельность на территории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Липецкой области от 29.09.2022 N 203-ОЗ &quot;О внесении изменений в статьи 2 и 4 Закона Липецкой области &quot;О порядке назначения представителей общественности в квалификационной коллегии судей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203-ОЗ)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Каждая общественная организация и коллектив юридической организации представляют в областной Совет депутатов из своего состава не более одной кандидатуры.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Вместе с предложением о кандидате для назначения в качестве представителя общественности в областной Совет депутатов представляются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письменное согласие кандидата о назначении в качестве представителя общественности;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оригинал и копия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анкета, содержащая биографические сведения, а также сведения о совместно проживающих членах семьи (с указанием года рождения, степени родства, места учебы (работы);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оригинал и копия документа, подтверждающего юридическое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оригинал и копия трудовой книжки и (или) сведения о трудовой деятельности, оформленные в установленном законодательством порядке;</w:t>
      </w:r>
    </w:p>
    <w:p>
      <w:pPr>
        <w:pStyle w:val="0"/>
        <w:jc w:val="both"/>
      </w:pPr>
      <w:r>
        <w:rPr>
          <w:sz w:val="20"/>
        </w:rPr>
        <w:t xml:space="preserve">(п. "д" в ред. </w:t>
      </w:r>
      <w:hyperlink w:history="0" r:id="rId13" w:tooltip="Закон Липецкой области от 21.06.2021 N 548-ОЗ &quot;О внесении изменения в статью 2 Закона Липецкой области &quot;О порядке назначения представителей общественности в квалификационной коллегии судей Липецкой области&quot; (принят Липецким областным Советом депутатов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21.06.2021 N 548-ОЗ)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характеристика с места работы за последние пять лет (для работающего кандидата);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письменное согласие на проверку достоверности сведений, содержащихся в представленных документах, в том числе с использованием возможностей правоохранительных органов, иных уполномоченных государственных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организации дополнительно представляют в областной Совет депутатов свои уставные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Документы, указанные в </w:t>
      </w:r>
      <w:hyperlink w:history="0" w:anchor="P31" w:tooltip="4. Вместе с предложением о кандидате для назначения в качестве представителя общественности в областной Совет депутатов представляются следующие документы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статьи, представляются в областной Совет депутатов не позднее пятнадцати дней после опубликования сообщения об открытии вакансии.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Областной Совет депутатов организует проверку сведений, содержащихся в документах, указанных в </w:t>
      </w:r>
      <w:hyperlink w:history="0" w:anchor="P31" w:tooltip="4. Вместе с предложением о кандидате для назначения в качестве представителя общественности в областной Совет депутатов представляются следующие документы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статьи, и при выявлении несоответствия в их содержании и (или) получении информации о недостоверности данных сведений обращается в правоохранительные органы, иные уполномоченные государственные органы и организации с запросом о проведении их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процессе проверки сведений, содержащихся в документах, указанных в </w:t>
      </w:r>
      <w:hyperlink w:history="0" w:anchor="P31" w:tooltip="4. Вместе с предложением о кандидате для назначения в качестве представителя общественности в областной Совет депутатов представляются следующие документы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статьи, установлена их недостоверность, то лицо, представившее такие сведения, не представляется к назначению в качестве представителя общественности.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Областной Совет депутатов не позднее чем за месяц до истечения срока полномочий представителей общественности и не позднее трехмесячного срока со дня открытия вакансии представителя общественности назначает либо отклоняет представленные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отклонения той или иной кандидатуры ее повторное рассмотрение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Одно и то же лицо не может быть назначено в качестве представителя общественности более двух раз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Назначение представителей общественности в квалификационную коллегию судей области осуществляется областным Советом депутатов в соответствии с </w:t>
      </w:r>
      <w:hyperlink w:history="0" r:id="rId14" w:tooltip="Постановление Липецкого областного Совета депутатов от 31.01.2002 N 785-пс (ред. от 27.06.2022) &quot;О проекте Регламента Липецкого областного Совета депутатов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Липецкого областного Совета депутатов.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представителя общественности досрочно прекращаются областным Советом депутатов в случаях, установленных Федеральным </w:t>
      </w:r>
      <w:hyperlink w:history="0" r:id="rId15" w:tooltip="Федеральный закон от 14.03.2002 N 30-ФЗ (ред. от 08.12.2020) &quot;Об органах судейского сообще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марта 2002 года N 30-ФЗ "Об органах судейского сообщества в Российской Федерации", на основании обращений председателя областного Совета депутатов, Губернатора области, общественных организаций, коллективов юридических организаций, квалификационной коллегии судей области, а также по личной инициативе представителя общественности.</w:t>
      </w:r>
    </w:p>
    <w:p>
      <w:pPr>
        <w:pStyle w:val="0"/>
        <w:jc w:val="both"/>
      </w:pPr>
      <w:r>
        <w:rPr>
          <w:sz w:val="20"/>
        </w:rPr>
        <w:t xml:space="preserve">(в ред. Законов Липецкой области от 12.12.2016 </w:t>
      </w:r>
      <w:hyperlink w:history="0" r:id="rId16" w:tooltip="Закон Липецкой области от 12.12.2016 N 29-ОЗ &quot;О внесении изменения в статью 4 Закона Липецкой области &quot;О порядке назначения представителей общественности в квалификационной коллегии судей Липецкой области&quot; (принят Липецким областным Советом депутатов 30.11.2016) {КонсультантПлюс}">
        <w:r>
          <w:rPr>
            <w:sz w:val="20"/>
            <w:color w:val="0000ff"/>
          </w:rPr>
          <w:t xml:space="preserve">N 29-ОЗ</w:t>
        </w:r>
      </w:hyperlink>
      <w:r>
        <w:rPr>
          <w:sz w:val="20"/>
        </w:rPr>
        <w:t xml:space="preserve">, от 29.09.2022 </w:t>
      </w:r>
      <w:hyperlink w:history="0" r:id="rId17" w:tooltip="Закон Липецкой области от 29.09.2022 N 203-ОЗ &quot;О внесении изменений в статьи 2 и 4 Закона Липецкой области &quot;О порядке назначения представителей общественности в квалификационной коллегии судей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N 203-ОЗ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Председатель квалификационной коллегии судей области в течение трех дней со дня открытия вакансии уведомляет об этом областной Совет депутатов.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8" w:tooltip="Закон Липецкой области от 16.07.2002 N 8-ОЗ (ред. от 28.08.2003) &quot;О назначении и правовом статусе представителей общественности в квалификационной коллегии судей Липецкой области&quot; (принят постановлением Липецкого областного Совета депутатов от 11.07.2002 N 49-пс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Липецкой области от 16 июля 2002 г. N 8-ОЗ "О назначении и правовом статусе представителей общественности в квалификационной коллегии судей Липецкой области" ("Липецкая газета", 2002, 31 июля);</w:t>
      </w:r>
    </w:p>
    <w:p>
      <w:pPr>
        <w:pStyle w:val="0"/>
        <w:spacing w:before="200" w:line-rule="auto"/>
        <w:ind w:firstLine="540"/>
        <w:jc w:val="both"/>
      </w:pPr>
      <w:hyperlink w:history="0" r:id="rId19" w:tooltip="Закон Липецкой области от 28.08.2003 N 69-ОЗ &quot;О внесении изменения в статью 1 Закона Липецкой области &quot;О назначении и правовом статусе представителей общественности в квалификационной коллегии судей Липецкой области&quot; (принят постановлением 14 сессии III созыва Липецкого областного Совета депутатов от 21.08.2003 N 307-пс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Липецкой области от 28 августа 2003 г. N 69-ОЗ "О внесении изменений в Закон Липецкой области "О назначении и правовом статусе представителей общественности в квалификационной коллегии судей Липецкой области" ("Липецкая газета", 2003, 4 сентября).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О.П.КОРОЛЕВ</w:t>
      </w:r>
    </w:p>
    <w:p>
      <w:pPr>
        <w:pStyle w:val="0"/>
      </w:pPr>
      <w:r>
        <w:rPr>
          <w:sz w:val="20"/>
        </w:rPr>
        <w:t xml:space="preserve">Липецк</w:t>
      </w:r>
    </w:p>
    <w:p>
      <w:pPr>
        <w:pStyle w:val="0"/>
        <w:spacing w:before="200" w:line-rule="auto"/>
      </w:pPr>
      <w:r>
        <w:rPr>
          <w:sz w:val="20"/>
        </w:rPr>
        <w:t xml:space="preserve">28 апреля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380-ОЗ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Липецкой области от 28.04.2010 N 380-ОЗ</w:t>
            <w:br/>
            <w:t>(ред. от 29.09.2022)</w:t>
            <w:br/>
            <w:t>"О порядке назначения представителей общественности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6C591B9B8AEADD2FC1EFC91C3F160843FE3F190CA11AAFBF24D0A8C4263A79244E9AFB449AE9E1BB6A389FDFFD82B49783A2246BB688E0FAC3987K3x2J" TargetMode = "External"/>
	<Relationship Id="rId8" Type="http://schemas.openxmlformats.org/officeDocument/2006/relationships/hyperlink" Target="consultantplus://offline/ref=46C591B9B8AEADD2FC1EFC91C3F160843FE3F190C311A7FDF24F57864A3AAB9043E6F0A34EE7921AB6A389FAF2872E5C69622E46A4778D13B03B8532K0x1J" TargetMode = "External"/>
	<Relationship Id="rId9" Type="http://schemas.openxmlformats.org/officeDocument/2006/relationships/hyperlink" Target="consultantplus://offline/ref=46C591B9B8AEADD2FC1EFC91C3F160843FE3F190C312A7FAFA4257864A3AAB9043E6F0A34EE7921AB6A389FAF3872E5C69622E46A4778D13B03B8532K0x1J" TargetMode = "External"/>
	<Relationship Id="rId10" Type="http://schemas.openxmlformats.org/officeDocument/2006/relationships/hyperlink" Target="consultantplus://offline/ref=46C591B9B8AEADD2FC1EE29CD59D3C8B3CEFAF9EC216A8ADA61251D1156AADC503A6F6F60DA39E1FBFA8DDABB0D9770C2C292245BB6B8C13KAxCJ" TargetMode = "External"/>
	<Relationship Id="rId11" Type="http://schemas.openxmlformats.org/officeDocument/2006/relationships/hyperlink" Target="consultantplus://offline/ref=46C591B9B8AEADD2FC1EE29CD59D3C8B3BEAAF98C116A8ADA61251D1156AADC511A6AEFA0CA2811AB4BD8BFAF6K8xEJ" TargetMode = "External"/>
	<Relationship Id="rId12" Type="http://schemas.openxmlformats.org/officeDocument/2006/relationships/hyperlink" Target="consultantplus://offline/ref=46C591B9B8AEADD2FC1EFC91C3F160843FE3F190C312A7FAFA4257864A3AAB9043E6F0A34EE7921AB6A389FAFC872E5C69622E46A4778D13B03B8532K0x1J" TargetMode = "External"/>
	<Relationship Id="rId13" Type="http://schemas.openxmlformats.org/officeDocument/2006/relationships/hyperlink" Target="consultantplus://offline/ref=46C591B9B8AEADD2FC1EFC91C3F160843FE3F190C311A7FDF24F57864A3AAB9043E6F0A34EE7921AB6A389FAF2872E5C69622E46A4778D13B03B8532K0x1J" TargetMode = "External"/>
	<Relationship Id="rId14" Type="http://schemas.openxmlformats.org/officeDocument/2006/relationships/hyperlink" Target="consultantplus://offline/ref=46C591B9B8AEADD2FC1EFC91C3F160843FE3F190C312A1F8FB4457864A3AAB9043E6F0A34EE7921AB6A389FBF5872E5C69622E46A4778D13B03B8532K0x1J" TargetMode = "External"/>
	<Relationship Id="rId15" Type="http://schemas.openxmlformats.org/officeDocument/2006/relationships/hyperlink" Target="consultantplus://offline/ref=46C591B9B8AEADD2FC1EE29CD59D3C8B3CEFAF9EC216A8ADA61251D1156AADC511A6AEFA0CA2811AB4BD8BFAF6K8xEJ" TargetMode = "External"/>
	<Relationship Id="rId16" Type="http://schemas.openxmlformats.org/officeDocument/2006/relationships/hyperlink" Target="consultantplus://offline/ref=46C591B9B8AEADD2FC1EFC91C3F160843FE3F190CA11AAFBF24D0A8C4263A79244E9AFB449AE9E1BB6A389FDFFD82B49783A2246BB688E0FAC3987K3x2J" TargetMode = "External"/>
	<Relationship Id="rId17" Type="http://schemas.openxmlformats.org/officeDocument/2006/relationships/hyperlink" Target="consultantplus://offline/ref=46C591B9B8AEADD2FC1EFC91C3F160843FE3F190C312A7FAFA4257864A3AAB9043E6F0A34EE7921AB6A389FAFD872E5C69622E46A4778D13B03B8532K0x1J" TargetMode = "External"/>
	<Relationship Id="rId18" Type="http://schemas.openxmlformats.org/officeDocument/2006/relationships/hyperlink" Target="consultantplus://offline/ref=46C591B9B8AEADD2FC1EFC91C3F160843FE3F190C419A1F3F11000841B6FA5954BB6AAB358AE9E1AA8A28BE4F68C78K0xFJ" TargetMode = "External"/>
	<Relationship Id="rId19" Type="http://schemas.openxmlformats.org/officeDocument/2006/relationships/hyperlink" Target="consultantplus://offline/ref=46C591B9B8AEADD2FC1EFC91C3F160843FE3F190C419A2FEF11000841B6FA5954BB6AAB358AE9E1AA8A28BE4F68C78K0x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Липецкой области от 28.04.2010 N 380-ОЗ
(ред. от 29.09.2022)
"О порядке назначения представителей общественности в квалификационной коллегии судей Липецкой области"
(принят постановлением Липецкого областного Совета депутатов от 15.04.2010 N 1290-пс)</dc:title>
  <dcterms:created xsi:type="dcterms:W3CDTF">2022-12-11T09:49:10Z</dcterms:created>
</cp:coreProperties>
</file>