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Липецкой области от 29.05.2024 N 493-ОЗ</w:t>
              <w:br/>
              <w:t xml:space="preserve">"О регулировании отдельных вопросов в сфере благотворительной и добровольческой (волонтерской) деятельности в Липецкой области"</w:t>
              <w:br/>
              <w:t xml:space="preserve">(принят Липецким областным Советом депутатов 27.05.2024)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мая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493-ОЗ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В СФЕРЕ БЛАГОТВОРИТЕЛЬНОЙ</w:t>
      </w:r>
    </w:p>
    <w:p>
      <w:pPr>
        <w:pStyle w:val="2"/>
        <w:jc w:val="center"/>
      </w:pPr>
      <w:r>
        <w:rPr>
          <w:sz w:val="20"/>
        </w:rPr>
        <w:t xml:space="preserve">И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Липецким областным</w:t>
      </w:r>
    </w:p>
    <w:p>
      <w:pPr>
        <w:pStyle w:val="0"/>
        <w:jc w:val="right"/>
      </w:pPr>
      <w:r>
        <w:rPr>
          <w:sz w:val="20"/>
        </w:rPr>
        <w:t xml:space="preserve">Советом депутатов</w:t>
      </w:r>
    </w:p>
    <w:p>
      <w:pPr>
        <w:pStyle w:val="0"/>
        <w:jc w:val="right"/>
      </w:pPr>
      <w:r>
        <w:rPr>
          <w:sz w:val="20"/>
        </w:rPr>
        <w:t xml:space="preserve">27 мая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целях регулирования отдельных вопросов благотворительной и добровольческой (волонтерской) деятельности в Липецкой области (далее - область) устанавливает формы государственной поддержки и меры поощрения участников благотворительной и добровольческой (волонтерской) деятельности, разграничивает полномочия органов государственной власти области в сфере благотворительной и добровольческой (волонтерской) деятельности и направлен на развитие, поддержку и популяризацию благотворительной и добровольческой (волонтерской) деятельности на территории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благотворительная деятельность -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добровольческая (волонтерская) деятельность - добровольная деятельность в форме безвозмездного выполнения работ и (или) оказания услуг в целях, указанных в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участники благотворительной деятельности -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участники добровольческой (волонтерской) деятельности - добровольцы (волонтеры), организаторы добровольческой (волонтерской) деятельности, объединения (ассоциации, союзы) добровольческих (волонтерских) организаций, ресурсные центры добровольчества (волонтерства) и добровольческие (волонтерские)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благотворители - лица, осуществляющие благотворительные пожертвования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бескорыстного (безвозмездного или на льготных условиях) выполнения работ, предоставления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благополучатели - лица, получающие благотворительные пожертвования от благотворителей, помощь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добровольцы (волонтеры) - физические лица, осуществляющие добровольческую (волонтерскую) деятельность в целях, указанных в </w:t>
      </w:r>
      <w:hyperlink w:history="0" r:id="rId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или в иных общественно полезных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организаторы добровольческой (волонтерской) деятельности - юридические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в целях, указанных в </w:t>
      </w:r>
      <w:hyperlink w:history="0" r:id="rId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и осуществляют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добровольческая (волонтерская) организация - некоммерческая организация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</w:t>
      </w:r>
      <w:hyperlink w:history="0" r:id="rId1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ресурсный центр добровольчества (волонтерства) - некоммерческая организация в форме общественной организации, учреждения, ассоциации (союза), общественно полезного фонда или автономной некоммерческой организации, которая оказывает комплекс информационных, консультационных, методических услуг участникам добровольческой (волонтерской) деятельности, а также способствует развитию инфраструктуры осуществления и поддержки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области в сфере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Липецкого областного Совета депутатов в сфере благотворительной и добровольческой (волонтерской)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области в сфере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в пределах компетенции контроля за соблюдением и исполнением законов области в сфере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государственной политики в сфере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полномочий, предусмотренных законодательством Российской Федерации 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области в сфере благотворительной и добровольческой (волонтерской)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нормативно-правового регулирования в сфере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государственных программ (подпрограмм)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порядков взаимодействия исполнительных органов государственной власти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организациями, учитывающих специфику видов деятельности, предусмотренных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2 пункта 1 статьи 17.3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и общие требования, утвержденные в соответствии с </w:t>
      </w:r>
      <w:hyperlink w:history="0" r:id="rId1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1 пункта 1 статьи 17.3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поддержки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Федеральным </w:t>
      </w:r>
      <w:hyperlink w:history="0" r:id="rId13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иными нормативными правовыми актами Российской Федерации, а также законами области и иными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определение исполнительных органов государственной власти области, уполномоченных в сфере благотворительной и добровольческой (волонтерской) деятельности (далее - уполномоченные органы);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формирование координационных и совещательных органов в сфере добровольчества (волонтерства), создаваемых при исполнительных органах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полномочия исполнительных органов государственной власти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уполномоченных органов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развитию межрегионального сотрудничества добровольческих (волонтерских) организаций и 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методическое обеспечение органов местного самоуправления и содействие им в разработке и реализации мер по развитию благотворительной и добровольческой (волонтерской) деятельности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освещению благотворительной и добровольческой (волонтерской) деятельности в средствах массовой информации,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сведений для включения в единую информационную систему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в порядке, установленном </w:t>
      </w:r>
      <w:hyperlink w:history="0" r:id="rId1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2 статьи 17.2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некоммерческой организации, осуществляющей на территории области функции ресурсного центра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в соответствии с законодательством области поддержки ресурсному центру добровольчества (волонтерства) в целях обеспечения устойчивого функционирования, создания инфраструктуры осуществления и поддержки добровольческой (волонтерской) деятельности, включая финансовое, материальное и кадровое обеспечение, а также в других формах, предусмотренных </w:t>
      </w:r>
      <w:hyperlink w:history="0" r:id="rId15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статьей 17.4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государственной поддержки благотворительной и добровольческой (волонтерской) деятельности органами государственной власти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благотворительной и добровольческой (волонтерской) деятельности в области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формы поддержки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Финансовая поддержка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Финансовая поддержка благотворительной и добровольческой (волонтерской) деятельности осуществляется путем предоставления субсидий и грантов в форме субсидий за счет средств областного бюджета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Организационная, информационная и консультационная поддержка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Организационная поддержка благотворительной и добровольческой (волонтерской) деятельности осуществляется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оказания методического содействия добровольцам (волонтерам), добровольческим (волонтерским) организациям и их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в участии добровольцев (волонтеров) во всероссийских, межрегиональных и областных конкурсах и мероприятиях для добровольцев (волонтеров), в слетах, обучающих семинарах и тренингах, фестивалях;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мероприятий совместно с благотворительными и добровольческими (волонтерскими) организациями, их объединениями и добровольцами (волонтерами).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информационной поддержки благотворительной и добровольческой (волонтерской) деятельности осуществляется путем размещения органами государственной власти области информации о благотворителях, организаторах добровольческой (волонтерской) деятельности, добровольческих (волонтерских) организациях, их объединениях, добровольцах (волонтерах) и осуществляемой ими деятельности на своих официальных сайтах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 добровольческим (волонтерским) организациям и их объединениям оказывается областными государственными организациями, осуществляющими теле- и (или) радиовещание, и редакциями областных государственных периодических печатных изданий в виде предоставления бесплатного эфирного времени, бесплатной печатной площади для размещения информационных материалов о благотворителях, организаторах добровольческой (волонтерской) деятельности, добровольческих (волонтерских) организациях, их объединениях, добровольцах (волонтерах) и осуществляемой ими деятельности в порядке, установленном их учредителями.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Консультационная поддержка благотворительной и добровольческой (волонтерской) деятельности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методических материалов и инструкций по вопросам взаимодействия органов государственной власти области, подведомственных им государственных учреждений 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обучающих тематических семинаров и научно-практических конференций по вопросам взаимодействия органов государственной власти области, подведомственных им государственных учреждений и социально ориентированных некоммерческих организаций, а также по иным социально значимым вопросам.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Поощрение участников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области применяют следующие меры поощрения благотворителей, добровольцев (волонтеров), организаторов добровольческой (волонтерской) деятельности, добровольческих (волонтерских) организаций, осуществляющих благотворительную и добровольческую (волонтерскую)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награждение почетными грамотами, благодарностями, благодарственными письмами, почетными знаками;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для награждения государственными наградами и почетными знаками.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области вправе применять иные меры поощрения, предусмотренные Федеральным </w:t>
      </w:r>
      <w:hyperlink w:history="0" r:id="rId16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(волонтерстве)", иными нормативными правовыми актами Российской Федерации, а также нормативными правовыми актами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Финансовое обеспечение мер государственной поддержки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 государственной поддержки благотворительной и добровольческой (волонтерской) деятельности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В.М.ЩЕГЛЕВАТЫХ</w:t>
      </w:r>
    </w:p>
    <w:p>
      <w:pPr>
        <w:pStyle w:val="0"/>
      </w:pPr>
      <w:r>
        <w:rPr>
          <w:sz w:val="20"/>
        </w:rPr>
        <w:t xml:space="preserve">город Липецк</w:t>
      </w:r>
    </w:p>
    <w:p>
      <w:pPr>
        <w:pStyle w:val="0"/>
        <w:spacing w:before="200" w:line-rule="auto"/>
      </w:pPr>
      <w:r>
        <w:rPr>
          <w:sz w:val="20"/>
        </w:rPr>
        <w:t xml:space="preserve">29 мая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493-ОЗ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Липецкой области от 29.05.2024 N 493-ОЗ</w:t>
            <w:br/>
            <w:t>"О регулировании отдельных вопросов в сфере благотворительной и добровольч...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24" TargetMode = "External"/>
	<Relationship Id="rId8" Type="http://schemas.openxmlformats.org/officeDocument/2006/relationships/hyperlink" Target="https://login.consultant.ru/link/?req=doc&amp;base=LAW&amp;n=460033&amp;dst=24" TargetMode = "External"/>
	<Relationship Id="rId9" Type="http://schemas.openxmlformats.org/officeDocument/2006/relationships/hyperlink" Target="https://login.consultant.ru/link/?req=doc&amp;base=LAW&amp;n=460033&amp;dst=24" TargetMode = "External"/>
	<Relationship Id="rId10" Type="http://schemas.openxmlformats.org/officeDocument/2006/relationships/hyperlink" Target="https://login.consultant.ru/link/?req=doc&amp;base=LAW&amp;n=460033&amp;dst=24" TargetMode = "External"/>
	<Relationship Id="rId11" Type="http://schemas.openxmlformats.org/officeDocument/2006/relationships/hyperlink" Target="https://login.consultant.ru/link/?req=doc&amp;base=LAW&amp;n=460033&amp;dst=139" TargetMode = "External"/>
	<Relationship Id="rId12" Type="http://schemas.openxmlformats.org/officeDocument/2006/relationships/hyperlink" Target="https://login.consultant.ru/link/?req=doc&amp;base=LAW&amp;n=460033&amp;dst=197" TargetMode = "External"/>
	<Relationship Id="rId13" Type="http://schemas.openxmlformats.org/officeDocument/2006/relationships/hyperlink" Target="https://login.consultant.ru/link/?req=doc&amp;base=LAW&amp;n=460033" TargetMode = "External"/>
	<Relationship Id="rId14" Type="http://schemas.openxmlformats.org/officeDocument/2006/relationships/hyperlink" Target="https://login.consultant.ru/link/?req=doc&amp;base=LAW&amp;n=460033&amp;dst=194" TargetMode = "External"/>
	<Relationship Id="rId15" Type="http://schemas.openxmlformats.org/officeDocument/2006/relationships/hyperlink" Target="https://login.consultant.ru/link/?req=doc&amp;base=LAW&amp;n=460033&amp;dst=209" TargetMode = "External"/>
	<Relationship Id="rId16" Type="http://schemas.openxmlformats.org/officeDocument/2006/relationships/hyperlink" Target="https://login.consultant.ru/link/?req=doc&amp;base=LAW&amp;n=46003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Липецкой области от 29.05.2024 N 493-ОЗ
"О регулировании отдельных вопросов в сфере благотворительной и добровольческой (волонтерской) деятельности в Липецкой области"
(принят Липецким областным Советом депутатов 27.05.2024)</dc:title>
  <dcterms:created xsi:type="dcterms:W3CDTF">2024-06-16T16:55:30Z</dcterms:created>
</cp:coreProperties>
</file>