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22.12.2023 N 920-пп</w:t>
              <w:br/>
              <w:t xml:space="preserve">(ред. от 21.03.2024)</w:t>
              <w:br/>
              <w:t xml:space="preserve">"Об утверждении Порядка предоставления субсидии из областного бюджета автономной некоммерческой организации "Ресурсный центр поддержки общественных инициатив" на финансовое обеспечение затрат"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920-пп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"РЕСУРСНЫЙ ЦЕНТР ПОДДЕРЖКИ ОБЩЕСТВЕННЫХ ИНИЦИАТИВ"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21.03.2024 N 155-пп)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</w:t>
      </w:r>
      <w:hyperlink w:history="0" r:id="rId9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г. N 1782, в целях реализации государственной </w:t>
      </w:r>
      <w:hyperlink w:history="0" r:id="rId10" w:tooltip="Постановление Правительства Магаданской области от 30.12.2021 N 1079-пп (ред. от 17.11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областного бюджета автономной некоммерческой организации "Ресурсный центр поддержки общественных инициатив"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и вступает в силу с 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920-пп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"РЕСУРСНЫЙ ЦЕНТР ПОДДЕРЖКИ</w:t>
      </w:r>
    </w:p>
    <w:p>
      <w:pPr>
        <w:pStyle w:val="2"/>
        <w:jc w:val="center"/>
      </w:pPr>
      <w:r>
        <w:rPr>
          <w:sz w:val="20"/>
        </w:rPr>
        <w:t xml:space="preserve">ОБЩЕСТВЕННЫХ ИНИЦИАТИВ" НА ФИНАНСОВОЕ ОБЕСПЕЧЕНИЕ ЗАТРАТ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21.03.2024 N 155-пп)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условия, порядок предоставления субсидий из областного бюджета на обеспечение затрат деятельности автономной некоммерческой организации "Ресурсный центр поддержки общественных инициатив" (далее - субсидия), требования к отчетности и осуществлению контроля за соблюдением условий и порядка предоставления субсидий, а также ответственности за их нарушение, порядок возврата субсидий в областной бюджет.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увеличение количества социальных проектов и мероприятий некоммерческих организаций, получивших финансовую поддержку посредством финансового обеспечения затрат деятельности автономной некоммерческой организации "Ресурсный центр поддержки общественных инициатив", в рамках реализации регионального проекта, не входящего в состав национального проекта "Реализация мероприятий по развитию гражданского общества в Магаданской области" государственной </w:t>
      </w:r>
      <w:hyperlink w:history="0" r:id="rId12" w:tooltip="Постановление Правительства Магаданской области от 30.12.2021 N 1079-пп (ред. от 17.11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 (далее - государственная программа).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внутренней и информационной политики Магаданской области (далее - Министерство)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в пределах бюджетных ассигнований, предусмотренных законом Магаданской области об областном бюджете на соответствующий финансовый год и плановый период (далее - Закон об областном бюджете), и лимитов бюджетных обязательств, доведенных до главного распорядителя в установленном порядке, на цель, предусмотренную </w:t>
      </w:r>
      <w:hyperlink w:history="0" w:anchor="P42" w:tooltip="2. Целью предоставления субсидии является увеличение количества социальных проектов и мероприятий некоммерческих организаций, получивших финансовую поддержку посредством финансового обеспечения затрат деятельности автономной некоммерческой организации &quot;Ресурсный центр поддержки общественных инициатив&quot;, в рамках реализации регионального проекта, не входящего в состав национального проекта &quot;Реализация мероприятий по развитию гражданского общества в Магаданской области&quot; государственной программы Магаданской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Получателем субсидии является автономная некоммерческая организация "Ресурсный центр поддержки общественных инициатив" (далее также - АНО, получатель субсидии) согласно Закону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Способом предоставления субсидии является финансовое обеспечение затрат деятельности АНО в размере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порядке, установленном Министерством финансов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8. Получатель субсидии должен соответствовать следующим требованиям на первое число месяца, предшествующего месяцу, в котором планируется предоставление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находится в составляемых в рамках реализации полномочий, предусмотренных </w:t>
      </w:r>
      <w:hyperlink w:history="0"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получает средства из областного бюджета, из которого планируется предоставление субсидии в соответствии с правовым актом, на основании иных нормативных правовых актов Магаданской области на цели, установленные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является иностранным агентом в соответствии с Федеральным </w:t>
      </w:r>
      <w:hyperlink w:history="0" r:id="rId14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14 июля 2022 г.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на едином налоговом счете отсутствует или не превышает размер, определенный </w:t>
      </w:r>
      <w:hyperlink w:history="0" r:id="rId15" w:tooltip="&quot;Налоговый кодекс Российской Федерации (часть первая)&quot; от 31.07.1998 N 146-ФЗ (ред. от 19.12.2023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Магаданской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получения субсидии, а также проведения проверки получателя субсидии на соответствие требованиям, установленным </w:t>
      </w:r>
      <w:hyperlink w:history="0" w:anchor="P51" w:tooltip="8. Получатель субсидии должен соответствовать следующим требованиям на первое число месяца, предшествующего месяцу, в котором планируется предоставление субсиди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получатель субсидии не позднее января текущего финансового года направляет в Министерство заявку на получение субсидии по </w:t>
      </w:r>
      <w:hyperlink w:history="0" w:anchor="P169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 (далее - заявка).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заявке должны быть приложены: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лица на подачу заявки от имени получателя субсидии, - в случае если заявку подает лицо, сведения о котором как о лице, имеющем право без доверенности действовать от имени получателя субсидии,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копия устава получателя субсидии и имеющихся к нему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копия штатного расписания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на текущий год с приложением расчетов (обоснований к смете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письмо, подписанное руководителем АНО или иным уполномоченным должностным лицом, о том, что на первое число месяца, предшествующего месяцу, в котором планируется предоставление субсидии АНО, соответствует требованиям, указанным в </w:t>
      </w:r>
      <w:hyperlink w:history="0" w:anchor="P51" w:tooltip="8. Получатель субсидии должен соответствовать следующим требованиям на первое число месяца, предшествующего месяцу, в котором планируется предоставление субсидии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с приложенными к ней документами регистрируются Министерством в день поступления и в течение 2 рабочих дней проверяется на соответствие требованиям, установленным </w:t>
      </w:r>
      <w:hyperlink w:history="0" w:anchor="P51" w:tooltip="8. Получатель субсидии должен соответствовать следующим требованиям на первое число месяца, предшествующего месяцу, в котором планируется предоставление субсидии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62" w:tooltip="10. К заявке должны быть приложен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history="0" w:anchor="P51" w:tooltip="8. Получатель субсидии должен соответствовать следующим требованиям на первое число месяца, предшествующего месяцу, в котором планируется предоставление субсиди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61" w:tooltip="9. В целях получения субсидии, а также проведения проверки получателя субсидии на соответствие требованиям, установленным пунктом 8 настоящего порядка, получатель субсидии не позднее января текущего финансового года направляет в Министерство заявку на получение субсидии по форме согласно приложению к настоящему Порядку (далее - заявка)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- </w:t>
      </w:r>
      <w:hyperlink w:history="0" w:anchor="P62" w:tooltip="10. К заявке должны быть приложен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субсидий АНО осуществляется на финансовое обеспечение затрат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 сотрудников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Страховые взносы с заработной платы сотрудников АНО и вознаграждений сотрудников по договорам гражданско-правового характера на обязательное пенсионное страхование, обязательное медицинское страхование и обязательнее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Проезд и провоз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 с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услуг связи, включая доступ к информационно-телекоммуникационной сети "Интернет"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Расходы, связанные со служебными командировками сотрудников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Транспортные услуги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Оплата услуг по обслуживанию расчетного счета АНО в банке;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Оплата приобретения и обслуживания программного обеспечения и прав на 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Оплата штрафов и государственных пошлин,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Приобретение (ремонт) оборудования, мебели, материалов, инвентаря, расходных материалов, офисных расходов, комплектующих для осуществления деятельности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Юридические, аудиторские, нотариальные, банковские и информационно-консультационные услуги, почтовые расходы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Приобретение и изготовление печатей, усиленных электронных подписей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Услуги по повышению квалификации, подготовке и переподготовке в рамках профильного обучения сотрудников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Оплата коммунальных услуг и аренды в рамках уставной деятельности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Оплата услуг рекламно-информационного обеспечения, включая разработку и изготовление рекламно-полиграфической продукции, сувенирной и памятной продукции, информационно-методических, издание брошюр, текстовых, фото-, радио- и видеоматериалов, размещение соответствующих материалов в средствах массовой информации 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Оплата платформы для проведения ежегодного конкурса "Инициатива Колымы" и для обеспечения приема заявок на все виды финансовой поддержки деятельности социально ориентированных некоммерческих организаций, осуществляющих деятельность на территории Магаданской области (далее - СОНКО);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Проведение социологических исследований с целью определения состояния и тенденций в сфере межнациональных и межконфессиональных отношений в разрезе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Проведение социологических исследований в муниципальных образованиях Магаданской области по вопросам развития гражданского общества, проблемам деятельности и развития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Проведение мероприятий, форумов, фестивалей, выставок, акций, конкурсов, ярмарок проектов, обучающих семинаров, тренингов, мастер классов для СОНКО и других совместных социально значимых мероприятий, а также мероприятий в сфере государственной национальной политики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Проведение мероприятий (праздников, конкурсов, выставок, ярмарок, спортивных мероприятий, акций), связанных с деятельностью национально-культурных объединений, национальных общин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Оказание финансовой поддержки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Законом об областном бюджете и рассчитывается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A + V,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предоставляемой получателю субсидии,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стоимость затрат на содержание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количество расходов на мероприятия по оказанию финансовой поддержки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не позднее 3 рабочих дней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принятия решения о предоставлении субсидии и заключения Соглашения о предоставлении субсидии - 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Соглашение о предоставлении субсидии между Министерством и получателем субсидии заключаются в соответствии с типовой формой, утвержденной министерством финансов Магаданской области, в срок не позднее 25 января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21.03.2024 N 155-пп)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Предоставленная субсидия должна быть использована в сроки, предусмотренные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Соглашении о предоставлении субсидии на финансовое обеспечение затрат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3" w:tooltip="3. Министерство внутренней и информационной политики Магаданской области (далее - Министерство)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органами государственного финансового контроля Магаданской области проверок соблюдения им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и сроки представления получателем субсидии (но не реже одного раза в квартал) отчета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и сроки проверки и принятия Министерством отчетности, представленной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положения об осуществлении мониторинга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Министерством в порядке и по формам, утвержденным </w:t>
      </w:r>
      <w:hyperlink w:history="0" r:id="rId1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предоставления субсидии является количество социальных проектов и мероприятий некоммерческих организаций, получивших финансовую поддержку, количество которых утверждено на год в составе значений целевых показателей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21.03.2024 N 155-пп)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неподписания получателем субсидии Соглашения о предоставлении субсидии в срок, установленный </w:t>
      </w:r>
      <w:hyperlink w:history="0" w:anchor="P105" w:tooltip="17. Соглашение о предоставлении субсидии между Министерством и получателем субсидии заключаются в соответствии с типовой формой, утвержденной министерством финансов Магаданской области, в срок не позднее 25 январ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Министерство в течение 3 рабочих дней со дня истечения указанного срока принимает решение о признании получателя субсидии, уклонившемся от заключения Соглашения о предоставлении субсидии, и направляет ему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 Магаданской области, а также в случае недостижения значений результатов предоставления субсидии, установленных Соглашением, средства полученной субсидии подлежат возврату в областной бюджет в полном размере, а в случае нецелевого использования субсидии, субсидия подлежит возврату в областной бюджет в размере ее нецелевого использования.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1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21.03.2024 N 155-пп)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реорганизации получателя субсидии, являющегося юридическим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форме слияния, присоединения или преобразования в Соглашение вносятся изменения путем заключения дополнительного соглашения к Соглашению о предоставлении субсидии в части перемены лица в обязательстве с указанием в соглашении юридического лица, являющегося правопреемником;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форме разделения, выделения, а также при ликвидации получателя субсидии, являющегося юридическим лицом,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Магаданской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предоставлению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Получатель субсидии на финансовое обеспечение затрат представляют в Министерство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по форме, установленной Соглашением, ежеквартально в последний день месяца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предоставления субсидии по форме, установленной Соглашением о предоставлении субсидии, ежеквартально в последний день месяца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имеет право устанавливать в Соглашении о предоставлении субсидии сроки и формы представления получателем субсидии дополнительной отчетности (при необходимости), в том числе отчетности о финансово-экономическом состоянии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Отчетность на бумажном носителе подписывается получателем субсидии и заверяется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в течение 10 рабочих дней со дня предоставления получателем субсидии отчетности проверяет отчеты и уведомляет получателя субсидии о принятии отчетности либо о замечаниях и сроках их исправления.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Министерство осуществляет 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Магаданской области осуществляют проверки в соответствии со </w:t>
      </w:r>
      <w:hyperlink w:history="0" r:id="rId22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субсидии осуществляется, в том числе, и на основании полученной от получателя субсидии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как главный распорядитель бюджетных средств и министерство финансов Магаданской области осуществляет мониторинг достижения результатов предоставления субсидии, предоставляемой на финансовое обеспечение затрат,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утвержденным </w:t>
      </w:r>
      <w:hyperlink w:history="0" r:id="rId2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Получатель субсидии несет ответственность в соответствии с действующим законодательством за нарушение условий и порядка предоставления субсидии,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выявлении Министерством, органами государственного финансового контроля Магаданской области нарушения получателем субсидии условий, установленных при предоставлении субсидии, а также в случае недостижения значений результатов предоставления субсидии, установленных Соглашением, Министерство в течение 10 рабочих дней со дня обнаружения указанных фактов направляет почтовым отправлением (с уведомлением о вручении) получателю субсидии требование о возврате полученной субсидии в областной бюджет (далее - требование)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25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21.03.2024 N 155-пп)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26" w:tooltip="Постановление Правительства Магаданской области от 21.03.2024 N 155-пп &quot;О внесении изменений в постановление Правительства Магаданской области от 22 декабря 2023 г. N 92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21.03.2024 N 155-пп)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"Ресурсный центр поддержки</w:t>
      </w:r>
    </w:p>
    <w:p>
      <w:pPr>
        <w:pStyle w:val="0"/>
        <w:jc w:val="right"/>
      </w:pPr>
      <w:r>
        <w:rPr>
          <w:sz w:val="20"/>
        </w:rPr>
        <w:t xml:space="preserve">общественных инициатив"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bookmarkStart w:id="169" w:name="P169"/>
    <w:bookmarkEnd w:id="169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предоставление субсидии из областного бюджета автономной</w:t>
      </w:r>
    </w:p>
    <w:p>
      <w:pPr>
        <w:pStyle w:val="0"/>
        <w:jc w:val="center"/>
      </w:pPr>
      <w:r>
        <w:rPr>
          <w:sz w:val="20"/>
          <w:b w:val="on"/>
        </w:rPr>
        <w:t xml:space="preserve">некоммерческой организации "Ресурсный центр поддержки</w:t>
      </w:r>
    </w:p>
    <w:p>
      <w:pPr>
        <w:pStyle w:val="0"/>
        <w:jc w:val="center"/>
      </w:pPr>
      <w:r>
        <w:rPr>
          <w:sz w:val="20"/>
          <w:b w:val="on"/>
        </w:rPr>
        <w:t xml:space="preserve">общественных инициатив" на финансовое обеспечение затрат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Организации)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предоставить субсидию в размере: _________________________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Платежные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Организации: 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 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КПП 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банка: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БИК ____________ Кор./счет ________________ Р/счет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адрес 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Телефон, e-mail: ______________________________________________________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План мероприятий по расходованию средств субсидии: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113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Мероприятие/направление расходов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Бюджет в тыс.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Дата реализации мм.гг.-мм.гг.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 сотрудников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взносы с заработной платы сотрудников АНО и вознаграждений сотрудников по договорам гражданско-правового характера на обязательное пенсионное страхование, обязательное медицинское страхование и обязательнее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 и провоз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 с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услуг связи, включая доступ к информационно-телекоммуникационной сети "Интернет"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связанные со служебными командировками сотрудников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услуги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услуг по обслуживанию расчетного счета АНО в банке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приобретения и обслуживания программного обеспечения и прав на программное обеспечение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штрафов и государственных пошлин, установленных законодательством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(ремонт) оборудования, мебели, материалов, инвентаря, расходных материалов, офисных расходов, комплектующих для осуществления деятельности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Юридические, аудиторские, нотариальные, банковские и информационно-консультационные услуги, почтовые расходы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и изготовление печатей, усиленных электронных подписей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повышению квалификации, подготовке и переподготовке в рамках профильного обучения сотрудников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коммунальных услуг и аренды в рамках уставной деятельности АНО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услуг рекламно-информационного обеспечения, включая разработку и изготовление рекламно-полиграфической продукции, сувенирной и памятной продукции, информационно-методических, издание брошюр, текстовых, фото-, радио- и видеоматериалов, размещение соответствующих материалов в средствах массовой информации и в информационно-телекоммуникационной сети "Интернет"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платформы для проведения ежегодного конкурса "Инициатива Колымы" и для обеспечения приема заявок на все виды финансовой поддержки СОНКО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исследований с целью определения состояния и тенденций в сфере межнациональных и межконфессиональных отношений в разрезе СОНКО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исследований в муниципальных образованиях Магаданской области по вопросам развития гражданского общества, проблемам деятельности и развития СОНКО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форумов, фестивалей, выставок, акций, конкурсов, ярмарок проектов, обучающих семинаров, тренингов, мастер классов для СО НКО и других совместных социально значимых мероприятий, а также мероприятий в сфере государственной национальной политики Магаданской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(праздников, конкурсов, выставок, ярмарок, спортивных мероприятий, акций), связанных с деятельностью национально-культурных объединений, национальных общин и религиозных организаций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грантов СОНКО на реализацию социально значимых проектов "Инициатива Колымы"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для оплаты расходов, связанных с осуществлением их уставной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для обеспечения участия работников и добровольцев СО НКО и представителей коренных малочисленных народов Севера в региональных, российских и международных мероприятиях, направленных на развитие и совершенствование институтов гражданского общества Магаданской области, а также мероприятиях, посвященных проблемам коренных народов Севера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на проведение разовых социально значимых мероприятий и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на материальное поощрение активных работников социально ориентированных некоммерческих организаций и добровольцев в честь юбилея организации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(национально-культурным и религиозным объединениям) на проведение социально значимых мероприятий и выставок, направленных на пропаганду русской культуры, посвященных Международному дню родного языка, Дню славянской письменности и культуры, Дню русского языка, ориентированных на укрепление гражданского патриотизма, единства российской нации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поддержки СОНКО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коренных малочисленных народов Севера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7"/>
        <w:gridCol w:w="2154"/>
      </w:tblGrid>
      <w:tr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Показатель, планируемый к достижению по результатам предоставления субсидии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Итог на конец года, ед.</w:t>
            </w:r>
          </w:p>
        </w:tc>
      </w:tr>
      <w:tr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социальных проектов и мероприятий некоммерческих организаций, получивших финансовую поддержку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 подтверждаю, что на дату подачи заявки в министерство внутренней</w:t>
      </w:r>
    </w:p>
    <w:p>
      <w:pPr>
        <w:pStyle w:val="1"/>
        <w:jc w:val="both"/>
      </w:pPr>
      <w:r>
        <w:rPr>
          <w:sz w:val="20"/>
        </w:rPr>
        <w:t xml:space="preserve">и         информационной         политики        Магаданской       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Организации)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получателем средств из бюджета Магаданской области в соответствии с иными нормативными правовыми актами, муниципальными правовыми актами на заявленные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даю согласие, а также обязуюсь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органами государственного финансового контроля Магаданской области проверки соблюдения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подтверждаю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907"/>
        <w:gridCol w:w="1644"/>
        <w:gridCol w:w="624"/>
        <w:gridCol w:w="2778"/>
      </w:tblGrid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и дата регистрации заявления:</w:t>
      </w:r>
    </w:p>
    <w:p>
      <w:pPr>
        <w:pStyle w:val="1"/>
        <w:jc w:val="both"/>
      </w:pPr>
      <w:r>
        <w:rPr>
          <w:sz w:val="20"/>
        </w:rPr>
        <w:t xml:space="preserve">N ______________ от "___" __________ 20__ г.</w:t>
      </w:r>
    </w:p>
    <w:p>
      <w:pPr>
        <w:pStyle w:val="1"/>
        <w:jc w:val="both"/>
      </w:pPr>
      <w:r>
        <w:rPr>
          <w:sz w:val="20"/>
        </w:rPr>
        <w:t xml:space="preserve">(заполняется министерством внутренней и информационной политики Магаданской</w:t>
      </w:r>
    </w:p>
    <w:p>
      <w:pPr>
        <w:pStyle w:val="1"/>
        <w:jc w:val="both"/>
      </w:pPr>
      <w:r>
        <w:rPr>
          <w:sz w:val="20"/>
        </w:rPr>
        <w:t xml:space="preserve">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22.12.2023 N 920-пп</w:t>
            <w:br/>
            <w:t>(ред. от 21.03.2024)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9&amp;n=118230&amp;dst=100005" TargetMode = "External"/>
	<Relationship Id="rId8" Type="http://schemas.openxmlformats.org/officeDocument/2006/relationships/hyperlink" Target="https://login.consultant.ru/link/?req=doc&amp;base=LAW&amp;n=465569&amp;dst=103431" TargetMode = "External"/>
	<Relationship Id="rId9" Type="http://schemas.openxmlformats.org/officeDocument/2006/relationships/hyperlink" Target="https://login.consultant.ru/link/?req=doc&amp;base=LAW&amp;n=461663" TargetMode = "External"/>
	<Relationship Id="rId10" Type="http://schemas.openxmlformats.org/officeDocument/2006/relationships/hyperlink" Target="https://login.consultant.ru/link/?req=doc&amp;base=RLAW439&amp;n=115500&amp;dst=100040" TargetMode = "External"/>
	<Relationship Id="rId11" Type="http://schemas.openxmlformats.org/officeDocument/2006/relationships/hyperlink" Target="https://login.consultant.ru/link/?req=doc&amp;base=RLAW439&amp;n=118230&amp;dst=100006" TargetMode = "External"/>
	<Relationship Id="rId12" Type="http://schemas.openxmlformats.org/officeDocument/2006/relationships/hyperlink" Target="https://login.consultant.ru/link/?req=doc&amp;base=RLAW439&amp;n=115500&amp;dst=100040" TargetMode = "External"/>
	<Relationship Id="rId13" Type="http://schemas.openxmlformats.org/officeDocument/2006/relationships/hyperlink" Target="https://login.consultant.ru/link/?req=doc&amp;base=LAW&amp;n=121087&amp;dst=100142" TargetMode = "External"/>
	<Relationship Id="rId14" Type="http://schemas.openxmlformats.org/officeDocument/2006/relationships/hyperlink" Target="https://login.consultant.ru/link/?req=doc&amp;base=LAW&amp;n=452913" TargetMode = "External"/>
	<Relationship Id="rId15" Type="http://schemas.openxmlformats.org/officeDocument/2006/relationships/hyperlink" Target="https://login.consultant.ru/link/?req=doc&amp;base=LAW&amp;n=464883&amp;dst=5769" TargetMode = "External"/>
	<Relationship Id="rId16" Type="http://schemas.openxmlformats.org/officeDocument/2006/relationships/hyperlink" Target="https://login.consultant.ru/link/?req=doc&amp;base=RLAW439&amp;n=118230&amp;dst=100008" TargetMode = "External"/>
	<Relationship Id="rId17" Type="http://schemas.openxmlformats.org/officeDocument/2006/relationships/hyperlink" Target="https://login.consultant.ru/link/?req=doc&amp;base=LAW&amp;n=465569&amp;dst=3704" TargetMode = "External"/>
	<Relationship Id="rId18" Type="http://schemas.openxmlformats.org/officeDocument/2006/relationships/hyperlink" Target="https://login.consultant.ru/link/?req=doc&amp;base=LAW&amp;n=465569&amp;dst=3722" TargetMode = "External"/>
	<Relationship Id="rId19" Type="http://schemas.openxmlformats.org/officeDocument/2006/relationships/hyperlink" Target="https://login.consultant.ru/link/?req=doc&amp;base=LAW&amp;n=400478" TargetMode = "External"/>
	<Relationship Id="rId20" Type="http://schemas.openxmlformats.org/officeDocument/2006/relationships/hyperlink" Target="https://login.consultant.ru/link/?req=doc&amp;base=RLAW439&amp;n=118230&amp;dst=100009" TargetMode = "External"/>
	<Relationship Id="rId21" Type="http://schemas.openxmlformats.org/officeDocument/2006/relationships/hyperlink" Target="https://login.consultant.ru/link/?req=doc&amp;base=RLAW439&amp;n=118230&amp;dst=100010" TargetMode = "External"/>
	<Relationship Id="rId22" Type="http://schemas.openxmlformats.org/officeDocument/2006/relationships/hyperlink" Target="https://login.consultant.ru/link/?req=doc&amp;base=LAW&amp;n=465569&amp;dst=3704" TargetMode = "External"/>
	<Relationship Id="rId23" Type="http://schemas.openxmlformats.org/officeDocument/2006/relationships/hyperlink" Target="https://login.consultant.ru/link/?req=doc&amp;base=LAW&amp;n=465569&amp;dst=3722" TargetMode = "External"/>
	<Relationship Id="rId24" Type="http://schemas.openxmlformats.org/officeDocument/2006/relationships/hyperlink" Target="https://login.consultant.ru/link/?req=doc&amp;base=LAW&amp;n=400478" TargetMode = "External"/>
	<Relationship Id="rId25" Type="http://schemas.openxmlformats.org/officeDocument/2006/relationships/hyperlink" Target="https://login.consultant.ru/link/?req=doc&amp;base=RLAW439&amp;n=118230&amp;dst=100013" TargetMode = "External"/>
	<Relationship Id="rId26" Type="http://schemas.openxmlformats.org/officeDocument/2006/relationships/hyperlink" Target="https://login.consultant.ru/link/?req=doc&amp;base=RLAW439&amp;n=118230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22.12.2023 N 920-пп
(ред. от 21.03.2024)
"Об утверждении Порядка предоставления субсидии из областного бюджета автономной некоммерческой организации "Ресурсный центр поддержки общественных инициатив" на финансовое обеспечение затрат"</dc:title>
  <dcterms:created xsi:type="dcterms:W3CDTF">2024-06-02T07:07:46Z</dcterms:created>
</cp:coreProperties>
</file>