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Мособлдумы от 30.05.2024 N 5/86-П</w:t>
              <w:br/>
              <w:t xml:space="preserve">"О проекте закона Московской области "Об общих принципах организации и деятельности общественных палат муниципальных образований Московской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МОСКОВСКАЯ ОБЛАСТНАЯ ДУМА</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мая 2024 г. N 5/86-П</w:t>
      </w:r>
    </w:p>
    <w:p>
      <w:pPr>
        <w:pStyle w:val="2"/>
        <w:jc w:val="both"/>
      </w:pPr>
      <w:r>
        <w:rPr>
          <w:sz w:val="20"/>
        </w:rPr>
      </w:r>
    </w:p>
    <w:p>
      <w:pPr>
        <w:pStyle w:val="2"/>
        <w:jc w:val="center"/>
      </w:pPr>
      <w:r>
        <w:rPr>
          <w:sz w:val="20"/>
        </w:rPr>
        <w:t xml:space="preserve">О ПРОЕКТЕ ЗАКОНА МОСКОВСКОЙ ОБЛАСТИ "ОБ ОБЩИХ ПРИНЦИПАХ</w:t>
      </w:r>
    </w:p>
    <w:p>
      <w:pPr>
        <w:pStyle w:val="2"/>
        <w:jc w:val="center"/>
      </w:pPr>
      <w:r>
        <w:rPr>
          <w:sz w:val="20"/>
        </w:rPr>
        <w:t xml:space="preserve">ОРГАНИЗАЦИИ И ДЕЯТЕЛЬНОСТИ ОБЩЕСТВЕННЫХ ПАЛАТ МУНИЦИПАЛЬНЫХ</w:t>
      </w:r>
    </w:p>
    <w:p>
      <w:pPr>
        <w:pStyle w:val="2"/>
        <w:jc w:val="center"/>
      </w:pPr>
      <w:r>
        <w:rPr>
          <w:sz w:val="20"/>
        </w:rPr>
        <w:t xml:space="preserve">ОБРАЗОВАНИЙ МОСКОВСКОЙ ОБЛАСТИ"</w:t>
      </w:r>
    </w:p>
    <w:p>
      <w:pPr>
        <w:pStyle w:val="0"/>
        <w:jc w:val="both"/>
      </w:pPr>
      <w:r>
        <w:rPr>
          <w:sz w:val="20"/>
        </w:rPr>
      </w:r>
    </w:p>
    <w:p>
      <w:pPr>
        <w:pStyle w:val="0"/>
        <w:ind w:firstLine="540"/>
        <w:jc w:val="both"/>
      </w:pPr>
      <w:r>
        <w:rPr>
          <w:sz w:val="20"/>
        </w:rPr>
        <w:t xml:space="preserve">Рассмотрев проект закона Московской области "Об общих принципах организации и деятельности общественных палат муниципальных образований Московской области", одобренный </w:t>
      </w:r>
      <w:hyperlink w:history="0" r:id="rId7" w:tooltip="Постановление Мособлдумы от 22.06.2023 N 28/58-П &quot;О проекте закона Московской области &quot;Об общих принципах организации и деятельности общественных палат муниципальных образований Московской области&quot; {КонсультантПлюс}">
        <w:r>
          <w:rPr>
            <w:sz w:val="20"/>
            <w:color w:val="0000ff"/>
          </w:rPr>
          <w:t xml:space="preserve">постановлением</w:t>
        </w:r>
      </w:hyperlink>
      <w:r>
        <w:rPr>
          <w:sz w:val="20"/>
        </w:rPr>
        <w:t xml:space="preserve"> Московской областной Думы от 22.06.2023 N 28/58-П, Московская областная Дума постановила:</w:t>
      </w:r>
    </w:p>
    <w:p>
      <w:pPr>
        <w:pStyle w:val="0"/>
        <w:spacing w:before="200" w:line-rule="auto"/>
        <w:ind w:firstLine="540"/>
        <w:jc w:val="both"/>
      </w:pPr>
      <w:r>
        <w:rPr>
          <w:sz w:val="20"/>
        </w:rPr>
        <w:t xml:space="preserve">1. Принять за основу </w:t>
      </w:r>
      <w:hyperlink w:history="0" w:anchor="P29" w:tooltip="Проект">
        <w:r>
          <w:rPr>
            <w:sz w:val="20"/>
            <w:color w:val="0000ff"/>
          </w:rPr>
          <w:t xml:space="preserve">проект</w:t>
        </w:r>
      </w:hyperlink>
      <w:r>
        <w:rPr>
          <w:sz w:val="20"/>
        </w:rPr>
        <w:t xml:space="preserve"> закона Московской области "Об общих принципах организации и деятельности общественных палат муниципальных образований Московской области". (Прилагается.)</w:t>
      </w:r>
    </w:p>
    <w:p>
      <w:pPr>
        <w:pStyle w:val="0"/>
        <w:spacing w:before="200" w:line-rule="auto"/>
        <w:ind w:firstLine="540"/>
        <w:jc w:val="both"/>
      </w:pPr>
      <w:r>
        <w:rPr>
          <w:sz w:val="20"/>
        </w:rPr>
        <w:t xml:space="preserve">2. Направить проект закона Московской области "Об общих принципах организации и деятельности общественных палат муниципальных образований Московской области" во фракции в Московской областной Думе, в комитеты Московской областной Думы, Губернатору Московской области, прокурору Московской области для подготовки и представления поправок в Комитет по местному самоуправлению, в Государственно-правовое управление Московской областной Думы - для представления заключения в срок до 17.06.2024.</w:t>
      </w:r>
    </w:p>
    <w:p>
      <w:pPr>
        <w:pStyle w:val="0"/>
        <w:spacing w:before="200" w:line-rule="auto"/>
        <w:ind w:firstLine="540"/>
        <w:jc w:val="both"/>
      </w:pPr>
      <w:r>
        <w:rPr>
          <w:sz w:val="20"/>
        </w:rPr>
        <w:t xml:space="preserve">3. Поручить Комитету по местному самоуправлению доработать проект закона Московской области "Об общих принципах организации и деятельности общественных палат муниципальных образований Московской области" с учетом представленных поправок, а также замечаний и предложений, поступивших в ходе обсуждения проекта закона на заседании Московской областной Думы, и внести доработанный проект закона на заседание Московской областной Думы 20.06.2024.</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Председателя Московской областной Думы Черемисова К.Н.</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Московской областной Думы</w:t>
      </w:r>
    </w:p>
    <w:p>
      <w:pPr>
        <w:pStyle w:val="0"/>
        <w:jc w:val="right"/>
      </w:pPr>
      <w:r>
        <w:rPr>
          <w:sz w:val="20"/>
        </w:rPr>
        <w:t xml:space="preserve">И.Ю. Брынцалов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Принят</w:t>
      </w:r>
    </w:p>
    <w:p>
      <w:pPr>
        <w:pStyle w:val="0"/>
        <w:jc w:val="right"/>
      </w:pPr>
      <w:r>
        <w:rPr>
          <w:sz w:val="20"/>
        </w:rPr>
        <w:t xml:space="preserve">за основу постановлением</w:t>
      </w:r>
    </w:p>
    <w:p>
      <w:pPr>
        <w:pStyle w:val="0"/>
        <w:jc w:val="right"/>
      </w:pPr>
      <w:r>
        <w:rPr>
          <w:sz w:val="20"/>
        </w:rPr>
        <w:t xml:space="preserve">Московской областной Думы</w:t>
      </w:r>
    </w:p>
    <w:p>
      <w:pPr>
        <w:pStyle w:val="0"/>
        <w:jc w:val="right"/>
      </w:pPr>
      <w:r>
        <w:rPr>
          <w:sz w:val="20"/>
        </w:rPr>
        <w:t xml:space="preserve">от 30 мая 2024 г. N 5/86-П</w:t>
      </w:r>
    </w:p>
    <w:p>
      <w:pPr>
        <w:pStyle w:val="0"/>
        <w:jc w:val="both"/>
      </w:pPr>
      <w:r>
        <w:rPr>
          <w:sz w:val="20"/>
        </w:rPr>
      </w:r>
    </w:p>
    <w:bookmarkStart w:id="29" w:name="P29"/>
    <w:bookmarkEnd w:id="29"/>
    <w:p>
      <w:pPr>
        <w:pStyle w:val="0"/>
        <w:jc w:val="right"/>
      </w:pPr>
      <w:r>
        <w:rPr>
          <w:sz w:val="20"/>
        </w:rPr>
        <w:t xml:space="preserve">Проект</w:t>
      </w:r>
    </w:p>
    <w:p>
      <w:pPr>
        <w:pStyle w:val="0"/>
        <w:jc w:val="both"/>
      </w:pPr>
      <w:r>
        <w:rPr>
          <w:sz w:val="20"/>
        </w:rPr>
      </w:r>
    </w:p>
    <w:p>
      <w:pPr>
        <w:pStyle w:val="2"/>
        <w:jc w:val="center"/>
      </w:pPr>
      <w:r>
        <w:rPr>
          <w:sz w:val="20"/>
        </w:rPr>
        <w:t xml:space="preserve">ЗАКОН</w:t>
      </w:r>
    </w:p>
    <w:p>
      <w:pPr>
        <w:pStyle w:val="2"/>
        <w:jc w:val="center"/>
      </w:pPr>
      <w:r>
        <w:rPr>
          <w:sz w:val="20"/>
        </w:rPr>
        <w:t xml:space="preserve">МОСКОВСКОЙ ОБЛАСТИ</w:t>
      </w:r>
    </w:p>
    <w:p>
      <w:pPr>
        <w:pStyle w:val="2"/>
        <w:jc w:val="both"/>
      </w:pPr>
      <w:r>
        <w:rPr>
          <w:sz w:val="20"/>
        </w:rPr>
      </w:r>
    </w:p>
    <w:p>
      <w:pPr>
        <w:pStyle w:val="2"/>
        <w:jc w:val="center"/>
      </w:pPr>
      <w:r>
        <w:rPr>
          <w:sz w:val="20"/>
        </w:rPr>
        <w:t xml:space="preserve">ОБ ОБЩИХ ПРИНЦИПАХ ОРГАНИЗАЦИИ И ДЕЯТЕЛЬНОСТИ ОБЩЕСТВЕННЫХ</w:t>
      </w:r>
    </w:p>
    <w:p>
      <w:pPr>
        <w:pStyle w:val="2"/>
        <w:jc w:val="center"/>
      </w:pPr>
      <w:r>
        <w:rPr>
          <w:sz w:val="20"/>
        </w:rPr>
        <w:t xml:space="preserve">ПАЛАТ МУНИЦИПАЛЬНЫХ ОБРАЗОВАНИЙ МОСКОВСКОЙ ОБЛАСТИ</w:t>
      </w:r>
    </w:p>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муниципального образования Московской области (далее - Общественная палата) обеспечивает взаимодействие граждан Российской Федерации, проживающих на территории муниципального образования Московской области (далее - граждане), некоммерческих организаций и общественных объединений, созданных для представления и защиты прав и законных интересов профессиональных и социальных групп, осуществляющих деятельность на территории муниципального образования Московской области (далее - некоммерческие организации и общественные объединения), с органами местного самоуправления муниципальных образований Московской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и общественных объединений при формировании и реализации государственной и муниципальной политики в целях осуществления общественного контроля за деятельностью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муниципального образования Московской области.</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некоммерческих организаций и общественных объединений.</w:t>
      </w:r>
    </w:p>
    <w:p>
      <w:pPr>
        <w:pStyle w:val="0"/>
        <w:jc w:val="both"/>
      </w:pPr>
      <w:r>
        <w:rPr>
          <w:sz w:val="20"/>
        </w:rPr>
      </w:r>
    </w:p>
    <w:bookmarkStart w:id="42" w:name="P42"/>
    <w:bookmarkEnd w:id="42"/>
    <w:p>
      <w:pPr>
        <w:pStyle w:val="2"/>
        <w:outlineLvl w:val="1"/>
        <w:ind w:firstLine="540"/>
        <w:jc w:val="both"/>
      </w:pPr>
      <w:r>
        <w:rPr>
          <w:sz w:val="20"/>
        </w:rPr>
        <w:t xml:space="preserve">Статья 2. Цели и задачи Общественной палаты</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и органов местного самоуправления для решения наиболее важных вопросов экономического и социального развития Московской области,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некоммерческих организаций и общественных объединений;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местного самоуправления при определении приоритетов в создании условий для развития сельскохозяйственного производства, расширения рынка сельскохозяйственной продукции, сырья и продовольствия, в содействии развитию малого и среднего предпринимательства, в оказании поддержки социально ориентированным некоммерческим организациям, благотворительной деятельности и добровольчеству (волонтерству);</w:t>
      </w:r>
    </w:p>
    <w:p>
      <w:pPr>
        <w:pStyle w:val="0"/>
        <w:spacing w:before="200" w:line-rule="auto"/>
        <w:ind w:firstLine="540"/>
        <w:jc w:val="both"/>
      </w:pPr>
      <w:r>
        <w:rPr>
          <w:sz w:val="20"/>
        </w:rPr>
        <w:t xml:space="preserve">4) взаимодействия с Общественной палатой Российской Федерации, Общественной палатой Московской области, общественными советами при законодательном (представительном) и исполнительных органах государственной власти Московской области, территориальными органами федеральных органов исполнительной власти, находящимися на территории Московской области;</w:t>
      </w:r>
    </w:p>
    <w:p>
      <w:pPr>
        <w:pStyle w:val="0"/>
        <w:spacing w:before="200" w:line-rule="auto"/>
        <w:ind w:firstLine="540"/>
        <w:jc w:val="both"/>
      </w:pPr>
      <w:r>
        <w:rPr>
          <w:sz w:val="20"/>
        </w:rPr>
        <w:t xml:space="preserve">5) оказания информационной, методической и иной поддержки общественным объединениям, некоммерческим организациям, деятельность которых направлена на развитие гражданского общества в муниципальном образовании Московской области.</w:t>
      </w:r>
    </w:p>
    <w:p>
      <w:pPr>
        <w:pStyle w:val="0"/>
        <w:jc w:val="both"/>
      </w:pPr>
      <w:r>
        <w:rPr>
          <w:sz w:val="20"/>
        </w:rPr>
      </w:r>
    </w:p>
    <w:p>
      <w:pPr>
        <w:pStyle w:val="2"/>
        <w:outlineLvl w:val="1"/>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в соответствии с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w:history="0" r:id="rId9" w:tooltip="&quot;Устав Московской области&quot; (подписан Губернатором МО 23.11.2022 N 197/2022-ОЗ) (принят постановлением Мособлдумы от 10.11.2022 N 4/37-П) (ред. от 31.01.2024) {КонсультантПлюс}">
        <w:r>
          <w:rPr>
            <w:sz w:val="20"/>
            <w:color w:val="0000ff"/>
          </w:rPr>
          <w:t xml:space="preserve">Уставом</w:t>
        </w:r>
      </w:hyperlink>
      <w:r>
        <w:rPr>
          <w:sz w:val="20"/>
        </w:rPr>
        <w:t xml:space="preserve"> Московской области, настоящим Законом, иными законами и нормативными правовыми актами Московской области, уставом муниципального образования Московской области, иными нормативными правовыми актами муниципального образования Московской области.</w:t>
      </w:r>
    </w:p>
    <w:p>
      <w:pPr>
        <w:pStyle w:val="0"/>
        <w:jc w:val="both"/>
      </w:pPr>
      <w:r>
        <w:rPr>
          <w:sz w:val="20"/>
        </w:rPr>
      </w:r>
    </w:p>
    <w:p>
      <w:pPr>
        <w:pStyle w:val="2"/>
        <w:outlineLvl w:val="1"/>
        <w:ind w:firstLine="540"/>
        <w:jc w:val="both"/>
      </w:pPr>
      <w:r>
        <w:rPr>
          <w:sz w:val="20"/>
        </w:rPr>
        <w:t xml:space="preserve">Статья 4. Принципы формирования и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значимости развития гражданской активности и ответственности для эффективного развития государства и общества;</w:t>
      </w:r>
    </w:p>
    <w:p>
      <w:pPr>
        <w:pStyle w:val="0"/>
        <w:spacing w:before="200" w:line-rule="auto"/>
        <w:ind w:firstLine="540"/>
        <w:jc w:val="both"/>
      </w:pPr>
      <w:r>
        <w:rPr>
          <w:sz w:val="20"/>
        </w:rPr>
        <w:t xml:space="preserve">3) законности;</w:t>
      </w:r>
    </w:p>
    <w:p>
      <w:pPr>
        <w:pStyle w:val="0"/>
        <w:spacing w:before="200" w:line-rule="auto"/>
        <w:ind w:firstLine="540"/>
        <w:jc w:val="both"/>
      </w:pPr>
      <w:r>
        <w:rPr>
          <w:sz w:val="20"/>
        </w:rPr>
        <w:t xml:space="preserve">4) равенства прав институтов гражданского общества;</w:t>
      </w:r>
    </w:p>
    <w:p>
      <w:pPr>
        <w:pStyle w:val="0"/>
        <w:spacing w:before="200" w:line-rule="auto"/>
        <w:ind w:firstLine="540"/>
        <w:jc w:val="both"/>
      </w:pPr>
      <w:r>
        <w:rPr>
          <w:sz w:val="20"/>
        </w:rPr>
        <w:t xml:space="preserve">5) самоуправления и саморазвития;</w:t>
      </w:r>
    </w:p>
    <w:p>
      <w:pPr>
        <w:pStyle w:val="0"/>
        <w:spacing w:before="200" w:line-rule="auto"/>
        <w:ind w:firstLine="540"/>
        <w:jc w:val="both"/>
      </w:pPr>
      <w:r>
        <w:rPr>
          <w:sz w:val="20"/>
        </w:rPr>
        <w:t xml:space="preserve">6) независимости;</w:t>
      </w:r>
    </w:p>
    <w:p>
      <w:pPr>
        <w:pStyle w:val="0"/>
        <w:spacing w:before="200" w:line-rule="auto"/>
        <w:ind w:firstLine="540"/>
        <w:jc w:val="both"/>
      </w:pPr>
      <w:r>
        <w:rPr>
          <w:sz w:val="20"/>
        </w:rPr>
        <w:t xml:space="preserve">7) открытости и гласности.</w:t>
      </w:r>
    </w:p>
    <w:p>
      <w:pPr>
        <w:pStyle w:val="0"/>
        <w:jc w:val="both"/>
      </w:pPr>
      <w:r>
        <w:rPr>
          <w:sz w:val="20"/>
        </w:rPr>
      </w:r>
    </w:p>
    <w:p>
      <w:pPr>
        <w:pStyle w:val="2"/>
        <w:outlineLvl w:val="1"/>
        <w:ind w:firstLine="540"/>
        <w:jc w:val="both"/>
      </w:pPr>
      <w:r>
        <w:rPr>
          <w:sz w:val="20"/>
        </w:rPr>
        <w:t xml:space="preserve">Статья 5. Регламент Общественной палаты</w:t>
      </w:r>
    </w:p>
    <w:p>
      <w:pPr>
        <w:pStyle w:val="0"/>
        <w:jc w:val="both"/>
      </w:pPr>
      <w:r>
        <w:rPr>
          <w:sz w:val="20"/>
        </w:rPr>
      </w:r>
    </w:p>
    <w:bookmarkStart w:id="68" w:name="P68"/>
    <w:bookmarkEnd w:id="68"/>
    <w:p>
      <w:pPr>
        <w:pStyle w:val="0"/>
        <w:ind w:firstLine="540"/>
        <w:jc w:val="both"/>
      </w:pPr>
      <w:r>
        <w:rPr>
          <w:sz w:val="20"/>
        </w:rPr>
        <w:t xml:space="preserve">1. Общественная палата разрабатывает проект Регламента Общественной палаты и направляет его в Общественную палату Московской области для получения консультаций и рекомендаций.</w:t>
      </w:r>
    </w:p>
    <w:bookmarkStart w:id="69" w:name="P69"/>
    <w:bookmarkEnd w:id="69"/>
    <w:p>
      <w:pPr>
        <w:pStyle w:val="0"/>
        <w:spacing w:before="200" w:line-rule="auto"/>
        <w:ind w:firstLine="540"/>
        <w:jc w:val="both"/>
      </w:pPr>
      <w:r>
        <w:rPr>
          <w:sz w:val="20"/>
        </w:rPr>
        <w:t xml:space="preserve">Общественная палата утверждает доработанный проект Регламента Общественной палаты с учетом представленных Общественной палатой Московской области консультаций и рекомендаций.</w:t>
      </w:r>
    </w:p>
    <w:p>
      <w:pPr>
        <w:pStyle w:val="0"/>
        <w:spacing w:before="200" w:line-rule="auto"/>
        <w:ind w:firstLine="540"/>
        <w:jc w:val="both"/>
      </w:pPr>
      <w:r>
        <w:rPr>
          <w:sz w:val="20"/>
        </w:rPr>
        <w:t xml:space="preserve">Изменения, вносимые в Регламент Общественной палаты, утверждаются в порядке, аналогичном установленному </w:t>
      </w:r>
      <w:hyperlink w:history="0" w:anchor="P68" w:tooltip="1. Общественная палата разрабатывает проект Регламента Общественной палаты и направляет его в Общественную палату Московской области для получения консультаций и рекомендаций.">
        <w:r>
          <w:rPr>
            <w:sz w:val="20"/>
            <w:color w:val="0000ff"/>
          </w:rPr>
          <w:t xml:space="preserve">абзацами первым</w:t>
        </w:r>
      </w:hyperlink>
      <w:r>
        <w:rPr>
          <w:sz w:val="20"/>
        </w:rPr>
        <w:t xml:space="preserve"> и </w:t>
      </w:r>
      <w:hyperlink w:history="0" w:anchor="P69" w:tooltip="Общественная палата утверждает доработанный проект Регламента Общественной палаты с учетом представленных Общественной палатой Московской области консультаций и рекомендаций.">
        <w:r>
          <w:rPr>
            <w:sz w:val="20"/>
            <w:color w:val="0000ff"/>
          </w:rPr>
          <w:t xml:space="preserve">вторым</w:t>
        </w:r>
      </w:hyperlink>
      <w:r>
        <w:rPr>
          <w:sz w:val="20"/>
        </w:rPr>
        <w:t xml:space="preserve"> настоящей части.</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настоящим Законом;</w:t>
      </w:r>
    </w:p>
    <w:p>
      <w:pPr>
        <w:pStyle w:val="0"/>
        <w:spacing w:before="200" w:line-rule="auto"/>
        <w:ind w:firstLine="540"/>
        <w:jc w:val="both"/>
      </w:pPr>
      <w:r>
        <w:rPr>
          <w:sz w:val="20"/>
        </w:rPr>
        <w:t xml:space="preserve">7) формы и порядок принятия решений Общественной палаты;</w:t>
      </w:r>
    </w:p>
    <w:p>
      <w:pPr>
        <w:pStyle w:val="0"/>
        <w:spacing w:before="200" w:line-rule="auto"/>
        <w:ind w:firstLine="540"/>
        <w:jc w:val="both"/>
      </w:pPr>
      <w:r>
        <w:rPr>
          <w:sz w:val="20"/>
        </w:rPr>
        <w:t xml:space="preserve">8) порядок привлечения к работе Общественной палаты граждан, а также некоммерческих организаций и общественных объединений,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9) иные вопросы внутренней организации и порядка деятельности Общественной палаты.</w:t>
      </w:r>
    </w:p>
    <w:p>
      <w:pPr>
        <w:pStyle w:val="0"/>
        <w:jc w:val="both"/>
      </w:pPr>
      <w:r>
        <w:rPr>
          <w:sz w:val="20"/>
        </w:rPr>
      </w:r>
    </w:p>
    <w:p>
      <w:pPr>
        <w:pStyle w:val="2"/>
        <w:outlineLvl w:val="1"/>
        <w:ind w:firstLine="540"/>
        <w:jc w:val="both"/>
      </w:pPr>
      <w:r>
        <w:rPr>
          <w:sz w:val="20"/>
        </w:rPr>
        <w:t xml:space="preserve">Статья 6. Кодекс этики членов Общественной палаты</w:t>
      </w:r>
    </w:p>
    <w:p>
      <w:pPr>
        <w:pStyle w:val="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bookmarkStart w:id="86" w:name="P86"/>
    <w:bookmarkEnd w:id="86"/>
    <w:p>
      <w:pPr>
        <w:pStyle w:val="2"/>
        <w:outlineLvl w:val="1"/>
        <w:ind w:firstLine="540"/>
        <w:jc w:val="both"/>
      </w:pPr>
      <w:r>
        <w:rPr>
          <w:sz w:val="20"/>
        </w:rPr>
        <w:t xml:space="preserve">Статья 7.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18 лет.</w:t>
      </w:r>
    </w:p>
    <w:bookmarkStart w:id="89" w:name="P89"/>
    <w:bookmarkEnd w:id="89"/>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лица, которые в соответствии с пунктом 1 части 2 </w:t>
      </w:r>
      <w:hyperlink w:history="0" r:id="rId10" w:tooltip="Закон Московской области от 06.07.2017 N 110/2017-ОЗ (ред. от 07.07.2023) &quot;Об Общественной палате Московской области&quot; (принят постановлением Мособлдумы от 22.06.2017 N 6/27-П) {КонсультантПлюс}">
        <w:r>
          <w:rPr>
            <w:sz w:val="20"/>
            <w:color w:val="0000ff"/>
          </w:rPr>
          <w:t xml:space="preserve">Закона</w:t>
        </w:r>
      </w:hyperlink>
      <w:r>
        <w:rPr>
          <w:sz w:val="20"/>
        </w:rPr>
        <w:t xml:space="preserve"> Московской области N 110/2017-ОЗ "Об Общественной палате Московской области" не могут быть членами Общественной палаты Московской области;</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или подданство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w:anchor="P169" w:tooltip="Статья 10. Прекращение и приостановление полномочий члена Общественной палаты">
        <w:r>
          <w:rPr>
            <w:sz w:val="20"/>
            <w:color w:val="0000ff"/>
          </w:rPr>
          <w:t xml:space="preserve">пункта 4 статьи 10</w:t>
        </w:r>
      </w:hyperlink>
      <w:r>
        <w:rPr>
          <w:sz w:val="20"/>
        </w:rP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p>
      <w:pPr>
        <w:pStyle w:val="0"/>
        <w:spacing w:before="200" w:line-rule="auto"/>
        <w:ind w:firstLine="540"/>
        <w:jc w:val="both"/>
      </w:pPr>
      <w:r>
        <w:rPr>
          <w:sz w:val="20"/>
        </w:rPr>
        <w:t xml:space="preserve">4.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5. Члены Общественной палаты при осуществлении своих полномочий не связаны решениями некоммерческих организаций, религиозных и общественных объединений, политических партий.</w:t>
      </w:r>
    </w:p>
    <w:p>
      <w:pPr>
        <w:pStyle w:val="0"/>
        <w:spacing w:before="200" w:line-rule="auto"/>
        <w:ind w:firstLine="540"/>
        <w:jc w:val="both"/>
      </w:pPr>
      <w:r>
        <w:rPr>
          <w:sz w:val="20"/>
        </w:rPr>
        <w:t xml:space="preserve">6. Отзыв члена Общественной палаты не допускается.</w:t>
      </w:r>
    </w:p>
    <w:p>
      <w:pPr>
        <w:pStyle w:val="0"/>
        <w:jc w:val="both"/>
      </w:pPr>
      <w:r>
        <w:rPr>
          <w:sz w:val="20"/>
        </w:rPr>
      </w:r>
    </w:p>
    <w:p>
      <w:pPr>
        <w:pStyle w:val="2"/>
        <w:outlineLvl w:val="1"/>
        <w:ind w:firstLine="540"/>
        <w:jc w:val="both"/>
      </w:pPr>
      <w:r>
        <w:rPr>
          <w:sz w:val="20"/>
        </w:rPr>
        <w:t xml:space="preserve">Статья 8. Состав и порядок формирования Общественной палаты</w:t>
      </w:r>
    </w:p>
    <w:p>
      <w:pPr>
        <w:pStyle w:val="0"/>
        <w:jc w:val="both"/>
      </w:pPr>
      <w:r>
        <w:rPr>
          <w:sz w:val="20"/>
        </w:rPr>
      </w:r>
    </w:p>
    <w:bookmarkStart w:id="102" w:name="P102"/>
    <w:bookmarkEnd w:id="102"/>
    <w:p>
      <w:pPr>
        <w:pStyle w:val="0"/>
        <w:ind w:firstLine="540"/>
        <w:jc w:val="both"/>
      </w:pPr>
      <w:r>
        <w:rPr>
          <w:sz w:val="20"/>
        </w:rPr>
        <w:t xml:space="preserve">1. Порядок, сроки формирования и количественный состав Общественной палаты устанавливаются муниципальным правовым актом главы муниципального образования Московской области с учетом положений настоящей статьи, консультаций и рекомендаций Общественной палаты Московской области.</w:t>
      </w:r>
    </w:p>
    <w:p>
      <w:pPr>
        <w:pStyle w:val="0"/>
        <w:spacing w:before="200" w:line-rule="auto"/>
        <w:ind w:firstLine="540"/>
        <w:jc w:val="both"/>
      </w:pPr>
      <w:r>
        <w:rPr>
          <w:sz w:val="20"/>
        </w:rPr>
        <w:t xml:space="preserve">Глава муниципального образования Московской области не позднее чем за 60 рабочих дней до истечения срока полномочий членов Общественной палаты издает муниципальный правовой акт, содержащий информацию о начале процедуры формировании нового состава Общественной палаты, сроке приема документов от кандидатов в члены Общественной палаты, адресе и графике работы пункта приема документов от кандидатов в члены Общественной палаты, количественном составе Общественной палаты.</w:t>
      </w:r>
    </w:p>
    <w:p>
      <w:pPr>
        <w:pStyle w:val="0"/>
        <w:spacing w:before="200" w:line-rule="auto"/>
        <w:ind w:firstLine="540"/>
        <w:jc w:val="both"/>
      </w:pPr>
      <w:r>
        <w:rPr>
          <w:sz w:val="20"/>
        </w:rPr>
        <w:t xml:space="preserve">2. Количественный состав Общественной палаты не может быть менее чем 15 человек и не более чем 45 человек.</w:t>
      </w:r>
    </w:p>
    <w:p>
      <w:pPr>
        <w:pStyle w:val="0"/>
        <w:spacing w:before="200" w:line-rule="auto"/>
        <w:ind w:firstLine="540"/>
        <w:jc w:val="both"/>
      </w:pPr>
      <w:r>
        <w:rPr>
          <w:sz w:val="20"/>
        </w:rPr>
        <w:t xml:space="preserve">3. Глава муниципального образования Московской области публикует муниципальный правовой акт, указанный в </w:t>
      </w:r>
      <w:hyperlink w:history="0" w:anchor="P102" w:tooltip="1. Порядок, сроки формирования и количественный состав Общественной палаты устанавливаются муниципальным правовым актом главы муниципального образования Московской области с учетом положений настоящей статьи, консультаций и рекомендаций Общественной палаты Московской области.">
        <w:r>
          <w:rPr>
            <w:sz w:val="20"/>
            <w:color w:val="0000ff"/>
          </w:rPr>
          <w:t xml:space="preserve">части 1</w:t>
        </w:r>
      </w:hyperlink>
      <w:r>
        <w:rPr>
          <w:sz w:val="20"/>
        </w:rPr>
        <w:t xml:space="preserve"> настоящей статьи, на официальном сайте муниципального образования Московской области в информационно-телекоммуникационной сети "Интернет" и в течение пяти рабочих дней направляет его Общественной палате Московской области для публикации на официальном сайте Общественной палаты Московской области в информационно-телекоммуникационной сети "Интернет".</w:t>
      </w:r>
    </w:p>
    <w:p>
      <w:pPr>
        <w:pStyle w:val="0"/>
        <w:spacing w:before="200" w:line-rule="auto"/>
        <w:ind w:firstLine="540"/>
        <w:jc w:val="both"/>
      </w:pPr>
      <w:r>
        <w:rPr>
          <w:sz w:val="20"/>
        </w:rPr>
        <w:t xml:space="preserve">4. Правом на выдвижение кандидатов в члены Общественной палаты обладают:</w:t>
      </w:r>
    </w:p>
    <w:p>
      <w:pPr>
        <w:pStyle w:val="0"/>
        <w:spacing w:before="200" w:line-rule="auto"/>
        <w:ind w:firstLine="540"/>
        <w:jc w:val="both"/>
      </w:pPr>
      <w:r>
        <w:rPr>
          <w:sz w:val="20"/>
        </w:rPr>
        <w:t xml:space="preserve">1) Общественная палата Московской области;</w:t>
      </w:r>
    </w:p>
    <w:bookmarkStart w:id="108" w:name="P108"/>
    <w:bookmarkEnd w:id="108"/>
    <w:p>
      <w:pPr>
        <w:pStyle w:val="0"/>
        <w:spacing w:before="200" w:line-rule="auto"/>
        <w:ind w:firstLine="540"/>
        <w:jc w:val="both"/>
      </w:pPr>
      <w:r>
        <w:rPr>
          <w:sz w:val="20"/>
        </w:rPr>
        <w:t xml:space="preserve">2) некоммерческие организации, общественные объединения, действующие на территории Московской области не менее двух лет, за исключением некоммерческих организаций, их региональных и местных отделений, которые в соответствии с </w:t>
      </w:r>
      <w:hyperlink w:history="0" r:id="rId11" w:tooltip="Федеральный закон от 04.04.2005 N 32-ФЗ (ред. от 13.06.2023) &quot;Об Общественной палате Российской Федерации&quot; {КонсультантПлюс}">
        <w:r>
          <w:rPr>
            <w:sz w:val="20"/>
            <w:color w:val="0000ff"/>
          </w:rPr>
          <w:t xml:space="preserve">пунктом 2 статьи 6</w:t>
        </w:r>
      </w:hyperlink>
      <w:r>
        <w:rPr>
          <w:sz w:val="20"/>
        </w:rPr>
        <w:t xml:space="preserve"> Федерального закона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bookmarkStart w:id="109" w:name="P109"/>
    <w:bookmarkEnd w:id="109"/>
    <w:p>
      <w:pPr>
        <w:pStyle w:val="0"/>
        <w:spacing w:before="200" w:line-rule="auto"/>
        <w:ind w:firstLine="540"/>
        <w:jc w:val="both"/>
      </w:pPr>
      <w:r>
        <w:rPr>
          <w:sz w:val="20"/>
        </w:rPr>
        <w:t xml:space="preserve">5. Кандидаты в члены Общественной палаты от Общественной палаты Московской области направляют в пункт приема документов, установленного главой муниципального образования Московской области в соответствии с требованиями </w:t>
      </w:r>
      <w:hyperlink w:history="0" w:anchor="P102" w:tooltip="1. Порядок, сроки формирования и количественный состав Общественной палаты устанавливаются муниципальным правовым актом главы муниципального образования Московской области с учетом положений настоящей статьи, консультаций и рекомендаций Общественной палаты Московской области.">
        <w:r>
          <w:rPr>
            <w:sz w:val="20"/>
            <w:color w:val="0000ff"/>
          </w:rPr>
          <w:t xml:space="preserve">части 1</w:t>
        </w:r>
      </w:hyperlink>
      <w:r>
        <w:rPr>
          <w:sz w:val="20"/>
        </w:rPr>
        <w:t xml:space="preserve"> настоящей статьи, свои заявления и следующие документы:</w:t>
      </w:r>
    </w:p>
    <w:p>
      <w:pPr>
        <w:pStyle w:val="0"/>
        <w:spacing w:before="200" w:line-rule="auto"/>
        <w:ind w:firstLine="540"/>
        <w:jc w:val="both"/>
      </w:pPr>
      <w:r>
        <w:rPr>
          <w:sz w:val="20"/>
        </w:rPr>
        <w:t xml:space="preserve">1) копию решения Общественной палаты Московской области о выдвижении кандидата в члены Общественной палаты;</w:t>
      </w:r>
    </w:p>
    <w:p>
      <w:pPr>
        <w:pStyle w:val="0"/>
        <w:spacing w:before="200" w:line-rule="auto"/>
        <w:ind w:firstLine="540"/>
        <w:jc w:val="both"/>
      </w:pPr>
      <w:r>
        <w:rPr>
          <w:sz w:val="20"/>
        </w:rPr>
        <w:t xml:space="preserve">2) сведения о возрасте, гражданстве, месте жительства, неснятых или непогашенных судимостях, образовании, профессиональной и общественной деятельности кандидата в члены Общественной палаты за последние два года на основании документов, подтверждающих осуществление такой деятельности;</w:t>
      </w:r>
    </w:p>
    <w:p>
      <w:pPr>
        <w:pStyle w:val="0"/>
        <w:spacing w:before="200" w:line-rule="auto"/>
        <w:ind w:firstLine="540"/>
        <w:jc w:val="both"/>
      </w:pPr>
      <w:r>
        <w:rPr>
          <w:sz w:val="20"/>
        </w:rPr>
        <w:t xml:space="preserve">3) заявление кандидата в члены Общественной палаты о согласии на выдвижение и утверждение его членом Общественной палаты;</w:t>
      </w:r>
    </w:p>
    <w:p>
      <w:pPr>
        <w:pStyle w:val="0"/>
        <w:spacing w:before="200" w:line-rule="auto"/>
        <w:ind w:firstLine="540"/>
        <w:jc w:val="both"/>
      </w:pPr>
      <w:r>
        <w:rPr>
          <w:sz w:val="20"/>
        </w:rPr>
        <w:t xml:space="preserve">4) копию документа, удостоверяющего личность гражданина Российской Федерации на территории Российской Федерации;</w:t>
      </w:r>
    </w:p>
    <w:p>
      <w:pPr>
        <w:pStyle w:val="0"/>
        <w:spacing w:before="200" w:line-rule="auto"/>
        <w:ind w:firstLine="540"/>
        <w:jc w:val="both"/>
      </w:pPr>
      <w:r>
        <w:rPr>
          <w:sz w:val="20"/>
        </w:rPr>
        <w:t xml:space="preserve">5) согласие кандидата в члены Общественной палаты на обработку его персональных данных.</w:t>
      </w:r>
    </w:p>
    <w:bookmarkStart w:id="115" w:name="P115"/>
    <w:bookmarkEnd w:id="115"/>
    <w:p>
      <w:pPr>
        <w:pStyle w:val="0"/>
        <w:spacing w:before="200" w:line-rule="auto"/>
        <w:ind w:firstLine="540"/>
        <w:jc w:val="both"/>
      </w:pPr>
      <w:r>
        <w:rPr>
          <w:sz w:val="20"/>
        </w:rPr>
        <w:t xml:space="preserve">6. Кандидаты в члены Общественной палаты от некоммерческих организаций, общественных объединений, соответствующих требованиям, указанным в </w:t>
      </w:r>
      <w:hyperlink w:history="0" w:anchor="P108" w:tooltip="2) некоммерческие организации, общественные объединения, действующие на территории Московской области не менее двух лет, за исключением некоммерческих организаций, их региональных и местных отделений, которые в соответствии с пунктом 2 статьи 6 Федерального закона от 4 апреля 2005 года N 32-ФЗ &quot;Об Общественной палате Российской Федерации&quot; не могут выдвигать кандидатов в члены Общественной палаты Российской Федерации.">
        <w:r>
          <w:rPr>
            <w:sz w:val="20"/>
            <w:color w:val="0000ff"/>
          </w:rPr>
          <w:t xml:space="preserve">пункте 2 части 4</w:t>
        </w:r>
      </w:hyperlink>
      <w:r>
        <w:rPr>
          <w:sz w:val="20"/>
        </w:rPr>
        <w:t xml:space="preserve"> настоящей статьи, направляют в пункт приема документов, установленного главой муниципального образования Московской области в соответствии с требованиями </w:t>
      </w:r>
      <w:hyperlink w:history="0" w:anchor="P102" w:tooltip="1. Порядок, сроки формирования и количественный состав Общественной палаты устанавливаются муниципальным правовым актом главы муниципального образования Московской области с учетом положений настоящей статьи, консультаций и рекомендаций Общественной палаты Московской области.">
        <w:r>
          <w:rPr>
            <w:sz w:val="20"/>
            <w:color w:val="0000ff"/>
          </w:rPr>
          <w:t xml:space="preserve">части 1</w:t>
        </w:r>
      </w:hyperlink>
      <w:r>
        <w:rPr>
          <w:sz w:val="20"/>
        </w:rPr>
        <w:t xml:space="preserve"> настоящей статьи, свои заявления и следующие документы:</w:t>
      </w:r>
    </w:p>
    <w:p>
      <w:pPr>
        <w:pStyle w:val="0"/>
        <w:spacing w:before="200" w:line-rule="auto"/>
        <w:ind w:firstLine="540"/>
        <w:jc w:val="both"/>
      </w:pPr>
      <w:r>
        <w:rPr>
          <w:sz w:val="20"/>
        </w:rPr>
        <w:t xml:space="preserve">1) копию решения коллегиального органа некоммерческой организации, общественного объединения, выдвигающие кандидата в члены Общественной палаты, обладающего соответствующими полномочиями в силу закона или в соответствии с уставом этой организации, а при отсутствии коллегиального органа - решения иных органов, обладающих в силу закона или в соответствии с уставом этой организации правом выступать от имени этой организации о выдвижении кандидата в члены Общественной палаты;</w:t>
      </w:r>
    </w:p>
    <w:p>
      <w:pPr>
        <w:pStyle w:val="0"/>
        <w:spacing w:before="200" w:line-rule="auto"/>
        <w:ind w:firstLine="540"/>
        <w:jc w:val="both"/>
      </w:pPr>
      <w:r>
        <w:rPr>
          <w:sz w:val="20"/>
        </w:rPr>
        <w:t xml:space="preserve">2) сведения о возрасте, гражданстве, месте жительства, неснятых или непогашенных судимостях, образовании, профессиональной и общественной деятельности кандидата в члены Общественной палаты за последние три года на основании документов, подтверждающих осуществление такой деятельности;</w:t>
      </w:r>
    </w:p>
    <w:p>
      <w:pPr>
        <w:pStyle w:val="0"/>
        <w:spacing w:before="200" w:line-rule="auto"/>
        <w:ind w:firstLine="540"/>
        <w:jc w:val="both"/>
      </w:pPr>
      <w:r>
        <w:rPr>
          <w:sz w:val="20"/>
        </w:rPr>
        <w:t xml:space="preserve">3) заявление кандидата в члены Общественной палаты о согласии на выдвижение и утверждение его членом Общественной палаты;</w:t>
      </w:r>
    </w:p>
    <w:p>
      <w:pPr>
        <w:pStyle w:val="0"/>
        <w:spacing w:before="200" w:line-rule="auto"/>
        <w:ind w:firstLine="540"/>
        <w:jc w:val="both"/>
      </w:pPr>
      <w:r>
        <w:rPr>
          <w:sz w:val="20"/>
        </w:rPr>
        <w:t xml:space="preserve">4) краткую информацию о деятельности некоммерческой организации, общественного объединения;</w:t>
      </w:r>
    </w:p>
    <w:p>
      <w:pPr>
        <w:pStyle w:val="0"/>
        <w:spacing w:before="200" w:line-rule="auto"/>
        <w:ind w:firstLine="540"/>
        <w:jc w:val="both"/>
      </w:pPr>
      <w:r>
        <w:rPr>
          <w:sz w:val="20"/>
        </w:rPr>
        <w:t xml:space="preserve">5) копию устава некоммерческой организации, общественного объединения, заверенную в установленном законодательством Российской Федерации порядке;</w:t>
      </w:r>
    </w:p>
    <w:p>
      <w:pPr>
        <w:pStyle w:val="0"/>
        <w:spacing w:before="200" w:line-rule="auto"/>
        <w:ind w:firstLine="540"/>
        <w:jc w:val="both"/>
      </w:pPr>
      <w:r>
        <w:rPr>
          <w:sz w:val="20"/>
        </w:rPr>
        <w:t xml:space="preserve">6) выписку из Единого государственного реестра юридических лиц в отношении некоммерческой организации, общественного объединения, полученной не ранее чем за 30 календарных дней до дня ее представления;</w:t>
      </w:r>
    </w:p>
    <w:p>
      <w:pPr>
        <w:pStyle w:val="0"/>
        <w:spacing w:before="200" w:line-rule="auto"/>
        <w:ind w:firstLine="540"/>
        <w:jc w:val="both"/>
      </w:pPr>
      <w:r>
        <w:rPr>
          <w:sz w:val="20"/>
        </w:rPr>
        <w:t xml:space="preserve">7) копию документа, удостоверяющего личность гражданина Российской Федерации на территории Российской Федерации;</w:t>
      </w:r>
    </w:p>
    <w:p>
      <w:pPr>
        <w:pStyle w:val="0"/>
        <w:spacing w:before="200" w:line-rule="auto"/>
        <w:ind w:firstLine="540"/>
        <w:jc w:val="both"/>
      </w:pPr>
      <w:r>
        <w:rPr>
          <w:sz w:val="20"/>
        </w:rPr>
        <w:t xml:space="preserve">8) согласие кандидата в члены Общественной палаты на обработку его персональных данных.</w:t>
      </w:r>
    </w:p>
    <w:p>
      <w:pPr>
        <w:pStyle w:val="0"/>
        <w:spacing w:before="200" w:line-rule="auto"/>
        <w:ind w:firstLine="540"/>
        <w:jc w:val="both"/>
      </w:pPr>
      <w:r>
        <w:rPr>
          <w:sz w:val="20"/>
        </w:rPr>
        <w:t xml:space="preserve">7. Действующая Общественная палата действующего состава на основании документов, поступивших в соответствии с </w:t>
      </w:r>
      <w:hyperlink w:history="0" w:anchor="P109" w:tooltip="5. Кандидаты в члены Общественной палаты от Общественной палаты Московской области направляют в пункт приема документов, установленного главой муниципального образования Московской области в соответствии с требованиями части 1 настоящей статьи, свои заявления и следующие документы:">
        <w:r>
          <w:rPr>
            <w:sz w:val="20"/>
            <w:color w:val="0000ff"/>
          </w:rPr>
          <w:t xml:space="preserve">частями 5</w:t>
        </w:r>
      </w:hyperlink>
      <w:r>
        <w:rPr>
          <w:sz w:val="20"/>
        </w:rPr>
        <w:t xml:space="preserve"> и </w:t>
      </w:r>
      <w:hyperlink w:history="0" w:anchor="P115" w:tooltip="6. Кандидаты в члены Общественной палаты от некоммерческих организаций, общественных объединений, соответствующих требованиям, указанным в пункте 2 части 4 настоящей статьи, направляют в пункт приема документов, установленного главой муниципального образования Московской области в соответствии с требованиями части 1 настоящей статьи, свои заявления и следующие документы:">
        <w:r>
          <w:rPr>
            <w:sz w:val="20"/>
            <w:color w:val="0000ff"/>
          </w:rPr>
          <w:t xml:space="preserve">6</w:t>
        </w:r>
      </w:hyperlink>
      <w:r>
        <w:rPr>
          <w:sz w:val="20"/>
        </w:rPr>
        <w:t xml:space="preserve"> настоящей статьи, формирует список кандидатов в члены Общественной палаты (далее - список кандидатов) и направляет его вместе с представленными документами в Общественную палату Московской области для осуществления проверки на соответствие их требованиям </w:t>
      </w:r>
      <w:hyperlink w:history="0" w:anchor="P86" w:tooltip="Статья 7. Член Общественной палаты">
        <w:r>
          <w:rPr>
            <w:sz w:val="20"/>
            <w:color w:val="0000ff"/>
          </w:rPr>
          <w:t xml:space="preserve">статьи 7</w:t>
        </w:r>
      </w:hyperlink>
      <w:r>
        <w:rPr>
          <w:sz w:val="20"/>
        </w:rPr>
        <w:t xml:space="preserve"> настоящего Закона.</w:t>
      </w:r>
    </w:p>
    <w:p>
      <w:pPr>
        <w:pStyle w:val="0"/>
        <w:spacing w:before="200" w:line-rule="auto"/>
        <w:ind w:firstLine="540"/>
        <w:jc w:val="both"/>
      </w:pPr>
      <w:r>
        <w:rPr>
          <w:sz w:val="20"/>
        </w:rPr>
        <w:t xml:space="preserve">8. Прошедший проверку список кандидатов публикуется на официальном сайте Общественной палаты Московской области и направляется главе муниципального образования Московской области для организации его публикации на официальном сайте муниципального образования Московской области в информационно-телекоммуникационной сети "Интернет".</w:t>
      </w:r>
    </w:p>
    <w:bookmarkStart w:id="126" w:name="P126"/>
    <w:bookmarkEnd w:id="126"/>
    <w:p>
      <w:pPr>
        <w:pStyle w:val="0"/>
        <w:spacing w:before="200" w:line-rule="auto"/>
        <w:ind w:firstLine="540"/>
        <w:jc w:val="both"/>
      </w:pPr>
      <w:r>
        <w:rPr>
          <w:sz w:val="20"/>
        </w:rPr>
        <w:t xml:space="preserve">9. Одна треть состава Общественной палаты формируется и утверждается Общественной палатой Московской области из списка кандидатов в течение 20 рабочих дней с даты публикации списка кандидатов на официальном сайте Общественной палаты Московской области. Общее количество членов Общественной палаты, утвержденное Общественной палатой Московской области, должно быть кратно трем.</w:t>
      </w:r>
    </w:p>
    <w:p>
      <w:pPr>
        <w:pStyle w:val="0"/>
        <w:spacing w:before="200" w:line-rule="auto"/>
        <w:ind w:firstLine="540"/>
        <w:jc w:val="both"/>
      </w:pPr>
      <w:r>
        <w:rPr>
          <w:sz w:val="20"/>
        </w:rPr>
        <w:t xml:space="preserve">Общественная палата Московской области направляет главе муниципального образования Московской области список утвержденных членов Общественной палаты.</w:t>
      </w:r>
    </w:p>
    <w:bookmarkStart w:id="128" w:name="P128"/>
    <w:bookmarkEnd w:id="128"/>
    <w:p>
      <w:pPr>
        <w:pStyle w:val="0"/>
        <w:spacing w:before="200" w:line-rule="auto"/>
        <w:ind w:firstLine="540"/>
        <w:jc w:val="both"/>
      </w:pPr>
      <w:r>
        <w:rPr>
          <w:sz w:val="20"/>
        </w:rPr>
        <w:t xml:space="preserve">10. Одна треть состава Общественной палаты формируется главой муниципального образования Московской области из списка кандидатов и утверждается представительным органом муниципального образования Московской области в течение 20 рабочих дней со дня поступления списка утвержденных членов Общественной палаты главе муниципального образования Московской области. Общее количество членов Общественной палаты, предложенное главой муниципального образования Московской области к утверждению представительным органом муниципального образования Московской области, должно быть кратно трем.</w:t>
      </w:r>
    </w:p>
    <w:p>
      <w:pPr>
        <w:pStyle w:val="0"/>
        <w:spacing w:before="200" w:line-rule="auto"/>
        <w:ind w:firstLine="540"/>
        <w:jc w:val="both"/>
      </w:pPr>
      <w:r>
        <w:rPr>
          <w:sz w:val="20"/>
        </w:rPr>
        <w:t xml:space="preserve">11. Члены Общественной палаты, утвержденные в соответствии с требованиями </w:t>
      </w:r>
      <w:hyperlink w:history="0" w:anchor="P126" w:tooltip="9. Одна треть состава Общественной палаты формируется и утверждается Общественной палатой Московской области из списка кандидатов в течение 20 рабочих дней с даты публикации списка кандидатов на официальном сайте Общественной палаты Московской области. Общее количество членов Общественной палаты, утвержденное Общественной палатой Московской области, должно быть кратно трем.">
        <w:r>
          <w:rPr>
            <w:sz w:val="20"/>
            <w:color w:val="0000ff"/>
          </w:rPr>
          <w:t xml:space="preserve">частей 9</w:t>
        </w:r>
      </w:hyperlink>
      <w:r>
        <w:rPr>
          <w:sz w:val="20"/>
        </w:rPr>
        <w:t xml:space="preserve"> и </w:t>
      </w:r>
      <w:hyperlink w:history="0" w:anchor="P128" w:tooltip="10. Одна треть состава Общественной палаты формируется главой муниципального образования Московской области из списка кандидатов и утверждается представительным органом муниципального образования Московской области в течение 20 рабочих дней со дня поступления списка утвержденных членов Общественной палаты главе муниципального образования Московской области. Общее количество членов Общественной палаты, предложенное главой муниципального образования Московской области к утверждению представительным органом...">
        <w:r>
          <w:rPr>
            <w:sz w:val="20"/>
            <w:color w:val="0000ff"/>
          </w:rPr>
          <w:t xml:space="preserve">10</w:t>
        </w:r>
      </w:hyperlink>
      <w:r>
        <w:rPr>
          <w:sz w:val="20"/>
        </w:rPr>
        <w:t xml:space="preserve"> настоящей статьи, определяют состав остальной одной трети членов Общественной палаты из числа кандидатов, оставшихся в списке кандидатов, в течение 10 рабочих дней со дня утверждения представительным органом муниципального образования Московской области одной трети состава Общественной палаты.</w:t>
      </w:r>
    </w:p>
    <w:p>
      <w:pPr>
        <w:pStyle w:val="0"/>
        <w:spacing w:before="200" w:line-rule="auto"/>
        <w:ind w:firstLine="540"/>
        <w:jc w:val="both"/>
      </w:pPr>
      <w:r>
        <w:rPr>
          <w:sz w:val="20"/>
        </w:rPr>
        <w:t xml:space="preserve">12. Общественная палата является правомочной, если в ее состав вошло более трех четвертых установленного муниципальным правовым актом главы муниципального образования Московской области количественного состава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13.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14. При прекращении полномочий члена Общественной палаты по основаниям, указанным в </w:t>
      </w:r>
      <w:hyperlink w:history="0" w:anchor="P173" w:tooltip="2) подачи им заявления о выходе из состава Общественной палаты;">
        <w:r>
          <w:rPr>
            <w:sz w:val="20"/>
            <w:color w:val="0000ff"/>
          </w:rPr>
          <w:t xml:space="preserve">пунктах 2</w:t>
        </w:r>
      </w:hyperlink>
      <w:r>
        <w:rPr>
          <w:sz w:val="20"/>
        </w:rPr>
        <w:t xml:space="preserve"> - </w:t>
      </w:r>
      <w:hyperlink w:history="0" w:anchor="P178" w:tooltip="7) выявления обстоятельств, не совместимых в соответствии с частью 2 статьи 7 настоящего Закона со статусом члена Общественной палаты.">
        <w:r>
          <w:rPr>
            <w:sz w:val="20"/>
            <w:color w:val="0000ff"/>
          </w:rPr>
          <w:t xml:space="preserve">7 части 1 статьи 10</w:t>
        </w:r>
      </w:hyperlink>
      <w:r>
        <w:rPr>
          <w:sz w:val="20"/>
        </w:rPr>
        <w:t xml:space="preserve"> настоящего Закона, Общественная палата в порядке, установленном Регламентом Общественной палаты, утверждает нового члена Общественной палаты из числа кандидатов, включенных в список кандидатов.</w:t>
      </w:r>
    </w:p>
    <w:p>
      <w:pPr>
        <w:pStyle w:val="0"/>
        <w:jc w:val="both"/>
      </w:pPr>
      <w:r>
        <w:rPr>
          <w:sz w:val="20"/>
        </w:rPr>
      </w:r>
    </w:p>
    <w:p>
      <w:pPr>
        <w:pStyle w:val="2"/>
        <w:outlineLvl w:val="1"/>
        <w:ind w:firstLine="540"/>
        <w:jc w:val="both"/>
      </w:pPr>
      <w:r>
        <w:rPr>
          <w:sz w:val="20"/>
        </w:rPr>
        <w:t xml:space="preserve">Статья 9.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42" w:name="P142"/>
    <w:bookmarkEnd w:id="142"/>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44" w:name="P144"/>
    <w:bookmarkEnd w:id="144"/>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42" w:tooltip="2) избрание председателя Общественной палаты и заместителя (заместителей) председателя Общественной палаты;">
        <w:r>
          <w:rPr>
            <w:sz w:val="20"/>
            <w:color w:val="0000ff"/>
          </w:rPr>
          <w:t xml:space="preserve">пунктах 2</w:t>
        </w:r>
      </w:hyperlink>
      <w:r>
        <w:rPr>
          <w:sz w:val="20"/>
        </w:rPr>
        <w:t xml:space="preserve"> - </w:t>
      </w:r>
      <w:hyperlink w:history="0" w:anchor="P144"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w:t>
      </w:r>
    </w:p>
    <w:p>
      <w:pPr>
        <w:pStyle w:val="0"/>
        <w:spacing w:before="200" w:line-rule="auto"/>
        <w:ind w:firstLine="540"/>
        <w:jc w:val="both"/>
      </w:pPr>
      <w:r>
        <w:rPr>
          <w:sz w:val="20"/>
        </w:rPr>
        <w:t xml:space="preserve">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принимает решение о привлечении к работе Общественной палаты граждан, некоммерческих организаций и общественных объединений, представители которых не вошли в ее состав;</w:t>
      </w:r>
    </w:p>
    <w:p>
      <w:pPr>
        <w:pStyle w:val="0"/>
        <w:spacing w:before="200" w:line-rule="auto"/>
        <w:ind w:firstLine="540"/>
        <w:jc w:val="both"/>
      </w:pPr>
      <w:r>
        <w:rPr>
          <w:sz w:val="20"/>
        </w:rPr>
        <w:t xml:space="preserve">5) направляет запросы Общественной палаты в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муниципального образования Московской области;</w:t>
      </w:r>
    </w:p>
    <w:p>
      <w:pPr>
        <w:pStyle w:val="0"/>
        <w:spacing w:before="200" w:line-rule="auto"/>
        <w:ind w:firstLine="540"/>
        <w:jc w:val="both"/>
      </w:pPr>
      <w:r>
        <w:rPr>
          <w:sz w:val="20"/>
        </w:rPr>
        <w:t xml:space="preserve">6)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7) дает поручения председателю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8) вносит предложения по изменению Регламента Общественной палаты;</w:t>
      </w:r>
    </w:p>
    <w:p>
      <w:pPr>
        <w:pStyle w:val="0"/>
        <w:spacing w:before="200" w:line-rule="auto"/>
        <w:ind w:firstLine="540"/>
        <w:jc w:val="both"/>
      </w:pPr>
      <w:r>
        <w:rPr>
          <w:sz w:val="20"/>
        </w:rPr>
        <w:t xml:space="preserve">9) осуществляет иные полномочия в соответствии с требованиями настоящего Закона, нормативными правовыми актами муниципального образования Московской области,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и общественными объединениями,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иные полномочия в соответствии с настоящим Законом, муниципальными правовыми актами главы муниципального образования Московской области и Регламентом Общественной палаты.</w:t>
      </w:r>
    </w:p>
    <w:p>
      <w:pPr>
        <w:pStyle w:val="0"/>
        <w:spacing w:before="200" w:line-rule="auto"/>
        <w:ind w:firstLine="540"/>
        <w:jc w:val="both"/>
      </w:pPr>
      <w:r>
        <w:rPr>
          <w:sz w:val="20"/>
        </w:rPr>
        <w:t xml:space="preserve">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и общественных объединений, иные граждане, привлеченные к работе Общественной палаты.</w:t>
      </w:r>
    </w:p>
    <w:p>
      <w:pPr>
        <w:pStyle w:val="0"/>
        <w:jc w:val="both"/>
      </w:pPr>
      <w:r>
        <w:rPr>
          <w:sz w:val="20"/>
        </w:rPr>
      </w:r>
    </w:p>
    <w:bookmarkStart w:id="169" w:name="P169"/>
    <w:bookmarkEnd w:id="169"/>
    <w:p>
      <w:pPr>
        <w:pStyle w:val="2"/>
        <w:outlineLvl w:val="1"/>
        <w:ind w:firstLine="540"/>
        <w:jc w:val="both"/>
      </w:pPr>
      <w:r>
        <w:rPr>
          <w:sz w:val="20"/>
        </w:rPr>
        <w:t xml:space="preserve">Статья 10. Прекращение и приостановление полномочий члена Общественной палаты</w:t>
      </w:r>
    </w:p>
    <w:p>
      <w:pPr>
        <w:pStyle w:val="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bookmarkStart w:id="173" w:name="P173"/>
    <w:bookmarkEnd w:id="173"/>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p>
      <w:pPr>
        <w:pStyle w:val="0"/>
        <w:spacing w:before="200" w:line-rule="auto"/>
        <w:ind w:firstLine="540"/>
        <w:jc w:val="both"/>
      </w:pPr>
      <w:r>
        <w:rPr>
          <w:sz w:val="20"/>
        </w:rPr>
        <w:t xml:space="preserve">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bookmarkStart w:id="178" w:name="P178"/>
    <w:bookmarkEnd w:id="178"/>
    <w:p>
      <w:pPr>
        <w:pStyle w:val="0"/>
        <w:spacing w:before="200" w:line-rule="auto"/>
        <w:ind w:firstLine="540"/>
        <w:jc w:val="both"/>
      </w:pPr>
      <w:r>
        <w:rPr>
          <w:sz w:val="20"/>
        </w:rPr>
        <w:t xml:space="preserve">7) выявления обстоятельств, не совместимых в соответствии с </w:t>
      </w:r>
      <w:hyperlink w:history="0" w:anchor="P89" w:tooltip="2. Членами Общественной палаты не могут быть:">
        <w:r>
          <w:rPr>
            <w:sz w:val="20"/>
            <w:color w:val="0000ff"/>
          </w:rPr>
          <w:t xml:space="preserve">частью 2 статьи 7</w:t>
        </w:r>
      </w:hyperlink>
      <w:r>
        <w:rPr>
          <w:sz w:val="20"/>
        </w:rPr>
        <w:t xml:space="preserve"> настоящего Закона со статусом члена Общественной палаты.</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r>
    </w:p>
    <w:p>
      <w:pPr>
        <w:pStyle w:val="2"/>
        <w:outlineLvl w:val="1"/>
        <w:ind w:firstLine="540"/>
        <w:jc w:val="both"/>
      </w:pPr>
      <w:r>
        <w:rPr>
          <w:sz w:val="20"/>
        </w:rPr>
        <w:t xml:space="preserve">Статья 11.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главой муниципального образования Московской области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квартал.</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5. Решения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6. Вопросы организации деятельности Общественной палаты в части, не урегулированной федеральным законодательством, настоящим Законом, определяются нормативными правовыми актами муниципального образования Московской области, Регламентом Общественной палаты.</w:t>
      </w:r>
    </w:p>
    <w:p>
      <w:pPr>
        <w:pStyle w:val="0"/>
        <w:spacing w:before="200" w:line-rule="auto"/>
        <w:ind w:firstLine="540"/>
        <w:jc w:val="both"/>
      </w:pPr>
      <w:r>
        <w:rPr>
          <w:sz w:val="20"/>
        </w:rPr>
        <w:t xml:space="preserve">7. В целях реализации задач, возложенных на Общественную палату настоящим Законом,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законом и иными нормативными правовыми актами Московской области общественный контроль за деятельностью органов местного самоуправления, государственных и муниципальных организаций, иных организаций, осуществляющих отдельные публичные полномочия на территории муниципального образования Московской области;</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органов местного самоуправления;</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общественным объединениям, деятельность которых направлена на развитие гражданского общества в муниципальном образовании Московской области,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8. Общественная палата имеет также иные права, установленные федеральными законами, законами Московской области, нормативными правовыми актами муниципального образования Московской области.</w:t>
      </w:r>
    </w:p>
    <w:p>
      <w:pPr>
        <w:pStyle w:val="0"/>
        <w:jc w:val="both"/>
      </w:pPr>
      <w:r>
        <w:rPr>
          <w:sz w:val="20"/>
        </w:rPr>
      </w:r>
    </w:p>
    <w:p>
      <w:pPr>
        <w:pStyle w:val="2"/>
        <w:outlineLvl w:val="1"/>
        <w:ind w:firstLine="540"/>
        <w:jc w:val="both"/>
      </w:pPr>
      <w:r>
        <w:rPr>
          <w:sz w:val="20"/>
        </w:rPr>
        <w:t xml:space="preserve">Статья 12. Предоставление информации Общественной палате</w:t>
      </w:r>
    </w:p>
    <w:p>
      <w:pPr>
        <w:pStyle w:val="0"/>
        <w:jc w:val="both"/>
      </w:pPr>
      <w:r>
        <w:rPr>
          <w:sz w:val="20"/>
        </w:rPr>
      </w:r>
    </w:p>
    <w:p>
      <w:pPr>
        <w:pStyle w:val="0"/>
        <w:ind w:firstLine="540"/>
        <w:jc w:val="both"/>
      </w:pPr>
      <w:r>
        <w:rPr>
          <w:sz w:val="20"/>
        </w:rPr>
        <w:t xml:space="preserve">1. Общественная палата вправе направлять в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муниципального образования Московской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42"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spacing w:before="200" w:line-rule="auto"/>
        <w:ind w:firstLine="540"/>
        <w:jc w:val="both"/>
      </w:pPr>
      <w:r>
        <w:rPr>
          <w:sz w:val="20"/>
        </w:rPr>
        <w:t xml:space="preserve">2.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30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30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both"/>
      </w:pPr>
      <w:r>
        <w:rPr>
          <w:sz w:val="20"/>
        </w:rPr>
      </w:r>
    </w:p>
    <w:p>
      <w:pPr>
        <w:pStyle w:val="2"/>
        <w:outlineLvl w:val="1"/>
        <w:ind w:firstLine="540"/>
        <w:jc w:val="both"/>
      </w:pPr>
      <w:r>
        <w:rPr>
          <w:sz w:val="20"/>
        </w:rPr>
        <w:t xml:space="preserve">Статья 13. Содействие членам Общественной палаты</w:t>
      </w:r>
    </w:p>
    <w:p>
      <w:pPr>
        <w:pStyle w:val="0"/>
        <w:jc w:val="both"/>
      </w:pPr>
      <w:r>
        <w:rPr>
          <w:sz w:val="20"/>
        </w:rPr>
      </w:r>
    </w:p>
    <w:p>
      <w:pPr>
        <w:pStyle w:val="0"/>
        <w:ind w:firstLine="540"/>
        <w:jc w:val="both"/>
      </w:pPr>
      <w:r>
        <w:rPr>
          <w:sz w:val="20"/>
        </w:rPr>
        <w:t xml:space="preserve">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Законом, нормативными правовыми актами муниципального образования Московской области, Регламентом Общественной палаты.</w:t>
      </w:r>
    </w:p>
    <w:p>
      <w:pPr>
        <w:pStyle w:val="0"/>
        <w:jc w:val="both"/>
      </w:pPr>
      <w:r>
        <w:rPr>
          <w:sz w:val="20"/>
        </w:rPr>
      </w:r>
    </w:p>
    <w:p>
      <w:pPr>
        <w:pStyle w:val="2"/>
        <w:outlineLvl w:val="1"/>
        <w:ind w:firstLine="540"/>
        <w:jc w:val="both"/>
      </w:pPr>
      <w:r>
        <w:rPr>
          <w:sz w:val="20"/>
        </w:rPr>
        <w:t xml:space="preserve">Статья 14.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после дня его официального опубликования.</w:t>
      </w:r>
    </w:p>
    <w:p>
      <w:pPr>
        <w:pStyle w:val="0"/>
        <w:spacing w:before="200" w:line-rule="auto"/>
        <w:ind w:firstLine="540"/>
        <w:jc w:val="both"/>
      </w:pPr>
      <w:r>
        <w:rPr>
          <w:sz w:val="20"/>
        </w:rPr>
        <w:t xml:space="preserve">2. Положения настоящего Закона распространяются на правоотношения, возникшие в связи с формированием и деятельностью общественных палат муниципальных образований Московской области, формирование которых началось после дня вступления в силу настоящего Закона.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Мособлдумы от 30.05.2024 N 5/86-П</w:t>
            <w:br/>
            <w:t>"О проекте закона Московской области "Об общих принципах организации и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MOB&amp;n=383770" TargetMode = "External"/>
	<Relationship Id="rId8" Type="http://schemas.openxmlformats.org/officeDocument/2006/relationships/hyperlink" Target="https://login.consultant.ru/link/?req=doc&amp;base=LAW&amp;n=2875" TargetMode = "External"/>
	<Relationship Id="rId9" Type="http://schemas.openxmlformats.org/officeDocument/2006/relationships/hyperlink" Target="https://login.consultant.ru/link/?req=doc&amp;base=MOB&amp;n=398223" TargetMode = "External"/>
	<Relationship Id="rId10" Type="http://schemas.openxmlformats.org/officeDocument/2006/relationships/hyperlink" Target="https://login.consultant.ru/link/?req=doc&amp;base=MOB&amp;n=384489" TargetMode = "External"/>
	<Relationship Id="rId11" Type="http://schemas.openxmlformats.org/officeDocument/2006/relationships/hyperlink" Target="https://login.consultant.ru/link/?req=doc&amp;base=LAW&amp;n=449631&amp;dst=100261" TargetMode = "External"/>
	<Relationship Id="rId12" Type="http://schemas.openxmlformats.org/officeDocument/2006/relationships/hyperlink" Target="https://login.consultant.ru/link/?req=doc&amp;base=LAW&amp;n=31483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Мособлдумы от 30.05.2024 N 5/86-П
"О проекте закона Московской области "Об общих принципах организации и деятельности общественных палат муниципальных образований Московской области"</dc:title>
  <dcterms:created xsi:type="dcterms:W3CDTF">2024-06-16T16:26:47Z</dcterms:created>
</cp:coreProperties>
</file>