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Приказ МИМП МО от 18.10.2024 N 27П-113</w:t>
              <w:br/>
              <w:t xml:space="preserve">"О внедрении и реализации Стандартов клиентоцентричности в Министерстве информации и молодежной политики Московской области"</w:t>
              <w:br/>
              <w:t xml:space="preserve">(вместе с "Типовым планом мероприятий ("Дорожная карта") Министерства информации и молодежной политики Московской области по внедрению стандартов клиентоцентричности", "Концепцией внедрения принципов клиентоцентричности в деятельность Министерства информации и молодежной политики Московской области", "Порядком сбора и анализа обратной связи в Министерстве информации и молодежной политики Московской области", "Порядком формирования и ведения реестра межведомственных и внутриведомственных процессов в Министерстве информации и молодежной политики Московской области", "Порядком ведения перечня точек взаимодействия с клиентом в рамках рассмотрения обращений и запросов Министерством информации и молодежной политики Московской области", "Порядком ведения перечня точек взаимодействия с клиентом в рамках обеспечения доступа к информации о деятельности Министерством информации и молодежной политики Московской области", "Порядком ведения перечня точек взаимодействия с внутренним клиентом по вопросам информационно-технического обеспечения, ведения бухгалтерского учета, осуществления административно-хозяйственной деятельности в Министерстве информации и молодежной политики Московской области", "Планом мероприятий по реинжинирингу процессов взаимодействия с внешними и внутренними клиентами Министерства информации и молодежной политики Московской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18 октября 2024 г. N 27П-113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ВНЕДРЕНИИ И РЕАЛИЗАЦИИ СТАНДАРТОВ КЛИЕНТОЦЕНТРИЧНОСТИ</w:t>
      </w:r>
    </w:p>
    <w:p>
      <w:pPr>
        <w:pStyle w:val="2"/>
        <w:jc w:val="center"/>
      </w:pPr>
      <w:r>
        <w:rPr>
          <w:sz w:val="20"/>
        </w:rPr>
        <w:t xml:space="preserve">В МИНИСТЕРСТВЕ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инициативы социально-экономического развития Российской Федерации до 2030 года "Государство для людей", утвержденной </w:t>
      </w:r>
      <w:hyperlink w:history="0" r:id="rId7" w:tooltip="Распоряжение Правительства РФ от 06.10.2021 N 2816-р (ред. от 15.08.2024) &lt;Об утверждении перечня инициатив социально-экономического развития Российской Федерации до 2030 года&g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Российской Федерации от 06.10.2021 N 2816-р, совершенствования деятельности и организации мероприятий по внедрению принципов и стандартов клиентоцентричности в деятельность Министерства информации и молодежной политики Московской области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Назначить: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первого заместителя министра информации и молодежной политики Московской области Дюкову Кристину Владимировну - ответственным за внедрение принципов клиентоцентричности и реализацию Единой концепции клиентоцентричности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заведующего отделом государственной службы и кадров Ерцеву Анну Алексеевну - ответственным за внедрение в кадровой работе Министерства информации и молодежной политики Московской области принципов и стандартов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типовой </w:t>
      </w:r>
      <w:hyperlink w:history="0" w:anchor="P60" w:tooltip="ТИПОВОЙ 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("Дорожную карту") Министерства информации и молодежной политики Московской области по внедрению Стандартов клиентов клиентоцентричности;</w:t>
      </w:r>
    </w:p>
    <w:p>
      <w:pPr>
        <w:pStyle w:val="0"/>
        <w:spacing w:before="200" w:line-rule="auto"/>
        <w:ind w:firstLine="540"/>
        <w:jc w:val="both"/>
      </w:pPr>
      <w:hyperlink w:history="0" w:anchor="P365" w:tooltip="КОНЦЕПЦИЯ">
        <w:r>
          <w:rPr>
            <w:sz w:val="20"/>
            <w:color w:val="0000ff"/>
          </w:rPr>
          <w:t xml:space="preserve">концепцию</w:t>
        </w:r>
      </w:hyperlink>
      <w:r>
        <w:rPr>
          <w:sz w:val="20"/>
        </w:rPr>
        <w:t xml:space="preserve"> внедрения принципов клиентоцентричности в деятельность Министерства информации и молодежной политики Московской области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492" w:tooltip="МОДЕЛЬ">
        <w:r>
          <w:rPr>
            <w:sz w:val="20"/>
            <w:color w:val="0000ff"/>
          </w:rPr>
          <w:t xml:space="preserve">модель</w:t>
        </w:r>
      </w:hyperlink>
      <w:r>
        <w:rPr>
          <w:sz w:val="20"/>
        </w:rPr>
        <w:t xml:space="preserve"> внедрения Стандартов клиентоцентричности в Министерстве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5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сбора и анализа обратной связи в Министерстве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71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ведения реестра межведомственных и внутриведомственных процессов в Министерстве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 основных межведомственных и внутриведомственных процессов в Министерстве информации и молодежной политики Московской области (не приводится);</w:t>
      </w:r>
    </w:p>
    <w:p>
      <w:pPr>
        <w:pStyle w:val="0"/>
        <w:spacing w:before="200" w:line-rule="auto"/>
        <w:ind w:firstLine="540"/>
        <w:jc w:val="both"/>
      </w:pPr>
      <w:hyperlink w:history="0" w:anchor="P154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перечня точек взаимодействия с клиентом в рамках рассмотрения обращений и запросов Министерством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182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перечня точек взаимодействия с клиентом в рамках обеспечения доступа к информации о деятельности Министерства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205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перечня точек взаимодействия с внутренним клиентом по вопросам информационно-технического обеспечения, ведения бухгалтерского учета, осуществления административно-хозяйственной деятельности в Министерстве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целевые </w:t>
      </w:r>
      <w:hyperlink w:history="0" w:anchor="P2421" w:tooltip="ЦЕЛЕВЫЕ МОДЕЛИ">
        <w:r>
          <w:rPr>
            <w:sz w:val="20"/>
            <w:color w:val="0000ff"/>
          </w:rPr>
          <w:t xml:space="preserve">модели</w:t>
        </w:r>
      </w:hyperlink>
      <w:r>
        <w:rPr>
          <w:sz w:val="20"/>
        </w:rPr>
        <w:t xml:space="preserve"> процессов в Министерстве информации и молодежной политики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2568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по реинжинирингу процессов взаимодействия с внешними и внутренними клиентами Министерства информации и молодежной политики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Определить: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управление правового и организационного обеспечения ответственным 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организацию работы по исполнению поручений, связанных с внедрением принципов клиентоцентричности в деятельность Министерства информации и молодежной политики Московской области и реализацией Единой концепции клиентоцентричности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Реестра процессов;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заместителей министра информации и молодежной политики Московской области (по закрепленным направлениям), руководителей структурных подразделений Министерства информации и молодежной политики Московской области ответственными 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реализацию мероприятий Типового плана мероприятий ("Дорожной карты") Министерства информации и молодежной политики Московской области по внедрению Стандартов клиентов клиентоцентричности;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дальнейшее ведение Реестра основных межведомственных и внутриведомственных процессов в Министерстве информации и молодежной политики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приказ Министерства информационных и социальных коммуникаций Московской области от 05.05.2023 N 27П-98 "О назначении ответственного лица за внедрение принципов клиентоцентричности в деятельность Министерства информации и молодежной политики Московской области и реализацию Единой концепции клиентоцентричности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приказ Министерства информационных и социальных коммуникаций Московской области от 20.12.2023 N 330-К "О назначении ответственных";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приказ Министерства информационных и социальных коммуникаций Московской области от 15.05.2024 N 27П-98 "Об утверждении Типового плана мероприятий ("Дорожной карты") Министерства информационных и социальных коммуникаций Московской области по внедрению Стандартов клиентоцентричности";</w:t>
      </w:r>
    </w:p>
    <w:p>
      <w:pPr>
        <w:pStyle w:val="0"/>
        <w:spacing w:before="200" w:line-rule="auto"/>
        <w:ind w:firstLine="540"/>
        <w:jc w:val="both"/>
      </w:pPr>
      <w:hyperlink w:history="0" r:id="rId8" w:tooltip="Приказ МИСК МО от 21.05.2024 N 27П-100КЦ &quot;О внедрении принципов и стандартов клиентоцентричности и об утверждении порядка сбора и анализа обратной связи в Министерстве информационных и социальных коммуникаций Московской области&quot; (вместе с &quot;Концепцией внедрения принципов клиентоцентричности в деятельность Министерства информационных и социальных коммуникаций Московской области&quot;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 информационных и социальных коммуникаций Московской области от 21.05.2024 N 27П-100КЦ "О внедрении принципов и стандартов клиентоцентричности и об утверждении порядка сбора и анализа обратной связи в Министерстве информационных и социальных коммуникаций Московской области";</w:t>
      </w:r>
    </w:p>
    <w:p>
      <w:pPr>
        <w:pStyle w:val="0"/>
        <w:spacing w:before="200" w:line-rule="auto"/>
        <w:ind w:firstLine="540"/>
        <w:jc w:val="both"/>
      </w:pPr>
      <w:hyperlink w:history="0" r:id="rId9" w:tooltip="Приказ МИСК МО от 27.05.2024 N 27П-110 &quot;Об утверждении Порядка ведения перечня точек взаимодействия с клиентом в рамках рассмотрения обращений и запросов Министерством информационных и социальных коммуникаций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информационных и социальных коммуникаций Московской области от 27.05.2024 N 27П-110 "Об утверждении Порядка ведения перечня точек взаимодействия с клиентом в рамках рассмотрения обращений и запросов Министерством информационных и социальных коммуникаций Московской области";</w:t>
      </w:r>
    </w:p>
    <w:p>
      <w:pPr>
        <w:pStyle w:val="0"/>
        <w:spacing w:before="200" w:line-rule="auto"/>
        <w:ind w:firstLine="540"/>
        <w:jc w:val="both"/>
      </w:pPr>
      <w:hyperlink w:history="0" r:id="rId10" w:tooltip="Приказ МИСК МО от 11.06.2024 N 27П-126 &quot;Об утверждении Порядка ведения перечня точек взаимодействия с клиентом в рамках обеспечения доступа к информации о деятельности Министерства информационных и социальных коммуникаций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информационных и социальных коммуникаций Московской области от 11.06.2024 N 27П-126 "Об утверждении Порядка ведения перечня точек взаимодействия с клиентом в рамках обеспечения доступа к информации о деятельности Министерства информационных и социальных коммуникаций Московской области";</w:t>
      </w:r>
    </w:p>
    <w:p>
      <w:pPr>
        <w:pStyle w:val="0"/>
        <w:spacing w:before="200" w:line-rule="auto"/>
        <w:ind w:firstLine="540"/>
        <w:jc w:val="both"/>
      </w:pPr>
      <w:hyperlink w:history="0" r:id="rId11" w:tooltip="Приказ МИМП МО от 14.08.2024 N 27П-39 &quot;Об утверждении Порядка ведения перечня точек взаимодействия с внутренним клиентом по вопросам информационно-технического обеспечения, ведения бухгалтерского учета, осуществления административно-хозяйственной деятельности в Министерстве информации и молодежной политик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информации и молодежной политики Московской области от 14.08.2024 N 27П-39 "Об утверждении Порядка ведения перечня точек взаимодействия с внутренним клиентом по вопросам информационно-технического обеспечения, ведения бухгалтерского учета, осуществления административно-хозяйственной деятельности в Министерстве информации и молодежной политики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Управлению координации деятельности СМИ в трехдневный срок со дня принятия настоящего приказа обеспечить его официальное опубликование (размещение) на официальном сайте Министерства информации и молодежной политики Московской области (</w:t>
      </w:r>
      <w:hyperlink w:history="0" r:id="rId12">
        <w:r>
          <w:rPr>
            <w:sz w:val="20"/>
            <w:color w:val="0000ff"/>
          </w:rPr>
          <w:t xml:space="preserve">www.mimp.mosreg.ru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К.Г. Швелидзе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60" w:name="P60"/>
    <w:bookmarkEnd w:id="60"/>
    <w:p>
      <w:pPr>
        <w:pStyle w:val="2"/>
        <w:jc w:val="center"/>
      </w:pPr>
      <w:r>
        <w:rPr>
          <w:sz w:val="20"/>
        </w:rPr>
        <w:t xml:space="preserve">ТИПОВОЙ ПЛАН</w:t>
      </w:r>
    </w:p>
    <w:p>
      <w:pPr>
        <w:pStyle w:val="2"/>
        <w:jc w:val="center"/>
      </w:pPr>
      <w:r>
        <w:rPr>
          <w:sz w:val="20"/>
        </w:rPr>
        <w:t xml:space="preserve">МЕРОПРИЯТИЙ ("ДОРОЖНАЯ КАРТА") МИНИСТЕРСТВА ИНФОРМАЦИИ</w:t>
      </w:r>
    </w:p>
    <w:p>
      <w:pPr>
        <w:pStyle w:val="2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2"/>
        <w:jc w:val="center"/>
      </w:pPr>
      <w:r>
        <w:rPr>
          <w:sz w:val="20"/>
        </w:rPr>
        <w:t xml:space="preserve">ПО ВНЕДРЕНИЮ СТАНДАРТОВ КЛИЕНТОЦЕНТРИЧНОСТИ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7"/>
        <w:gridCol w:w="2948"/>
        <w:gridCol w:w="1579"/>
        <w:gridCol w:w="2948"/>
        <w:gridCol w:w="2778"/>
      </w:tblGrid>
      <w:tr>
        <w:tc>
          <w:tcPr>
            <w:tcW w:w="10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15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документа</w:t>
            </w:r>
          </w:p>
        </w:tc>
      </w:tr>
      <w:tr>
        <w:tc>
          <w:tcPr>
            <w:tcW w:w="10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Общеорганизационные мероприятия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Назначение ответственного за внедрение клиентоцентричности в должности не ниже заместителя министра информации и молодежной политики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30.11.2023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области, ответственный за внедрение принципов и стандартов клиентоцентричности Министерства информации и молодежной политики Московской области (далее - Первый заместитель министра информации и молодежной политики Московской области Московской области)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Министерства информации и молодежной политики Московской области (далее - МИМП Московской области)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модели внедрения клиентоцентричности в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29.02.2024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реестра межведомственных и внутриведомственных процессов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22.12.2023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клиентов по каждой группе процессов, выявлены проблемы (при наличии)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31.05.2024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клиентов по каждой группе процессов, включающий перечень выявленных проблем (при наличии)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Кадровый блок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Назначение сотрудника, ответственного за внедрение в кадровой работе принципов и Стандартов клиентоцентричности (далее - уполномоченный руководитель)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29.12.2023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самооценки уровня зрелости кадровой работы (организационной структуры кадровых подразделений, процессов, стратегии, технологий), эффективности (КПЭ) кадровых процессов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29.04.2024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проведении самооценки уровня зрелости кадровой работы (организационной структуры кадровых подразделений, процессов, стратегии, технологий), эффективности (КПЭ) кадровых процессов)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самооценки профессиональных и личностных качеств сотрудников кадровых служб, ответственных за внедрение кадровых технологий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31.07.2024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проведении самооценки профессиональных и личностных качеств сотрудников кадровых служб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по совершенствованию организационной структуры кадрового подразделения, развитию кадровых процессов с использованием технологий и инструментов клиентоцентричности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30.09.2024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Блок по внедрению Стандартов "Государство для людей", "Государство для бизнеса" и Стандарта для внутреннего клиента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3.1.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рассмотрения обращений и запросов</w:t>
            </w:r>
          </w:p>
        </w:tc>
      </w:tr>
      <w:tr>
        <w:tc>
          <w:tcPr>
            <w:tcW w:w="102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3.1.1.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точек взаимодействия с клиентом в рамках рассмотрения обращений и запросов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01.02.2024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информационных и социальных коммуникаций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формировании перечня точек взаимодействия с клиентом в рамках рассмотрения обращений и запросов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3.1.2.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Сегментация клиентов в рамках процессов рассмотрения обращений и запросов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проведенной сегментации клиентов в рамках процессов рассмотрения обращений и запросов с приложением профилей клиентских сегментов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3.1.3.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клиентов в рамках процессов рассмотрения обращений и запросов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01.05.2024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клиентов процессами рассмотрения обращений и запросов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3.1.4.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(правил) взаимодействия с клиентом в рамках рассмотрения обращений и запросов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01.06.2024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bookmarkStart w:id="145" w:name="P145"/>
          <w:bookmarkEnd w:id="145"/>
          <w:p>
            <w:pPr>
              <w:pStyle w:val="0"/>
            </w:pPr>
            <w:r>
              <w:rPr>
                <w:sz w:val="20"/>
              </w:rPr>
              <w:t xml:space="preserve">3.1.5.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целевой модели процессов рассмотрения обращений и запросов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01.07.2024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области, отчет о разработке описания целевой модели процессов рассмотрения обращений и запросов с приложением таких описаний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3.1.6.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мероприятий по реинжинирингу процессов рассмотрения обращений и запросов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01.08.2024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3.1.7.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Реинжиниринг 10% процессов рассмотрения обращений и запросов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реинжиниринге процессов рассмотрения обращений и запросов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3.2.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обеспечения доступа к информации о деятельности МИМП Московской области</w:t>
            </w:r>
          </w:p>
        </w:tc>
      </w:tr>
      <w:tr>
        <w:tc>
          <w:tcPr>
            <w:tcW w:w="102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3.2.1.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точек взаимодействия с клиентом в рамках обеспечения доступа к информации о деятельности МИМП Московской области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01.02.2024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формировании перечня точек взаимодействия с клиентом в рамках обеспечения доступа к информации о деятельности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3.2.2.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Сегментация клиентов в рамках обеспечения доступа к информации о деятельности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проведенной сегментации клиентов в рамках обеспечения доступа к информации о деятельности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3.2.3.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по всем видам доступа к информации о деятельности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01.05.2024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обеспечением доступа к информации о деятельности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3.2.4.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(правил) взаимодействия с клиентом в рамках обеспечения доступа к информации о деятельности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01.06.2024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bookmarkStart w:id="184" w:name="P184"/>
          <w:bookmarkEnd w:id="184"/>
          <w:p>
            <w:pPr>
              <w:pStyle w:val="0"/>
            </w:pPr>
            <w:r>
              <w:rPr>
                <w:sz w:val="20"/>
              </w:rPr>
              <w:t xml:space="preserve">3.2.5.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целевой модели процессов обеспечения доступа к информации о деятельности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01.07.2024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области, Отчет о разработке описания целевой модели процессов обеспечения доступа к информации о деятельности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3.2.6.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мероприятий по реинжинирингу процессов обеспечения доступа к информации о деятельности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01.08.2024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3.2.7.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Реинжиниринг 10% процессов обеспечения доступа к информации о деятельности МИМП Московской области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реинжиниринге процессов обеспечения доступа к информации о деятельности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3.3.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взаимодействия с внутренним клиентом</w:t>
            </w:r>
          </w:p>
        </w:tc>
      </w:tr>
      <w:tr>
        <w:tc>
          <w:tcPr>
            <w:tcW w:w="102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3.3.1.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точек взаимодействия с внутренним клиентом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01.02.2024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формировании перечня точек взаимодействия с внутренним клиентом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3.3.2.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Сегментация внутренних клиентов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проведенной сегментации внутренних клиентов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3.3.3.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по всем процессам взаимодействия с внутренним клиентом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01.05.2024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внутреннего клиента процессами взаимодействия с ним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3.3.4.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(правил) взаимодействия с внутренним клиентом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01.06.2024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bookmarkStart w:id="222" w:name="P222"/>
          <w:bookmarkEnd w:id="222"/>
          <w:p>
            <w:pPr>
              <w:pStyle w:val="0"/>
            </w:pPr>
            <w:r>
              <w:rPr>
                <w:sz w:val="20"/>
              </w:rPr>
              <w:t xml:space="preserve">3.3.5.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целевой модели процессов взаимодействия с внутренним клиентом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01.07.2024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области, Отчет о разработке описания целевой модели процессов взаимодействия с внутренним клиентом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3.3.6.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мероприятий по реинжинирингу процессов взаимодействия с внутренним клиентом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01.08.2024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3.3.7.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Реинжиниринг 10% процессов взаимодействия с внутренним клиентом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реинжиниринге процессов взаимодействия с внутренним клиентом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3.4.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взаимодействия с внутренним клиентом по вопросам информационно-технического обеспечения</w:t>
            </w:r>
          </w:p>
        </w:tc>
      </w:tr>
      <w:tr>
        <w:tc>
          <w:tcPr>
            <w:tcW w:w="102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3.4.1.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точек взаимодействия с внутренним клиентом по вопросам информационно-технического обеспечения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01.02.2024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формировании перечня точек взаимодействия с внутренним клиентом по вопросам информационно-технического обеспечения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3.4.2.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Сегментация внутренних клиентов в рамках взаимодействия с ними по вопросам информационно-технического обеспечения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проведенной сегментации внутренних клиентов в рамках взаимодействия с ними по вопросам информационно-технического обеспечения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3.4.3.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по процессам взаимодействия с внутренним клиентом по вопросам информационно-технического обеспечения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01.05.2024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внутреннего клиента процессами взаимодействия с ним по вопросам информационно-технического обеспечения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3.4.4.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(правил) взаимодействия с внутренним клиентом по вопросам информационно-технического обеспечения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01.06.2024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bookmarkStart w:id="261" w:name="P261"/>
          <w:bookmarkEnd w:id="261"/>
          <w:p>
            <w:pPr>
              <w:pStyle w:val="0"/>
            </w:pPr>
            <w:r>
              <w:rPr>
                <w:sz w:val="20"/>
              </w:rPr>
              <w:t xml:space="preserve">3.4.5.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целевой модели процессов взаимодействия с внутренним клиентом по вопросам информационно-технического обеспечения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01.07.2024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области, Отчет о разработке описания целевого состояния процессов взаимодействия с внутренним клиентом по вопросам информационно-технического обеспечения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3.4.6.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мероприятий по реинжинирингу процессов взаимодействия с внутренним клиентом по вопросам информационно-технического обеспечения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01.08.2024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3.4.7.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Реинжиниринг процессов взаимодействия с внутренним клиентом по вопросам информационно-технического обеспечения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информации и молодежной политики Московской области (по закрепленным направлениям)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реинжиниринге процессов взаимодействия с внутренним клиентом по вопросам информационно-технического обеспечения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3.5.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взаимодействия с внутренним клиентом по вопросам ведения бухгалтерского учета</w:t>
            </w:r>
          </w:p>
        </w:tc>
      </w:tr>
      <w:tr>
        <w:tc>
          <w:tcPr>
            <w:tcW w:w="102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3.5.1.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точек взаимодействия с внутренним клиентом по вопросам ведения бухгалтерского учета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01.02.2024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информации и молодежной политики Московской области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формировании перечня точек взаимодействия с внутренним клиентом по вопросам ведения бухгалтерского учета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3.5.2.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Сегментация внутренних клиентов по вопросам ведения бухгалтерского учета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проведенной сегментации внутренних клиентов в рамках взаимодействия по вопросам ведения бухгалтерского учета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3.5.3.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по процессам взаимодействия с внутренним клиентом по вопросам ведения бухгалтерского учета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01.05.2024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внутреннего клиента процессами взаимодействия с ним по вопросам ведения бухгалтерского учета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3.5.4.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(правил) взаимодействия с внутренним клиентом по вопросам ведения бухгалтерского учета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01.06.2024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bookmarkStart w:id="300" w:name="P300"/>
          <w:bookmarkEnd w:id="300"/>
          <w:p>
            <w:pPr>
              <w:pStyle w:val="0"/>
            </w:pPr>
            <w:r>
              <w:rPr>
                <w:sz w:val="20"/>
              </w:rPr>
              <w:t xml:space="preserve">3.5.5.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целевой модели процессов взаимодействия с внутренним клиентом по вопросам ведения бухгалтерского учета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01.07.2024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области, Отчет о разработке описания целевого состояния процессов взаимодействия с внутренним клиентом по вопросам ведения бухгалтерского учета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3.5.6.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мероприятий по реинжинирингу процессов взаимодействия с внутренним клиентом по вопросам ведения бухгалтерского учета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01.08.2024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3.5.7.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Реинжиниринг процессов взаимодействия с внутренним клиентом по вопросам ведения бухгалтерского учета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экономики и финансов - главный бухгалтер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реинжиниринге процессов взаимодействия с внутренним клиентом по вопросам ведения бухгалтерского учета</w:t>
            </w:r>
          </w:p>
        </w:tc>
      </w:tr>
      <w:tr>
        <w:tc>
          <w:tcPr>
            <w:tcW w:w="1027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3.6.</w:t>
            </w:r>
          </w:p>
        </w:tc>
        <w:tc>
          <w:tcPr>
            <w:gridSpan w:val="4"/>
            <w:tcW w:w="10253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взаимодействия с внутренним клиентом по вопросам осуществления административно-хозяйственной деятельности</w:t>
            </w:r>
          </w:p>
        </w:tc>
      </w:tr>
      <w:tr>
        <w:tc>
          <w:tcPr>
            <w:tcW w:w="102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3.6.1.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точек взаимодействия с внутренним клиентом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29.03.2024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обеспечения,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организационной работы и защиты информации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формировании перечня точек взаимодействия с внутренним клиентом по вопросам осуществления административно-хозяйственной деятельности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3.6.2.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Сегментация внутренних клиентов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29.03.2024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организационной работы и защиты информации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проведенной сегментации внутренних клиентов в рамках взаимодействия с ними по вопросам осуществления административно-хозяйственной деятельности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3.6.3.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удовлетворенности по процессам взаимодействия с внутренним клиентом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28.06.2024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об уровне удовлетворенности внутреннего клиента процессами взаимодействия с ним по вопросам осуществления административно-хозяйственной деятельности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3.6.4.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(правил) взаимодействия с внутренним клиентом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30.09.2024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bookmarkStart w:id="339" w:name="P339"/>
          <w:bookmarkEnd w:id="339"/>
          <w:p>
            <w:pPr>
              <w:pStyle w:val="0"/>
            </w:pPr>
            <w:r>
              <w:rPr>
                <w:sz w:val="20"/>
              </w:rPr>
              <w:t xml:space="preserve">3.6.5.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целевой модели процессов взаимодействия с внутренним клиентом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30.09.2024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организационной работы и защиты информации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области, Отчет о разработке описания целевого состояния процессов взаимодействия с внутренним клиентом по вопросам осуществления административно-хозяйственной деятельности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3.6.6.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мероприятий по реинжинирингу процессов взаимодействия с внутренним клиентом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30.09.2024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МИМП Московской области</w:t>
            </w:r>
          </w:p>
        </w:tc>
      </w:tr>
      <w:tr>
        <w:tc>
          <w:tcPr>
            <w:tcW w:w="1027" w:type="dxa"/>
          </w:tcPr>
          <w:p>
            <w:pPr>
              <w:pStyle w:val="0"/>
            </w:pPr>
            <w:r>
              <w:rPr>
                <w:sz w:val="20"/>
              </w:rPr>
              <w:t xml:space="preserve">3.6.7.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Реинжиниринг процессов взаимодействия с внутренним клиентом по вопросам осуществления административно-хозяйственной деятельности</w:t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организационной работы и защиты информации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реинжиниринге процессов взаимодействия с внутренним клиентом по вопросам осуществления административно-хозяйственной деятельности</w:t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365" w:name="P365"/>
    <w:bookmarkEnd w:id="365"/>
    <w:p>
      <w:pPr>
        <w:pStyle w:val="2"/>
        <w:jc w:val="center"/>
      </w:pPr>
      <w:r>
        <w:rPr>
          <w:sz w:val="20"/>
        </w:rPr>
        <w:t xml:space="preserve">КОНЦЕПЦИЯ</w:t>
      </w:r>
    </w:p>
    <w:p>
      <w:pPr>
        <w:pStyle w:val="2"/>
        <w:jc w:val="center"/>
      </w:pPr>
      <w:r>
        <w:rPr>
          <w:sz w:val="20"/>
        </w:rPr>
        <w:t xml:space="preserve">ВНЕДРЕНИЯ ПРИНЦИПОВ КЛИЕНТОЦЕНТРИЧНОСТИ В ДЕЯТЕЛЬНОСТЬ</w:t>
      </w:r>
    </w:p>
    <w:p>
      <w:pPr>
        <w:pStyle w:val="2"/>
        <w:jc w:val="center"/>
      </w:pPr>
      <w:r>
        <w:rPr>
          <w:sz w:val="20"/>
        </w:rPr>
        <w:t xml:space="preserve">МИНИСТЕРСТВА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 Концепции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Концепция внедрения принципов клиентоцентричности в деятельность Министерства информации и молодежной политики Московской области (далее - Концепция) определяет цель, основные задачи и пути применения в деятельности Министерства информации и молодежной политики Московской области (далее - Министерство) новых, перспективных основ организации взаимодействия с внешними и внутренними клиентами, направленных на выявление, изучение их потребностей и постоянное улучшение качества такого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Реализация Концепции осуществляется при соблюдении требований действующего законодательства Российской Федерации и предполагает внедрение в деятельность Министерства новых внутриведомственных и межведомственных процессов, а также осуществление кадровой политики путем реализации клиентоцентричного подхода.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Реализация Концепции предполагает внедрение в практику государственных органов новых форм и инструментов цифрового взаимодействия, что делает возможным и особо актуальным применение в деятельности Министерства современных подходов, основанных на принципах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Внедрение клиентоцентричного подхода обеспечивает индивидуальный подход к решению проблем клиентов наиболее удобным для них способом и сокращением излишних и неэффективных взаимодействий.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отношении внутреннего клиента - обеспечивает удовлетворенности от своей деятельности посредством применения современных технологий построения процессов внутриведомственного и межведомственного взаимодействия.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понятия Концепции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Для целей настоящего Порядка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 - физическое или юридическое лицо, взаимодействующее с Министерством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клиент - физическое лицо, в том числе иностранный гражданин или лицо без гражданства, а также осуществляющее предпринимательскую или иную экономическую деятельность российское или иностранное физическое, или юридическое лицо, взаимодействующее с Министерством самостоятельно или через уполномоченного представителя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внутренний клиент - государственные гражданские служащие Московской области и работники, занимающие должности, не являющиеся должностями государственной гражданской службы Московской области или государственными должностями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услуга - деятельность, связанная с реализацией Министерством государственных услуг в значении Федерального </w:t>
      </w:r>
      <w:hyperlink w:history="0" r:id="rId15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 предоставляемых клиенту;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клиентоцентричный подход - способ осуществления деятельности, в основе которого лежит изучение клиентского опыта с целью выявления потребностей и их удовлетворения, осуществляемый с привлечением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сервис - способ организации процессов при взаимодействии с Министерством при получении услуг, сервисов, осуществления государственных функций, направленный на улучшение опыта такого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жизненная ситуация - наличие или наступление обстоятельств, влекущих для клиента возможность или необходимость взаимодействовать с Министерством в целях получения услуг, сервисов, осуществления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проактивное предоставление услуг и сервисов - предоставление внешнему клиенту услуг и сервисов в рамках жизненной ситуации без запроса клиента по его предварительному согласию;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удовлетворенность клиента - измеримое восприятие клиентом степени удовлетворения его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проектирование - деятельность, основанная на методологии и технологиях, направленная на разработку услуг и сервисов в соответствии с требованиями клиентоцентричного подхода;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реинжиниринг - деятельность, основанная на методологии и технологиях, направленных на реформирование, проектирование или перепроектирование услуг и сервисов в целях оптимизации деятельности Министерства, для обеспечения соответствия предоставляемых услуг и сервисов требованиям Стандартов клиентоцентричности.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Основные ценности и принципы клиентоцентричности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При реализации Концепции применяются следующие принципы: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обеспечение равного доступа: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 - в центре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интересы и потребности клиента для Министерства являются основой при проектировании новых и реинжиниринге существующих услуг и сервисов;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обеспечивает создание благоприятных и комфортных условий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подход к работе с клиентами персонализирован и обусловлен конкретной жизненной ситуацией;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обеспечивает равный доступ к услугам и сервисам;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обеспечивает возможности беспрепятственного обращения за получением услуг и сервисов вне зависимости от места нахождения внешнего клиента и сферы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простота и понятность последовательности процедур;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возможное упрощение языка нормативно-правового регулирования Министерства с целью улучшения доступности понимания требований нормативных правовых актов без специального образования и практического опыта взаимодействия с органами власти и уполномоченными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удобство и скорость: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вопросы клиентов решаются с минимальными затратами их времени и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набор услуг и сервисов формируется исходя из проактивного видения ситуации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корпоративная культура: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Министерством комфортной, дружественной среды и высокой культуры внутриведомственного взаимодействия и взаимодействия с внешними клиентами;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внутренние клиенты обладают четким пониманием потребностей внешних клиентов и действуют в соответствии с этими потребностями;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внутренние клиенты проявляют уважение к деловой репутации внешних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недопустимо совершение действий (бездействие), принятие решений, выражающихся в дискриминационном подходе внутренних клиентов по отношению к внешним клиентам;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результативность: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своей деятельности ориентируется на предусмотренный законом положительный результат, требуемый исходя из жизненной ситуации, для достижения которого клиенту оказывается необходимое содействие;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любое действие, влекущее приостановление, прекращение предоставления услуг (сервисов), исполнения функций, сопровождается исчерпывающими разъяснениями, позволяющими клиенту получить положительный результат;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открытость и вовлеченность: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информирование клиента о деятельности Министерства по единым стандартам;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онлайн-отслеживания прохождения заявления клиента для обеспечения прозрачности и возможности мониторинга клиентом процесса;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обратной связи с клиентами, учет ее результатов, каналы сбора инициатив и получения обратной связи являются общедоступными и удобными; постоянный мониторинг удовлетворенности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доступность для поиска и использования информации об уровне удовлетворенности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внедрение инноваций: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применяет новые технологии и другие возможности для качества предоставления услуг и улучшения сервисов;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нововведения проходят обязательное тестирование и внедряются оперативно;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административные процессы предоставления услуг и сервисов непрерывно улучшаются на основе результатов мониторинга и обратной связи;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жалобы и обращения рассматриваются как возможность улучшить работу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принцип последовательности и достоверности данных при принятии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и изучение потребностей клиентов, проектирование и реинжиниринг услуг и сервисов, а также механизмов оценки соблюдения обязательных требований осуществляются на основании объективных данных, а не стереотипов;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аналогичные ситуации и запросы решаются единообразно;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подхода является системным, а не результатом случайности или субъективных преференций;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принимаются объективно и беспристрастно;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и информация, предоставляемые клиенту, являются достоверными, полностью соответствуют требованиям законодательства Российской Федерации, обеспечивают возможность их эффективного использования, не содержат противоречий и ошибок, исключают возможность их неправильного понимания клиентом;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разумность регулирования: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обеспечивает оптимальность административных процедур, обоснованность принимаемых решений, приводящих к быстроте и выгоде соблюдения обязательных требований;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из информационных систем клиентов передаются в контрольные (надзорные) органы, которые анализируют и предупреждают о возможных проблемах, рисках и нарушениях;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рациональная связь между преследуемой целью и избранными средствами регулирования обеспечивает достижение цели и соответствие потребностям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направлен на стимулирование правомерного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недопустимость возложения избыточных издержек: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требования Министерства к внешнему клиенту возлагают на него минимум издержек, прямо вытекающих из необходимости их выполнения (пошлины, сборы, расходы на предоставление документов и информации, не имеющейся в распоряжении органов власти или уполномоченных организаций);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профессионализм: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профессиональный подход к взаимодействию с внешним клиентом обеспечивается наличием у внутреннего клиента необходимой компетенции, опыта, специализации в решении соответствующих вопросов;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безопасность и конфиденциальность: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информация, полученная Министерством о клиенте и его жизненных ситуациях, используется исключительно для предоставления услуг, исполнения функций и предоставления сервисов, аналитической работы и совершенствования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ограниченного доступа безусловно защищается, если ее раскрытие не является обязательным в силу закона или если не получено согласие на ее раскрытие от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стремление к исключению негативных последствий для охраняемых законом интересов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ответственность: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и его работники ответственно подходят к соблюдению принципов клиентоцентричности в работе с внешними клиентами;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клиент всегда может обжаловать любое действие (бездействие) Министерства и его работников при ненадлежащем качестве исполнения государственных функций или предоставления государственных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клиент всегда получает от Министерства мотивированный и понятный ответ на жалобы и запросы в установленные сроки;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осуществляет постоянный мониторинг качества оказанных услуг, устранение выявленных нарушений.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Цель и основные задачи Концепции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Целью Концепции является установление руководящих принципов клиентоцентричного подхода в деятельности Министерства при взаимодействии с клиентами.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Достижение цели Концепции обеспечивается путем решения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и изучение потребностей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проектирование новых и реинжиниринг существующих услуг и сервисов;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процесса взаимодействия между Министерством и клиентами;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ключевых точек взаимодействия (порталы, мобильные приложения (социальные сети, публичные чаты в мессенджерах), чат-боты и персональные чаты в мессенджерах, социальных сетях, голосовые помощники, телефон (колл-центр), письменное взаимодействие (электронная почта, письмо, сообщения в личном кабинете), личный прием в органах власти и уполномоченных организациях);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работы с внутренними клиентами;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мониторинга внедрения принципов клиентоцентричности в деятельность Министерства и налаживание обратной связи с внешними клиентами.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Реализация Концепции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Реализация Концепции в Министерстве осуществляется посредством следования в деятельности основным ценностям и принципам, в ней изложенным.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Основные процессы внедрения принципов клиентоцентричности в деятельность Министерства: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направлений деятельности и обеспечение их связи с общими целями, задачами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разработка, утверждение Концепции, модели и дорожной карты по ее внедрению в деятельность Министерства, определение состава показателей оценки деятельности в данном направлении;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коммуникационная поддержка внедрения Концепции в публичном пространстве и внутри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внесение изменений в действующие и принятие новых регламентных и нормативных документов, которые обеспечат реализацию Концепции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обучение клиентоцентричности работников, являющихся исполнителями в рамках процессов реализации принципов;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регулярный мониторинг обратной связи;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реализация системы постоянного улучшения предоставления государственных услуг (сервисов), исполнения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поиск и оперативное устранение недостатков в процессе предоставления государственных услуг (сервисов), исполнения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тестирование и проведение экспериментов на основе внедрения новых технологий и возможностей при предоставлении государственных услуг (сервисов), исполнения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оперативное и итеративное внедрение инноваций.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Подход к внедрению принципов клиентоцентричности предполагает непрерывный технологический цикл, основным элементом которого является обратная связь на каждом этапе взаимодействия Министерства с клиентами.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Реализация Концепции позволит: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повысить уровень удовлетворенности клиентов деятельностью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снизить издержки клиентов при взаимодействии с Министерством, в том числе за счет применения цифровых и платформенных решений при предоставлении государственных услуг и исполнении государственных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улучшить качество взаимодействия Министерства с клиентами путем постоянного выявления и изучения их потребностей.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492" w:name="P492"/>
    <w:bookmarkEnd w:id="492"/>
    <w:p>
      <w:pPr>
        <w:pStyle w:val="2"/>
        <w:jc w:val="center"/>
      </w:pPr>
      <w:r>
        <w:rPr>
          <w:sz w:val="20"/>
        </w:rPr>
        <w:t xml:space="preserve">МОДЕЛЬ</w:t>
      </w:r>
    </w:p>
    <w:p>
      <w:pPr>
        <w:pStyle w:val="2"/>
        <w:jc w:val="center"/>
      </w:pPr>
      <w:r>
        <w:rPr>
          <w:sz w:val="20"/>
        </w:rPr>
        <w:t xml:space="preserve">ВНЕДРЕНИЯ СТАНДАРТОВ КЛИЕНТОЦЕНТРИЧНОСТИ В МИНИСТЕРСТВЕ</w:t>
      </w:r>
    </w:p>
    <w:p>
      <w:pPr>
        <w:pStyle w:val="2"/>
        <w:jc w:val="center"/>
      </w:pPr>
      <w:r>
        <w:rPr>
          <w:sz w:val="20"/>
        </w:rPr>
        <w:t xml:space="preserve">ИНФОРМАЦИИ 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Настоящая модель внедрения клиентоцентричности в Министерстве информации и молодежной политики Московской области (далее - Министерство) определяет перечень участников внедрения Стандартов клиентоцентричности в Министерстве и их функции.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Министр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Определяет направления внедрения Стандартов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Дает поручения по внедрению Стандартов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Назначает ответственных за реализацию процесса внедрения Стандартов клиентоцентричности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Утверждает результаты внедрения Стандартов клиентоцентричности в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Первый заместитель министра информации и молодежной</w:t>
      </w:r>
    </w:p>
    <w:p>
      <w:pPr>
        <w:pStyle w:val="2"/>
        <w:jc w:val="center"/>
      </w:pPr>
      <w:r>
        <w:rPr>
          <w:sz w:val="20"/>
        </w:rPr>
        <w:t xml:space="preserve">политики Московской области, ответственный за внедрение</w:t>
      </w:r>
    </w:p>
    <w:p>
      <w:pPr>
        <w:pStyle w:val="2"/>
        <w:jc w:val="center"/>
      </w:pPr>
      <w:r>
        <w:rPr>
          <w:sz w:val="20"/>
        </w:rPr>
        <w:t xml:space="preserve">Стандартов клиентоцентричности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Дает поручения структурным подразделениям Министерства по вопросам внедрения Стандартов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Координирует и контролирует процесс внедрения Стандартов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Предоставляет министру информации и молодежной политики Московской области (далее - Министр) для утверждения отчеты о результатах внедрения Стандартов клиентоцентричности в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Руководители структурных подразделений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Организуют непосредственное исполнение и реализацию пунктов Типового плана мероприятий ("Дорожной карты") Министерства информации и молодежной политики Московской области по внедрению Стандартов клиентов клиентоцентричности в части и в рамках курируемых направлений работы и реализуемых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Разрабатывают и предоставляют предложения по обеспечению своевременного достижения результатов внедрения Стандартов клиентоцентричности в Министерстве в части и в рамках курируемых направлений и реализуемых полномочий.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Подведомственные Министерству государственные учреждения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Подведомственные Министерству государственные учреждения Московской области (далее - Учреждения):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обеспечивают внедрение принципов клиентоцентричности в деятельность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исполняют поручения Министра и первого заместитель министра информации и молодежной политики Московской области, ответственного за внедрение Стандартов клиентоцентричности, части внедрения принципов клиентоцентричности в деятельность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предоставляют информацию о ходе реализации мероприятий по внедрению принципов клиентоцентричности в деятельность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представляют предложения по внедрению принципов клиентоцентричности в деятельность Учреждения.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538" w:name="P538"/>
    <w:bookmarkEnd w:id="5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СБОРА И АНАЛИЗА ОБРАТНОЙ СВЯЗИ В МИНИСТЕРСТВЕ ИНФОРМАЦИИ</w:t>
      </w:r>
    </w:p>
    <w:p>
      <w:pPr>
        <w:pStyle w:val="2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целях организации получения обратной связи от внешних и внутренних клиентов об уровне удовлетворенности процессом предоставления мер поддержки, осуществления государственных функций, рассмотрения обращений, предложений, заявлений, жалоб, доступа к информации о деятельности Министерства информации и молодежной политики Московской области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Для целей настоящего Порядка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 - физическое или юридическое лицо, взаимодействующее с Министерством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клиент - физическое лицо, в том числе иностранный гражданин или лицо без гражданства, а также осуществляющее предпринимательскую или иную экономическую деятельность российское или иностранное физическое, или юридическое лицо, взаимодействующее с Министерством самостоятельно или через уполномоченного представителя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внутренний клиент - государственные гражданские служащие Московской области и работники, занимающие должности, не являющиеся должностями государственной гражданской службы Московской области или государственными должностями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услуга - деятельность, связанная с реализацией Министерства государственных услуг в значении Федерального </w:t>
      </w:r>
      <w:hyperlink w:history="0" r:id="rId16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 предоставляемых клиенту;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процесс - это совокупность взаимосвязанных действий и процедур, направленных на предоставление государственных услуг или осуществление государственных функций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функция - деятельность по реализации установленных полномочий Министерства, осуществляемая без запроса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офлайн-опрос - метод сбора информации, предусматривающий личное очное взаимодействие с клиентом либо заочное посредством офлайн-сервисов (почтовая связь, телефонная и иное);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онлайн-опрос - метод сбора информации, предусматривающий использование информационно-телекоммуникационной сети Интернет с целью обеспечения коммуникации;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удовлетворенность клиента - измеримое восприятие клиентом степени удовлетворения его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система сбора и анализа обратной связи (далее - система обратной связи) - инструмент, направленный на оценку качества взаимодействия внешних и внутренних клиентов (далее - клиенты) с Министерством через сбор и анализ субъективных данных, полученных от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внешняя система обратной связи - система, позволяющая выявить отношение клиентов (пользователей) к предоставлению государственных услуг, государственных функций, оказанию мер поддержки, рассмотрению обращений и запросов, доступу к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внутренняя система обратной связи - система, позволяющая выявить отношение сотрудников к взаимодействию внутри Министерства в процессе профессиональной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системы внешней и внутренней обратной связи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Задачами системы внешней и внутренней обратной связи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уровня удовлетворенности клиентов взаимодействием с Министерством при предоставлении мер поддержки, осуществлении государственных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уровня удовлетворенности доступом к информации о деятельности Министерства, а также составом и качеством размещенной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уровня удовлетворенности взаимодействием с Министерством при рассмотрении обращений, предложений, заявлений, жалоб (далее - обращения и запросы);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оценки отдельных элементов и этапов взаимодействия с Министерством и определение оценки деятельности Министерства в целом;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анализ качества исполнения государственных функций и предоставления мер поддержки, ответов на обращения и запросы, доступа к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факторов, влияющих на удовлетворенность внешних и внутренних клиентов взаимодействием с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необходимости проектирования и реинжиниринга процессов в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Организация системы сбора и анализа обратной связи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Сбор и анализ обратной связи включает в себя следующие этапы: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выбор объекта исследования;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сбор субъективных данных от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анализ полученных субъективных данных и формирование отчета об уровне удовлетворенности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решений, направленных на повышение эффективности деятельности Министерства.</w:t>
      </w:r>
    </w:p>
    <w:bookmarkStart w:id="579" w:name="P579"/>
    <w:bookmarkEnd w:id="5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Объектами исследования являются процессы взаимодействия клиентов с Министерством по следующим направлениям деятельности (далее - процессы взаимодействия):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для внешнего клиента: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государственных услуг (сервисов), исполнения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права на обращение и запросы (обращение в государственный орган с предложением, заявлением или жалобой);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мер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доступа к информации о деятельности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для внутреннего клиента: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внутриведомственные (кадровые) процессы;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административно-хозяйственной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информационно-техническое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ведение бухгалтерского учета.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Ответственными за сбор, анализ и формирование отчета обратной связи по каждому объекту исследования являются руководители структурных подразделений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Система обратной связи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внешнюю систему обратной связи, предназначенную для сбора обратной связи от внешних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внутреннюю систему обратной связи, предназначенную для сбора обратной связи от внутренних клиентов.</w:t>
      </w:r>
    </w:p>
    <w:bookmarkStart w:id="594" w:name="P594"/>
    <w:bookmarkEnd w:id="59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Цели формирования системы обратной связи: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получение единой и сравнимой информации о качестве всех видов взаимодействий клиентов с Министерством и удовлетворенности клиентов от такого взаимодействия в разных жизненных ситуациях (далее - удовлетворенность);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проблем, претензий, возникающих при взаимодействии клиентов с Министерством, разработка мер по их устранению и мер, направленных на повышение уровня удовлетворенности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требований к повышению качества предоставляемых государственных услуг (сервисов) и исполняемых функций, а также контроль реализации таких требований;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направлений развития отдельных аспектов деятельности Министерства, а также лучших практик в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эффективности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оперативное реагирование на проблемы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Выбор инструмента или совокупности инструментов для сбора обратной связи осуществляется Министерством в зависимости от целей, указанных в </w:t>
      </w:r>
      <w:hyperlink w:history="0" w:anchor="P594" w:tooltip="7. Цели формирования системы обратной связ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и ресурсов (временных, финансовых и прочих), которыми располагает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Источниками внешней обратной связи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обращения/мнения по почтовому адресу Министерства (143407, Московская область, г. Красногорск, бульвар Строителей, д. 1);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обращения/мнения по адресу электронной почты (minfo@mosreg.ru);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данные информационных систем, интегрирующих информацию от клиентов о качестве услуг и сервисов (федеральной государственной информационной системы "Единый портал государственных и муниципальных услуг (функций)", Портал государственных и муниципальных услуг Московской области (</w:t>
      </w:r>
      <w:hyperlink w:history="0" r:id="rId17">
        <w:r>
          <w:rPr>
            <w:sz w:val="20"/>
            <w:color w:val="0000ff"/>
          </w:rPr>
          <w:t xml:space="preserve">mosreg.ru</w:t>
        </w:r>
      </w:hyperlink>
      <w:r>
        <w:rPr>
          <w:sz w:val="20"/>
        </w:rPr>
        <w:t xml:space="preserve">), Единая система приема и обработки сообщений 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 (dobrodel.mosreg.ru) и других, в том числе через мобильные приложения информационных систем);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обращения/мнения через сообщение на официальных страницах Министерства в социальных сетях;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результаты опросов, размещенных на официальных страницах Министерства в социальных сетях;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результаты опросов при их персонализированной рассылке клиентам;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результаты опросов на личном приеме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участие внешних клиентов в специальных мероприятиях, предназначенных для сбора мнений по вопросам функционирования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Источниками внутренней обратной связи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обращения, опросы, мнения, оценки, направленные через почтовый ящик, размещенный по почтовому адресу Министерства (143407, Московская область, г. Красногорск, бульвар Строителей, д. 1);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обращения, опросы, мнения, оценки, направленные через межведомственную систему электронного документооборота Московской области (далее - МСЭД);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личное или онлайн-обращение к министру Московской области, первым заместителям министра Московской области, заместителям министра Московской области, начальникам структурных подразделений;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результаты опросов, проводимых отделом государственной службы и кадров Министерства, а также распространяемых через внутренние информационные ресурсы Министерства, МСЭД, электронную почту.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Сбор обратной связи проводится на постоянной основе. В случае выявления значительного числа негативной обратной связи ежеквартально проводится дополнительный сбор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Анализ полученных данных по объектам исследований, указанных в </w:t>
      </w:r>
      <w:hyperlink w:history="0" w:anchor="P579" w:tooltip="5. Объектами исследования являются процессы взаимодействия клиентов с Министерством по следующим направлениям деятельности (далее - процессы взаимодействия)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Порядка, осуществляется раз в полгода по следующим показателям: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удовлетворенность процессом взаимодействия в целом;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удовлетворенность качеством процесса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обращений и жалоб, поступивших по точкам взаимодействия, с указанием основных причины обращений;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и доля удовлетворенных жалоб;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и доля неудовлетворенных жалоб;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выявленных проблем.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Результаты анализа поступивших в Министерство обращений и жалоб носят внутриведомственный характер и не подлежат опубликованию.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По итогам анализа обратной связи формируется </w:t>
      </w:r>
      <w:hyperlink w:history="0" w:anchor="P672" w:tooltip="ОТЧЕТ">
        <w:r>
          <w:rPr>
            <w:sz w:val="20"/>
            <w:color w:val="0000ff"/>
          </w:rPr>
          <w:t xml:space="preserve">отчет</w:t>
        </w:r>
      </w:hyperlink>
      <w:r>
        <w:rPr>
          <w:sz w:val="20"/>
        </w:rPr>
        <w:t xml:space="preserve"> об уровне удовлетворенности клиента (далее - Отчет), по форме согласно приложению к настоящему Порядку, с указанием перечня проблем по каждому процессу взаимодействия, в котором отражаются: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выявленные проблемы и потенциальные потребности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мероприятия, необходимые для устранения проблем и удовлетворенности потребностей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срок реализации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Результаты анализа обратной связи используются в целях принятия решений, направленных на повышение эффективности деятельности Министерства,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создания или доработки процессов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создания или доработки подсистем, сервисов и компонентов официального сайта Министерства в информационно-телекоммуникационной сети Интернет, информационных систем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подготовки предложений о доработке единых порталов предоставления государственных и муниципальных услуг (функций), единых информационных систем;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подготовки предложений об изменении нормативно-правового регулирования порядка предоставления (исполнения) услуг (функций, процессов);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принятия и изменения нормативных правовых актов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Клиенту предоставляется информация об использовании полученной от него обратной связи путем публикации обобщенных результатов анализа обратной связи, а также принятых на их основе решений Министерства на официальном сайте Министерства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самостоятельно определяет формы и методы размещения информации об использовании полученной от клиента обратной связи, периодичность размещения, критерии и перечень информации, не размещаемой в общем доступе.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Особенности сбора и анализа внутренней обратной связи</w:t>
      </w:r>
    </w:p>
    <w:p>
      <w:pPr>
        <w:pStyle w:val="2"/>
        <w:jc w:val="center"/>
      </w:pPr>
      <w:r>
        <w:rPr>
          <w:sz w:val="20"/>
        </w:rPr>
        <w:t xml:space="preserve">по внутриведомственным (кадровым) процессам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Целью сбора внутренней обратной связи является оценка уровня удовлетворенности сотрудников Министерства различными аспектами деятельности Министерства для повышения уровня его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Для оценки уровня удовлетворенности внутреннего клиента применяется специализированный инструментарий, который размещается на внутренних ресурсах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Данный инструментарий позволяет собрать обратную связь об общей удовлетворенности работой в Министерстве и следующими аспектами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регламентацией профессиональной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автоматизацией профессиональной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взаимодействием с другими подразделениями Министерства, государственными органами 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возможностями профессионального развития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возможностями должностного роста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взаимоотношениями между коллегами в коллективе;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элементами профессиональной деятельности (труда);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скоростью и качеством рассмотрения запросов и обращений в кадровую службу;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процессами нормотворчества и оформления, исполнения договоров, иными аспектами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Сбор внутренней обратной связи осуществляется ежегодно. При необходимости получения дополнительных данных проводятся внеочередные сборы внутренней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При опросе сотрудников Министерства соблюдается максимально возможный уровень анонимности.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Сотрудники вправе оставить обратную связь инициативно и анонимно.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Обратная связь, полученная от внутренних клиентов, подлежит учету, разделению на тематики и анализу.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Результаты анализа обратной связи об общей удовлетворенности работой в Министерстве носят внутриведомственный характер и не подлежат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сбора и анализа</w:t>
      </w:r>
    </w:p>
    <w:p>
      <w:pPr>
        <w:pStyle w:val="0"/>
        <w:jc w:val="right"/>
      </w:pPr>
      <w:r>
        <w:rPr>
          <w:sz w:val="20"/>
        </w:rPr>
        <w:t xml:space="preserve">обратной связи</w:t>
      </w:r>
    </w:p>
    <w:p>
      <w:pPr>
        <w:pStyle w:val="0"/>
        <w:jc w:val="right"/>
      </w:pPr>
      <w:r>
        <w:rPr>
          <w:sz w:val="20"/>
        </w:rPr>
        <w:t xml:space="preserve">в Министерстве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672" w:name="P672"/>
    <w:bookmarkEnd w:id="672"/>
    <w:p>
      <w:pPr>
        <w:pStyle w:val="0"/>
        <w:jc w:val="center"/>
      </w:pPr>
      <w:r>
        <w:rPr>
          <w:sz w:val="20"/>
        </w:rPr>
        <w:t xml:space="preserve">ОТЧЕТ</w:t>
      </w:r>
    </w:p>
    <w:p>
      <w:pPr>
        <w:pStyle w:val="0"/>
        <w:jc w:val="center"/>
      </w:pPr>
      <w:r>
        <w:rPr>
          <w:sz w:val="20"/>
        </w:rPr>
        <w:t xml:space="preserve">об уровне удовлетворенности клиентов Министерства информации</w:t>
      </w:r>
    </w:p>
    <w:p>
      <w:pPr>
        <w:pStyle w:val="0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6"/>
        <w:gridCol w:w="1555"/>
        <w:gridCol w:w="2712"/>
        <w:gridCol w:w="2275"/>
        <w:gridCol w:w="1587"/>
        <w:gridCol w:w="1435"/>
      </w:tblGrid>
      <w:tr>
        <w:tc>
          <w:tcPr>
            <w:tcW w:w="5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процесса</w:t>
            </w:r>
          </w:p>
        </w:tc>
        <w:tc>
          <w:tcPr>
            <w:tcW w:w="27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удовлетворенности клиента* (высокий/средний/низкий)</w:t>
            </w:r>
          </w:p>
        </w:tc>
        <w:tc>
          <w:tcPr>
            <w:tcW w:w="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Выявленные проблемы/потенциальные потребности клиентов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Предложение по совершенствованию</w:t>
            </w:r>
          </w:p>
        </w:tc>
        <w:tc>
          <w:tcPr>
            <w:tcW w:w="14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Единица измерения и метод оценки определяются в программных положениях исследования в зависимости от особенностей услуги или иного вида взаимодействия.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714" w:name="P714"/>
    <w:bookmarkEnd w:id="71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ФОРМИРОВАНИЯ И ВЕДЕНИЯ РЕЕСТРА МЕЖВЕДОМСТВЕННЫХ</w:t>
      </w:r>
    </w:p>
    <w:p>
      <w:pPr>
        <w:pStyle w:val="2"/>
        <w:jc w:val="center"/>
      </w:pPr>
      <w:r>
        <w:rPr>
          <w:sz w:val="20"/>
        </w:rPr>
        <w:t xml:space="preserve">И ВНУТРИВЕДОМСТВЕННЫХ ПРОЦЕССОВ В МИНИСТЕРСТВЕ ИНФОРМАЦИИ</w:t>
      </w:r>
    </w:p>
    <w:p>
      <w:pPr>
        <w:pStyle w:val="2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формирования и ведения реестра межведомственных и внутриведомственных процессов в Министерстве информации и молодежной политики Московской области (далее - Порядок) разработан в целях достижения ключевых результатов и эффектов инициативы социально-экономического развития Российской Федерации до 2030 года "Государство для людей", включенной в </w:t>
      </w:r>
      <w:hyperlink w:history="0" r:id="rId18" w:tooltip="Распоряжение Правительства РФ от 06.10.2021 N 2816-р (ред. от 15.08.2024) &lt;Об утверждении перечня инициатив социально-экономического развития Российской Федерации до 2030 года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инициатив социально-экономического развития Российской Федерации до 2030 года, утвержденный распоряжением Правительства Российской Федерации от 06.10.2021 N 2816-р, внедрения Стандартов клиентоцентричности в деятельность Министерства информации и молодежной политики Московской области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порядок разработан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выявления межведомственных и внутриведомственных процессов;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создания основы для внедрения принципов и стандартов клиентоцентричности;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формирования полной и актуальной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повышения эффективности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достижения высокого уровня клиентоцентричности в деятельности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Термины и определения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Для целей настоящего Порядка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внутриведомственный процесс - процесс, в котором участвуют несколько структурных подразделений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клиентоцентричность - эффективное удовлетворение потребностей физических или юридических лиц при их взаимодействии с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клиентоцентричный подход - способ осуществления деятельности, в основе которого лежит изучение клиентского опыта с целью выявления потребностей и их удовлетворения, осуществляемый с привлечением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клиент - физическое или юридическое лицо, взаимодействующее с Министерством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клиент - физическое лицо, в том числе иностранный гражданин или лицо без гражданства, а также осуществляющее предпринимательскую или иную экономическую деятельность российское или иностранное физическое, или юридическое лицо, взаимодействующее с Министерством самостоятельно или через уполномоченного представителя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внутренний клиент - государственные гражданские служащие Московской области и работники, занимающие должности, не являющиеся должностями государственной гражданской службы Московской области или государственными должностями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услуга - деятельность, связанная с реализацией Министерством государственных услуг в значении Федерального </w:t>
      </w:r>
      <w:hyperlink w:history="0" r:id="rId19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предоставляемых клиенту;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процесс - это совокупность взаимосвязанных действий и процедур, направленных на предоставление государственных услуг или осуществление государственных функций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функция - деятельность по реализации установленных полномочий Министерства, осуществляемая без запроса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сервис - способ организации процессов при взаимодействии с Министерством при получении услуг, сервисов, осуществления государственных функций, направленный на улучшение опыта такого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жизненная ситуация - наличие или наступление обстоятельств, влекущих для клиента возможность или необходимость взаимодействовать с Министерством в целях получения услуг, сервисов, осуществления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реинжиниринг - деятельность, основанная на методологии и технологиях, направленных на реформирование, проектирование или перепроектирование услуг и сервисов в целях оптимизации деятельности Министерства, для обеспечения соответствия предоставляемых услуг и сервисов требованиям Стандартов клиентоцентричности;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удовлетворенность клиента - измеримое восприятие клиентом степени удовлетворения его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уровень клиентоцентричности - измеримая оценка степени достижения клиентоцентричного подхода в государственном управлении.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Формирование, ведение, актуализация и изменение реестра</w:t>
      </w:r>
    </w:p>
    <w:p>
      <w:pPr>
        <w:pStyle w:val="2"/>
        <w:jc w:val="center"/>
      </w:pPr>
      <w:r>
        <w:rPr>
          <w:sz w:val="20"/>
        </w:rPr>
        <w:t xml:space="preserve">межведомственных и внутриведомственных процессов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Формирование реестра межведомственных и внутриведомственных процессов в Министерстве (далее - Реестр процессов) осуществляется в соответствии с Типовым планом мероприятий ("Дорожной картой") Министерства информации и молодежной политики Московской области по внедрению Стандартов клиентов клиентоцентричности".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каждом структурном подразделении Министерства определяются ответственные лица, которые в рамках компетенции соответствующего структурного подразделения Министерства: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организуют формирование реестра процессов;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осуществляют проверку содержания сведений о процессах, включенных в реестр процессов;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обеспечивают формирование и актуализацию сведений о процессах в реестре процессов;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обеспечивают контроль за своевременностью актуализации сведений в реестре процессов.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Каждое структурное подразделение Министерства согласовывает свои процессы с курирующим заместителем министра Московской области (при наличии).</w:t>
      </w:r>
    </w:p>
    <w:bookmarkStart w:id="757" w:name="P757"/>
    <w:bookmarkEnd w:id="7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Основанием для внесения изменений в Реестр процессов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содержания процесса;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прекращение выполнения процесса;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возникновение нового процесса;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обновление статусов реинжиниринга процессов.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</w:t>
      </w:r>
      <w:hyperlink w:history="0" w:anchor="P825" w:tooltip="Реестр основных внутриведомственных и межведомственных процессов Министерства информации и молодежной политики Московской области">
        <w:r>
          <w:rPr>
            <w:sz w:val="20"/>
            <w:color w:val="0000ff"/>
          </w:rPr>
          <w:t xml:space="preserve">Реестр</w:t>
        </w:r>
      </w:hyperlink>
      <w:r>
        <w:rPr>
          <w:sz w:val="20"/>
        </w:rPr>
        <w:t xml:space="preserve"> процессов ведется в бумажном и электронном виде по форме согласно приложению 1 к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Актуализация и внесение изменений в Реестр процессов проводится по мере необходимости и при наличии оснований, предусмотренных </w:t>
      </w:r>
      <w:hyperlink w:history="0" w:anchor="P757" w:tooltip="7. Основанием для внесения изменений в Реестр процессов являются: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Ответственное за ведение Реестра процессов в рамках установленных компетенций структурное подразделение принимает решение о необходимости внесения изменений и осуществляет необходимые мероприятия для принятия соответствующих изменений, но только в рамках своих полномочий и после получения согласования лица, ответственного за внедрение клиентоцентричности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Инициировать внесение изменений в Реестр процессов могут руководители структурных подразделений Министерства, и только в свои процессы.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Запрещаются изменение формы Реестра процессов, исключение, добавление или изменение названия столбцов Реестра. Допускается изменение содержания Реестра процессов путем исключения (добавления), изменения строк Реестра, а также изменения статуса реинжиниринга или изменения жизненной ситуации.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заполнения реестра межведомственных</w:t>
      </w:r>
    </w:p>
    <w:p>
      <w:pPr>
        <w:pStyle w:val="2"/>
        <w:jc w:val="center"/>
      </w:pPr>
      <w:r>
        <w:rPr>
          <w:sz w:val="20"/>
        </w:rPr>
        <w:t xml:space="preserve">и внутриведомственных процессов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</w:t>
      </w:r>
      <w:hyperlink w:history="0" w:anchor="P825" w:tooltip="Реестр основных внутриведомственных и межведомственных процессов Министерства информации и молодежной политики Московской области">
        <w:r>
          <w:rPr>
            <w:sz w:val="20"/>
            <w:color w:val="0000ff"/>
          </w:rPr>
          <w:t xml:space="preserve">Реестр</w:t>
        </w:r>
      </w:hyperlink>
      <w:r>
        <w:rPr>
          <w:sz w:val="20"/>
        </w:rPr>
        <w:t xml:space="preserve"> процессов ведется по форме согласно приложению N 1 к Порядку и с учетом </w:t>
      </w:r>
      <w:hyperlink w:history="0" w:anchor="P890" w:tooltip="ПЕРЕЧЕНЬ">
        <w:r>
          <w:rPr>
            <w:sz w:val="20"/>
            <w:color w:val="0000ff"/>
          </w:rPr>
          <w:t xml:space="preserve">перечня</w:t>
        </w:r>
      </w:hyperlink>
      <w:r>
        <w:rPr>
          <w:sz w:val="20"/>
        </w:rPr>
        <w:t xml:space="preserve"> типовых процессов, приведенных в приложении N 2 к Порядку (далее - Типовой перечень).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Шаблон реестра процессов включает 15 граф.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Графы: "Идентификатор процесса", "Название услуги, функции, сервиса", "Группа процессов", "Наименование процесса", "Ответственный за процесс", "Статус процесса (статус реинжиниринга)", "Вид процессов (цифровой/не цифровой)" являются обязательными для заполнения. Остальные графы не являются обязательными, но рекомендованы для заполнения.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графе "Идентификатор процесса" необходимо указать уникальный идентификатор процесса (ID), который имеет следующую структуру: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ID.A-B-CC, 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A - порядковый номер функции, услуги, сервиса;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B - номер группы процессов, в соответствии с идентификатором, указанным в </w:t>
      </w:r>
      <w:hyperlink w:history="0" w:anchor="P782" w:tooltip="18. В графе &quot;Группа процессов&quot; указывается наименование группы, в которую входит процесс, согласно Типовому перечню.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CC - код структурного подразделения (отдела, сектора) Министерства в соответствии с номенклатурой дел.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В графе "Жизненная ситуация" указывается одна или несколько жизненных ситуаций, в которые входит функция, услуга или сервис. Если функция, услуга или сервис не может быть отнесена к жизненной ситуации, поле не заполняется.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графе "Название услуги, функции, сервиса" указывается название соответствующей услуги, функции или сервиса согласно Типовому перечню.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графе "Регулирующий акт" указывается нормативный правовой акт (наименование, реквизиты документа), регулирующий осуществление функции, предоставление услуги или сервиса.</w:t>
      </w:r>
    </w:p>
    <w:bookmarkStart w:id="782" w:name="P782"/>
    <w:bookmarkEnd w:id="7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В графе "Группа процессов" указывается наименование группы, в которую входит процесс, согласно Типовому перечню.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Группы процессов имеют следующие номерные коды: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1 - процессы рассмотрения обращений и запросов;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2 - процессы предоставления государственных услуг (сервисов), исполнения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3 - процессы обеспечения доступа к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4 - процессы взаимодействия с внутренним клиентом;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5 - процессы по обеспечению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 графе "Название процесса" указываются названия процессов согласно Типовому перечню.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 графе "Ответственный за процесс" указывается наименование структурного подразделения как ответственного за реинжиниринг процесса. Ответственным за процесс в рамках реинжиниринга является руководитель структурного подразделения (сектора, управления), который формирует целевое видение процесса и обеспечивает достижение результата. При этом непосредственно реинжиниринг (например, внесение изменений в регламенты, инструкции и т.д.) могут осуществлять другие сотрудники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 графе "Статус процесса (статус реинжиниринга)" указывается статус реинжиниринга согласно следующей классификации: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реинжиниринг не проходил;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очереди на исследование;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идет исследование;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очереди на реинжиниринг;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проходит реинжиниринг;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прошел реинжиниринг (указать год).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В графе "Клиент" указывается код получателя соответствующей функции, услуги или сервиса согласно следующему классификатору: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01 - физические лица (граждане Российской Федерации, иностранные граждане, лица без гражданства);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02 - юридические лица (в том числе органы местного самоуправления, государственные органы и органы государственной власти, общественные объединения, бюджетные учреждения);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03 - государственные служащие, работники органов государственной власти и государственных организаций ("внутренние клиенты");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04 - физические и юридические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05 - все клиенты.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В графе "Ценность для клиента" указывается информация о том, какую ценность имеет соответствующая функция, услуга или сервис для получателя.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графе "Данные на входе" указывается информация о том, какие сведения и (или) документы необходимы для начала процесса. Например, это может быть какой-либо результат предыдущего процесса, данные от заявителя или данные от информационной системы.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В графе "Результат на выходе" указывается информация о том, какой результат получается при завершении процесса. Результатом могут быть как сведения или документ (например, справка), так и, например, внесение записи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В графе "Связь с другими процессами" указываются идентификаторы процессов, которые связаны с указанным процессом. Также может быть указан тип такой связи, например, предшествующий/последующий процесс.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 графе "Вид процесса (цифровой/не цифровой)" указывается информация о форме осуществления процесса (в электронном виде/ввод данных вручную).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В графе "Точка размещения в цифровом виде" в случае, если услуга или сервис существуют в электронном виде, предлагается указать, в какой точке они доступны - ЕПГУ, РПГУ, МСЭД, электронная почта и (или) на официальном сайте Министерства в информационно-телекоммуникационной сети Интернет.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формирования и ведения</w:t>
      </w:r>
    </w:p>
    <w:p>
      <w:pPr>
        <w:pStyle w:val="0"/>
        <w:jc w:val="right"/>
      </w:pPr>
      <w:r>
        <w:rPr>
          <w:sz w:val="20"/>
        </w:rPr>
        <w:t xml:space="preserve">реестра межведомственных</w:t>
      </w:r>
    </w:p>
    <w:p>
      <w:pPr>
        <w:pStyle w:val="0"/>
        <w:jc w:val="right"/>
      </w:pPr>
      <w:r>
        <w:rPr>
          <w:sz w:val="20"/>
        </w:rPr>
        <w:t xml:space="preserve">и внутриведомственных процессов</w:t>
      </w:r>
    </w:p>
    <w:p>
      <w:pPr>
        <w:pStyle w:val="0"/>
        <w:jc w:val="right"/>
      </w:pPr>
      <w:r>
        <w:rPr>
          <w:sz w:val="20"/>
        </w:rPr>
        <w:t xml:space="preserve">в Министерстве информации и</w:t>
      </w:r>
    </w:p>
    <w:p>
      <w:pPr>
        <w:pStyle w:val="0"/>
        <w:jc w:val="right"/>
      </w:pPr>
      <w:r>
        <w:rPr>
          <w:sz w:val="20"/>
        </w:rPr>
        <w:t xml:space="preserve">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1587"/>
        <w:gridCol w:w="1247"/>
        <w:gridCol w:w="1417"/>
        <w:gridCol w:w="1077"/>
        <w:gridCol w:w="1077"/>
        <w:gridCol w:w="1077"/>
        <w:gridCol w:w="1531"/>
        <w:gridCol w:w="1134"/>
        <w:gridCol w:w="1020"/>
        <w:gridCol w:w="1238"/>
        <w:gridCol w:w="1133"/>
        <w:gridCol w:w="1109"/>
        <w:gridCol w:w="1013"/>
        <w:gridCol w:w="749"/>
        <w:gridCol w:w="1417"/>
      </w:tblGrid>
      <w:tr>
        <w:tc>
          <w:tcPr>
            <w:gridSpan w:val="16"/>
            <w:tcW w:w="19583" w:type="dxa"/>
          </w:tcPr>
          <w:bookmarkStart w:id="825" w:name="P825"/>
          <w:bookmarkEnd w:id="825"/>
          <w:p>
            <w:pPr>
              <w:pStyle w:val="0"/>
              <w:jc w:val="center"/>
            </w:pPr>
            <w:r>
              <w:rPr>
                <w:sz w:val="20"/>
              </w:rPr>
              <w:t xml:space="preserve">Реестр основных внутриведомственных и межведомственных процессов Министерства информации и молодежной политики Московской области</w:t>
            </w:r>
          </w:p>
        </w:tc>
      </w:tr>
      <w:tr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отдела/сектора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процесса *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Жизненная ситуация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функции, услуги, сервиса *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Регулирующий акт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Группа процессов *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процесса *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за процесс *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 процесса (статус реинжиниринга) *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Клиент</w:t>
            </w:r>
          </w:p>
        </w:tc>
        <w:tc>
          <w:tcPr>
            <w:tcW w:w="12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Ценность для клиента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на входе</w:t>
            </w:r>
          </w:p>
        </w:tc>
        <w:tc>
          <w:tcPr>
            <w:tcW w:w="11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</w:t>
            </w:r>
          </w:p>
        </w:tc>
        <w:tc>
          <w:tcPr>
            <w:tcW w:w="10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Связь с другими процессами</w:t>
            </w:r>
          </w:p>
        </w:tc>
        <w:tc>
          <w:tcPr>
            <w:tcW w:w="7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процесса (цифровой/ не цифровой) *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Точка размещения в цифровом виде (ЕПГУ, РПГУ, МСЭД, электронная почта, сайт ведомства)</w:t>
            </w:r>
          </w:p>
        </w:tc>
      </w:tr>
      <w:tr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2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1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7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ID 1-1-02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1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* Графы, обязательные для заполнения.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формирования и ведения</w:t>
      </w:r>
    </w:p>
    <w:p>
      <w:pPr>
        <w:pStyle w:val="0"/>
        <w:jc w:val="right"/>
      </w:pPr>
      <w:r>
        <w:rPr>
          <w:sz w:val="20"/>
        </w:rPr>
        <w:t xml:space="preserve">реестра межведомственных</w:t>
      </w:r>
    </w:p>
    <w:p>
      <w:pPr>
        <w:pStyle w:val="0"/>
        <w:jc w:val="right"/>
      </w:pPr>
      <w:r>
        <w:rPr>
          <w:sz w:val="20"/>
        </w:rPr>
        <w:t xml:space="preserve">и внутриведомственных процессов</w:t>
      </w:r>
    </w:p>
    <w:p>
      <w:pPr>
        <w:pStyle w:val="0"/>
        <w:jc w:val="right"/>
      </w:pPr>
      <w:r>
        <w:rPr>
          <w:sz w:val="20"/>
        </w:rPr>
        <w:t xml:space="preserve">в Министерстве информации и</w:t>
      </w:r>
    </w:p>
    <w:p>
      <w:pPr>
        <w:pStyle w:val="0"/>
        <w:jc w:val="right"/>
      </w:pPr>
      <w:r>
        <w:rPr>
          <w:sz w:val="20"/>
        </w:rPr>
        <w:t xml:space="preserve">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bookmarkStart w:id="890" w:name="P890"/>
    <w:bookmarkEnd w:id="89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ТИПОВЫХ ПРОЦЕССОВ И ФУНКЦИЙ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6"/>
        <w:gridCol w:w="2211"/>
        <w:gridCol w:w="2494"/>
        <w:gridCol w:w="3288"/>
        <w:gridCol w:w="2665"/>
      </w:tblGrid>
      <w:tr>
        <w:tc>
          <w:tcPr>
            <w:tcW w:w="5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Группа процессов &lt;*&gt;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Название услуги, функции, сервиса &lt;*&gt;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процесса &lt;*&gt;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выполнения процесса</w:t>
            </w:r>
          </w:p>
        </w:tc>
      </w:tr>
      <w:tr>
        <w:tc>
          <w:tcPr>
            <w:tcW w:w="5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86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11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рассмотрения обращений и запросов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обращений и запросов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 и регистрация обращений и запросов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права на получение информации о деятельности Министерства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исполнителей по рассмотрению обращений и запросов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рассмотрения обращения или запроса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Переадресация обращений в государственный орган, орган местного самоуправления или должностному лицу, в компетенцию которых входит решение поставленных в обращении вопросов (по компетенции)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рассмотрения обращения или запроса по существу (компетентным органом)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Уведомление о переадресации обращения по компетенции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Своевременное предоставление клиенту информации о переадресации его обращения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обращений и запросов и подготовка ответов на них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принятия решения по обращению или запросу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Личный прием граждан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оперативного принятия решения по личному обращению, обеспечение принципа открытости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за соблюдением порядка рассмотрения обращений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прав и охрана законных интересов инициаторов запроса в связи с рассмотрением их запросов</w:t>
            </w:r>
          </w:p>
        </w:tc>
      </w:tr>
      <w:tr>
        <w:tc>
          <w:tcPr>
            <w:tcW w:w="586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Отработка информационных угроз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 обращений и запросов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обеспечение внешнего клиента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исполнителей по рассмотрению обращений и запросов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обеспечение внешнего клиента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обращений и запросов и подготовка ответов на них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обеспечение внешнего клиента</w:t>
            </w:r>
          </w:p>
        </w:tc>
      </w:tr>
      <w:tr>
        <w:tc>
          <w:tcPr>
            <w:tcW w:w="586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11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предоставления государственных услуг (сервисов), исполнения функций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Оказание государственных услуг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 предоставлении государственной услуги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клиентом полной и достоверной информации о порядке предоставления услуги независимо от способа информирования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подачи заявителем запроса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реализации права клиента на получение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 и регистрация запроса заявителя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Фиксация момента начала предоставления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оплаты государственной пошлины за предоставление государственной услуги и уплаты иных платежей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возможности предоставления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Запрос и получение документов (сведений), необходимых для предоставления государственной услуги, в порядке межведомственного взаимодействия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полного комплекта документов (сведений), необходимых для предоставления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запроса и принятие решения по результатам его рассмотрения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принятия решения по запросу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Уведомление заявителя о ходе предоставления государственной услуги и ее результатах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Своевременное предоставление клиенту информации о завершении выполнения органом власти предусмотренных действий в процессе предоставления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результата государственной услуги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Удовлетворение потребности клиента, обратившегося за предоставлением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заявителем качества предоставления государственной услуги (обратная связь)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обратной связи от клиента о качестве предоставления государственной услуги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качества предоставления государственных и муниципальных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качества предоставления государственных и муниципальных услуг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организационно-методического руководства и координации деятельности по разработке и внедрению административных регламентов предоставления государственных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организационно-методического руководства и координации деятельности по разработке и внедрению административных регламентов предоставления государственных услуг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организационно-методического руководства и координации деятельности по обеспечению вывода государственных и муниципальных услуг (сервисов) в электронный вид с использованием визуального конструктора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соответствия требованиям законодательства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доступности предоставления государственных и муниципальных услуг на Едином портале государственных и муниципальных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соответствия требованиям законодательства</w:t>
            </w:r>
          </w:p>
        </w:tc>
      </w:tr>
      <w:tr>
        <w:tc>
          <w:tcPr>
            <w:tcW w:w="586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оценки качества оказания общественно полезных услуг в отношении социально ориентированной некоммерческой организации в сферах, отнесенных к ведению Министерства, за исключением социально ориентированной некоммерческой организации, оказывающей одну общественно полезную услугу на территории более половины субъектов Российской Федерации, и (или) получившей финансовую поддержку за счет средств федерального бюджета в связи с оказанием ею общественно полезных услуг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 предоставлении государственной услуги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клиентом полной и достоверной информации о порядке предоставления услуги независимо от способа информирования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подачи заявителем запроса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реализации права клиента на получение государственной услуги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 и регистрация запроса заявителя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Фиксация момента начала предоставления государственной услуги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оплаты государственной пошлины за предоставление государственной услуги и уплаты иных платежей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возможности предоставления государственной услуги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Запрос и получение документов (сведений), необходимых для предоставления государственной услуги, в порядке межведомственного взаимодействия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полного комплекта документов (сведений), необходимых для предоставления государственной услуги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запроса и принятие решения по результатам его рассмотрения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принятия решения по запросу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Уведомление заявителя о ходе предоставления государственной услуги и ее результатах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Своевременное предоставление клиенту информации о завершении выполнения органом власти предусмотренных действий в процессе предоставления государственной услуги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результата государственной услуги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Удовлетворение потребности клиента, обратившегося за предоставлением государственной услуги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заявителем качества предоставления государственной услуги (обратная связь)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обратной связи от клиента о качестве предоставления государственной услуги</w:t>
            </w:r>
          </w:p>
        </w:tc>
      </w:tr>
      <w:tr>
        <w:tc>
          <w:tcPr>
            <w:tcW w:w="586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211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обеспечения доступа к информации о деятельности Министерства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Размещение информации о деятельности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информации о деятельности Министерства на официальном сайте в информационно-телекоммуникационной сети Интернет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условий для получения клиентом информации о деятельности Министерства, затрагивающей его интересы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информации о деятельности Министерства по запросам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Цель: адресное направление клиенту информации о деятельности Министерства, затрагивающей его интересы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Размещение информации о деятельности Министерства на официальном сайте и страницах в социальной сети Интернет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анонса о проведении мероприятия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заинтересованных о планируемых мероприятиях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Согласование анонса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 планируемых мероприятиях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Публикация анонса на официальном аккаунте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Доступ к информации о деятельности Министерства доступным и удобным способом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Фото и/или видеосъемка мероприятия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Фото и/или видеофиксация мероприятий Министерства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Сбор информации для написания пресс-релиза о мероприятии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Достоверная информация для написания пресс-релиза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Подготовка, согласование и утверждение пресс-релиза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Проверка пресс-релиза на предмет неточностей и статистических ошибок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Публикация пресс-релиза на официальном сайте Министерства и страницах в социальной сети Интернет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Доступ к информации о деятельности Министерства доступным и удобным способом</w:t>
            </w:r>
          </w:p>
        </w:tc>
      </w:tr>
      <w:tr>
        <w:tc>
          <w:tcPr>
            <w:tcW w:w="586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Аккредитация представителей СМИ и пресс-служб на мероприятия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 заявок и составление списков представителей СМИ и пресс-служб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и организация работы представителей СМИ и пресс-служб на мероприятиях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Направление и согласование списков с ответственной за мероприятие организацией</w:t>
            </w:r>
          </w:p>
        </w:tc>
        <w:tc>
          <w:tcPr>
            <w:vMerge w:val="continue"/>
          </w:tcPr>
          <w:p/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Сопровождение представителей СМИ и пресс-служб на мероприятии</w:t>
            </w:r>
          </w:p>
        </w:tc>
        <w:tc>
          <w:tcPr>
            <w:vMerge w:val="continue"/>
          </w:tcPr>
          <w:p/>
        </w:tc>
      </w:tr>
      <w:tr>
        <w:tc>
          <w:tcPr>
            <w:tcW w:w="586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11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взаимодействия с внутренним клиентом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Внутриведомственные (кадровые) процессы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Поступление на государственную гражданскую службу (прием на работу)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права на службу (труд) в исполнительном органе, отсутствие необоснованных препятствий в реализации данного права, поступление гражданина на государственную гражданскую службу для замещения должности государственной гражданской службы по обеспечению исполнения полномочий государственного органа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Испытание при поступлении на государственную гражданскую службу (приеме на работу)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Гарантии обеспечения реализации права на труд в исполнительном органе по итогам выполнения установленных процедур, отсутствие необоснованных препятствий в реализации данного права; назначение наставника, успешная адаптация впервые назначенного государственного гражданского служащего, моральная и психологическая поддержка, содействие в преодолении профессиональных трудностей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Аттестация государственных гражданских служащих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Результаты аттестации учитываются при принятии дальнейших кадровых решений в отношении аттестуемого государственного гражданского служащего, в том числе влияют на дальнейшую служебную деятельность и ее перспективы, учитываются при принятии кадровых и иных решений (например, о назначении на вышестоящую должность, понижении в должности)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отпуска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права на отдых и иных прав, связанных с ним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Направление в служебную командировку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прав государственного гражданского служащего (работника) в связи с направлением в служебную командировку, повышение эффективности работы сотрудников, обмен опытом и получение новых знаний и информации, решение рабочих вопросов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Перевод на иную должность (другую работу) или перемещение, замещение иной должности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профессиональных навыков и умений, возможность должностного роста, соблюдение прав и охрана законных интересов государственного гражданского служащего (работника) в связи с переводом на иную должность (другую работу) или перемещением, реализация соответствующих правовых гарантий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Изменение существенных условий служебного контракта (определенных сторонами условий трудового договора)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права распоряжаться своими способностями к труду, исключение необоснованных препятствий в реализации данного права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и урегулирование конфликта интересов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Исключение признания решений и (или) действий (бездействия) при выполнении служебных обязанностей принятыми (совершенными) из личной заинтересованности, возможность избежания, урегулирования конфликта интересов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Простота декларирования сведений, сокращение временных и финансовых затрат за счет использования межведомственных процедур, понятная система проверки и оценки сведений, возможность избежания конфликта интересов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сведений о размещении информации в информационно - телекоммуникационной сети "Интернет"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Простота декларирования сведений, понятная и прозрачная система их оценки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Применение мер поощрения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Положительная оценка результатов службы (работы), моральная и материальная удовлетворенность службой (работой), возможность дальнейшего продвижения по службе (работе)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к дисциплинарной ответственности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Простота системы проверки и оценки допущенных нарушений служебной (трудовой) дисциплины, избрания меры дисциплинарного взыскания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материальной помощи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благоприятных материальных условий службы (труда), материальная поддержка в сложных жизненных ситуациях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государственных социальных гарантий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благоприятных условий службы (труда), социальное обеспечение, надлежащая компенсация расходов, понесенных в связи со служебной (трудовой) деятельностью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выполнения служебных (трудовых) обязанностей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условий, позволяющих беспрепятственно и эффективно выполнять служебные (трудовые) обязанности в установленном порядке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документооборота и оперативного взаимодействия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Удобство работы с документами и служебной информацией, обеспечение оперативного выполнения поручений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служебных (трудовых) обязанностей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Непосредственное выполнение служебной (трудовой) функции, качество которого влияет на продвижение по службе (работе), премирование, применение мер ответственности и иные процессы в рамках служебной (трудовой) деятельности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Прекращение служебного контракта (трудового договора)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права государственного гражданского служащего (работника) на труд и представителя нанимателя на эффективное использование ресурсов при соблюдении гарантий государственного гражданского служащего (работника) при увольнении с государственной гражданской службы (работы), обеспечение гарантий при прекращении служебных (трудовых) отношений, простота процедур, связанных с увольнением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служебный (трудовой) спор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Доступ к защите прав и законных интересов государственных гражданских служащих (работников), возможность быстрого и эффективного исправления ошибок в правоприменении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клиентоцентричной корпоративной среды органа власти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Прохождение обучения региональной команды внедрения клиентоцентричности в рамках программ повышения квалификации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знаний и умений для улучшения качества исполнения поручения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Координация исполнения Дорожной карты по внедрению Стандартов клиентоцентричности в Министерстве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текущего положения, целей и ориентиров по внедрению клиентоцентричности, постоянное улучшение взаимодействия органов власти и уполномоченных организаций с клиентом для удовлетворения его потребностей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Координация исполнения Дорожной карты по внедрению Стандартов клиентоцентричности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текущего положения, целей и ориентиров по внедрению клиентоцентричности в субъекте, постоянное улучшение взаимодействия органов власти и уполномоченных организаций с клиентом для удовлетворения его потребностей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Профсоюз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профсоюзе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Подготовка годовых и ежеквартальных докладов по основным направлениям деятельности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Направление запроса в исполнительные органы государственной власти МО и местные администрации муниципальных районов и городских округов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результатов и степени эффективности реализации основных направлений деятельности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Сбор, обобщение и анализ полученных данных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результатов и степени эффективности реализации основных направлений деятельности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Аналитика и модерация информационной повестки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результатов и степени эффективности реализации основных направлений деятельности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докладов, аналитических материалов для руководства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результатов и степени эффективности реализации основных направлений деятельности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с пресс-службами ЦИО, редакциями региональных и муниципальных СМИ, городских пабликов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Аналитика и модерация информационной повестки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Начисление заработной платы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 оформление первичных учетных документов, табеля использованного рабочего времени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Начисление заработной платы сотрудникам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справки на выплату заработной платы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Внесение справки в автоматизированную систему МЭФ МО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заявок на оплату расходов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расчетно-платежной ведомости и расчетных листков на сотрудников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Синхронизация и формирование бухгалтерских проводок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регистров бухгалтерского учета по заработной плате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заработной платы за отработанный период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Расчеты с подотчетными лицами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 отработка первичных учетных документов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Обработка приказа о направлении работников в командировку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справки-расчета на выдачу аванса на командировку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Регистрация обязательства в программу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Перечисление денежных средств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Оформление авансового отчета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бухгалтерских проводок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командировочных расходов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Осуществления административно-хозяйственной деятельности: обеспечение структурных подразделений Министерств канцелярскими принадлежностями, оборудованием, оргтехникой, мебелью, хозяйственными товарами, ведение учета их расходования и составление установленной отчетности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канцелярии и формирование реестра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Содержание помещения в надлежащем состоянии в соответствии с действующими санитарно-гигиеническими и противопожарными нормами и правилами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Мониторинг систем противопожарных норм, санитарно-гигиенических норм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за исправностью оборудования (освещения, систем отопления, вентиляции и др.)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работы оборудования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доставки хозяйственных и материально-технических ресурсов в соответствии со сроками, определенными договорами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Согласование с поставщиками в установленном порядке изменений условий договоров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склада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Учет движения материально-технических ресурсов составление отчета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сохранности мебели, хозяйственного инвентаря, принятие мер по их восстановлению и ремонту в случае гибели или повреждения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технического обслуживания и ремонта оргтехники и другого оборудования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Материально-техническое обслуживание совещаний, конференций, семинаров и иных мероприятий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технического обслуживания и ремонта оргтехники и другого оборудования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Начисление иных выплат, перечисление налогов и взносов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 отработка первичных учетных документов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Начисление выплат сотрудникам, налогов и взносов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расчетно-платежных ведомостей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справки о межрасчетных выплатах и заработной плате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денежного обязательства (в том числе регистрация в МЭФ МО)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и отправка платежных поручений в банк посредством системы АС Бюджет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ведомостей перечислений и отправка в банк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Синхронизация и формирование бухгалтерских проводок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налоговой отчетности, отчетности в фонды по заработной плате, иным выплатам физическим лицам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иных выплат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информационно-технического обеспечения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Настройка АРМ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Установка АРМ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Техническое обслуживание сетевого оборудования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бесперебойной работы локальной вычислительной сети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Техническое сопровождение программы электронного документооборота "1C Предприятие"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Техническое обслуживание компьютеров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Подключение и настройка персональных компьютеров к локальной вычислительной сети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W w:w="586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сотовой связью и мобильным интернетом работников Министерства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с сотовыми операторами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Согласование с поставщиками в установленном порядке изменений условий договоров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Ведение учета предоставления сим-карт работникам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благоприятной корпоративной среды и улучшения качества исполнения поручений</w:t>
            </w:r>
          </w:p>
        </w:tc>
      </w:tr>
      <w:tr>
        <w:tc>
          <w:tcPr>
            <w:tcW w:w="586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211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по обеспечению деятельности Министерства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штатной численности и фонда оплаты труда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Внесение предложений о предельной штатной численности работников Министерства и фонде оплаты труда его работников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Внесение предложений по формированию областного бюджета в части финансирования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штатной численности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положений о структурных подразделениях и должностных инструкций сотрудников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обеспечение текущей деятельности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Распределение обязанностей между заместителями министра и предоставление им соответствующих полномочий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Назначение лица, исполняющего обязанности министра на время его отсутствия в связи с болезнью, отпуском или командировкой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взаимодействия структурных подразделений Министерства при осуществлении возложенных на них функций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документооборота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Образование межведомственных координационных и совещательных органов, рабочих групп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общественных советов при органе исполнительной власти, определение его состава и компетенции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функции главного распорядителя и получателя средств республиканского бюджета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защиты сведений, составляющих государственную тайну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обеспечение мобилизационной подготовки и мобилизации Министерства, организация и ведение гражданской обороны в Министерстве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работы по комплектованию, хранению, учету и использованию архивных документов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Координация и контроль деятельности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решений и поручений министра и его заместителей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за исполнением поручений в Министерстве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ежегодного плана и показателей деятельности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решения о поощрении и награждении сотрудников, а также о наложении на них дисциплинарных взысканий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Планирование деятельности межведомственных координационных и совещательных органов, рабочих групп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Ведомственный контроль в сфере закупок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Внутренний финансовый контроль и внутренний финансовый аудит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Нормотворческая деятельность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проектов нормативных правовых актов, правовых актов Правительства Московской области в части компетенции, локальных нормативных актов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правовой и антикоррупционной экспертиз проектов нормативных правовых актов, правовых актов Правительства Московской области в части компетенции, локальных нормативных актов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согласования разработанных проектов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материалов к проектам разрабатываемых актов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согласования разработанных проектов нормативных правовых актов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учета позиции заинтересованных органов при подготовке нормативных правовых актов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Внесение проекта нормативного правового акта в правотворческий орган, проектов закона Московской области в планы законопроектной деятельности Московской областной Думы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Нормативное обеспечение деятельности Министерства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Подписание (утверждение) нормативных правовых актов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Придание юридической силы нормативному правовому акту органа исполнительной власти Ценность: непосредственной ценности для клиента не выявлено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проектов правового акта на сайте </w:t>
            </w:r>
            <w:hyperlink w:history="0" r:id="rId20">
              <w:r>
                <w:rPr>
                  <w:sz w:val="20"/>
                  <w:color w:val="0000ff"/>
                </w:rPr>
                <w:t xml:space="preserve">pravo.gov.ru</w:t>
              </w:r>
            </w:hyperlink>
            <w:r>
              <w:rPr>
                <w:sz w:val="20"/>
              </w:rPr>
              <w:t xml:space="preserve"> и на официальном сайте Министерства в информационно-телекоммуникационной сети Интернет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общественного, публичного обсуждения проекта правового акта, проведения независимой антикоррупционной экспертизы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Государственная регистрация нормативных правовых актов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защиты конституционных прав и законных интересов человека и гражданина, и юридических лиц, повышение эффективности правового регулирования конкретных групп общественных отношений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Планирование закупок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Сбор предварительной информации о потребностях Министерства в закупке товаров, работ и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комиссии по осуществлению закупок товара, работы, услуги для обеспечения государственных нужд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определения поставщиков (подрядчиков, исполнителей), за исключением осуществления закупки у единственного поставщика (подрядчика, исполнителя)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Составление служебных записок с указанием потребностей, в том числе качественных и количественных характеристиках необходимых товаров, работ,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служебных записок с указанием потребностей, в том числе качественных и количественных характеристиках необходимых товаров, работ,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Обоснование и согласование необходимых к закупке в текущем календарном году товаров, работ, услуг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Предварительный анализ цен на необходимые товары, работы, услуги для заполнения таблицы по распределению бюджетных ассигнований Министерства в целях формирования проекта бюджета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Заполнение таблицы по распределению бюджетных ассигнований Министерства в целях формирования проекта бюджета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Доступ к информации о необходимых лимитах в целях составления бюджета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Уточнение технических характеристик необходимых товаров, работ и услуг и составление технических заданий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рынка и поиск потенциальных поставщиков и исполнителей по соответствующему направлению закупки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Направление потенциальным поставщикам и исполнителям по соответствующему направлению закупки запросов коммерческих предложений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Регистрация полученных ответов от потенциальных поставщиков и исполнителей по соответствующему направлению закупки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благоприятных условий и материально-технического снабжения для организации рабочего процесса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Составление плана-графика закупок на текущий календарный год в единой информационной системе государственных закупок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к информации о планируемых закупках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Обработка плана-графика закупок на текущий календарный год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прохождения информации о планируемых закупках контроля через автоматизированные системы контроля лимитов по статьям и видам расходов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Претензионно-исковая работа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защиты интересов Министерства в судебных органах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Заключение и исполнение договоров (контрактов, соглашений) с единственным поставщиком, подрядчиком, исполнителем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Обоснование начальной максимальной цены контракта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Указание объективной рыночной цены на закупаемый товар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проекта государственного контракта с единственным поставщиком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закрепление совершенной сделки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Согласование и подписание государственного контракта с единственным поставщиком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закрепление совершенной сделки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Заключение и исполнение государственных контрактов, заключенных по результатам проведения конкурентных способов закупки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Обоснование начальной максимальной цены контракта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Указание объективной рыночной цены на закупаемый товар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Составление документации о проведении электронного аукциона или запроса котировок в электронной форме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условий, позволяющих участвовать в закупках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Составление проекта государственного контракта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равных условий, позволяющих участвовать в закупках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Публикация извещения о проведении конкурентного способа закупки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равных условий, позволяющих участвовать в закупках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поступивших заявок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равных условий, позволяющих участвовать в закупках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Составление, подписание и публикация протокола подведения итогов конкурентного способа закупки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равных условий, позволяющих участвовать в закупках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Направление победителю проекта контракта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закрепление совершенной сделки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обеспечения исполнения контракта на предмет соответствия законодательству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закрепление совершенной сделки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Подписание заказчиком проекта государственного контракта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закрепление совершенной сделки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Исполнение государственных контрактов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Приемка результатов исполнения контрактов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 принятия результатов исполнения контракта и их оплаты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и публикация электронных образов актов и универсальных приемочных документов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 принятия результатов исполнения контракта и их оплаты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отчетов об исполнении контрактов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 принятия результатов исполнения контракта и их оплаты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отчетов об объеме закупаемых у субъектов МСП товаров (работ, услуг), а также о доле российских товаров (работ, услуг)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к информации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государственного контракта из ЭД "Планирование закупок"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работ, услуг, поставка товаров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Регистрация договоров и обязательств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работ, услуг, поставка товаров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первичных документов (счета-фактуры, накладных, актов выполненных работ, универсального передаточного документа)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работ, услуг, поставка товаров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Оформление ЭД "Заявка на оплату расходов"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работ, услуг, поставка товаров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выписки из лицевого счета по бюджету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работ, услуг, поставка товаров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Комплаенс (подготовка и представление акта об антимонопольном комплаенсе (внесении изменений в антимонопольный комплаенс), а также внутриведомственных документов Министерства, регламентирующих процедуры антимонопольного комплаенса)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и представление акта об антимонопольном комплаенсе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оценки рисков нарушения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антимонопольного законодательства и составить описание рисков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карты комплаенс-рисков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плана мероприятий по снижению выявленных рисков нарушения антимонопольного законодательства (в случае наличия указанных рисков)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и утверждение плана мероприятий по снижению комплаенс-рисков в деятельности Министерства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и внесение на утверждение ключевые показатели эффективности антимонопольного комплаенса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эффективности разработанных и реализуемых мероприятий по снижению комплаенс-рисков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карты комплаенс-рисков, плана мероприятий по снижению рисков нарушения антимонопольного законодательства (комплаенс-рисков) и ключевых показателей эффективности функционирования антимонопольного комплаенса в Министерстве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приказа об утверждении карты комплаенс-рисков, плана мероприятий по снижению рисков нарушения антимонопольного законодательства (комплаенс-рисков) и ключевых показателей эффективности функционирования антимонопольного комплаенса в Министерстве в информационно-телекоммуникационной сети Интернет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Предотвращение совершения антимонопольных правонарушений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Мониторинг деятельности хозяйствующих субъектов, доля участия Московской области в которых составляет 50 и более процентов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Ведение реестра хозяйствующих субъектов, доля участия Московской области в которых составляет 50 и более процентов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обращений и запросов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советов директоров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с акционером хозяйствующих субъектов, доля участия Московской области в которых составляет 50 и более процентов (Минмособлимущество) по вопросам управления долями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 соблюдения установленных требований Федерального </w:t>
            </w:r>
            <w:hyperlink w:history="0" r:id="rId21" w:tooltip="Федеральный закон от 26.12.1995 N 208-ФЗ (ред. от 30.11.2024) &quot;Об акционерных обществах&quot;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от 26.12.1995 N 208-ФЗ "Об акционерных обществах"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нормативного регулирования общественных отношений в отдельных сферах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по связям с национальными и религиозными объединениями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финансирования из бюджета Московской области реализации меры поддержки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Финансовое обеспечение возможности реализации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некоммерческих организаций о мерах поддержки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получение клиентом полной и достоверной информации о предоставлении мер поддержки независимо от способа информирования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конкурсного отбора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реализации права клиента на получение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заявок на получение мер поддержки и принятие решения по результатам его рассмотрения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принятия решения по заявкам о предоставлении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меры поддержки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социальных обязательств, удовлетворение потребности клиента, обратившегося за предоставлением государственной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Мониторинга в сфере межнациональных и межконфессиональных отношений и раннего предупреждения конфликтных ситуаций в Московской области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и прогнозирование в пределах компетенции Министерства тенденций развития межнациональных отношений в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Укрепление и поддержание межнационального мира и согласия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в пределах компетенции Министерства мероприятий, направленных на развитие межнациональных отношений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Укрепление и поддержание межнационального мира и согласия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организационно-технического и методического обеспечения деятельности Консультативного совета по делам национально-культурных автономий в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вопросов в сфере межнациональных и межрелигиозных отношений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работы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Оперативный мониторинг в сфере межнациональных и межконфессиональных отношений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Процессы по предоставлению грантов в форме субсидий некоммерческим неправительственным организациям, осуществляющим деятельность в Московской области, на развитие гражданского общества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Финансирование реализации меры поддержки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Финансовое обеспечение возможности реализации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с Фондом Президентских грантов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 мере поддержки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получение клиентом полной и достоверной информации о предоставлении мер поддержки независимо от способа информирования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конкурсного отбора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реализации права клиента на получение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заявок на получение меры поддержки и принятие решения по результатам его рассмотрения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принятия решения по заявкам о предоставлении меры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Процессы по обеспечению социально значимых проектов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социально значимых проектов в рамках содействия развитию национально-культурных автономий в Московской области и иных общественных объединений, негосударственных некоммерческих организаций, действующих на территории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Финансовое обеспечение возможности реализации мер поддержки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поддержки региональных и местных национально-культурных автономий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региональными и местными национально-культурными автономиями проектов, направленных на укрепление межнационального мира и согласия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Согласование паспортов безопасности объектов (территорий) религиозных организаций, расположенных в Московской области, и направление в территориальный орган безопасности электронных копий указанных паспортов безопасности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реализации мер антитеррористической защищенности объектов (территорий) религиозных организаций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работы и поддержки добровольческой (волонтерской) деятельности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информационно-консультационной поддержки добровольческой (волонтерской) деятельности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решения о поощрении добровольцев (волонтеров), добровольческие (волонтерские) организации, организаторов добровольческой (волонтерской) деятельности в соответствии с законодательством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мероприятий по увековечению памяти погибших при защите Отечества, в том числе принятие решения о захоронении непогребенных останков погибших при защите Отечества и (или) решения о перемещении неизвестных воинских захоронений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обращений и запросов по увековечению памяти погибших при защите Отечества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с подведомственными учреждением, федеральными органами государственной власти, органами местного самоуправления и поисковыми объединениями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проведения всех необходимых мероприятий по захоронению (перезахоронению) останков погибших при защите Отечества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поименных списков погибших при защите Отечества, останки которых погребены в воинских захоронениях, находящихся на территории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перечня муниципальных образований Московской области, на территориях которых проходили боевые действия в период Великой Отечественной войны 1941-1945 годов и могут находиться непогребенные останки погибших при защите Отечества в период Великой Отечественной войны 1941-1945 годов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Установление порядка проведения поисковых работ на территории Московской области и порядка осуществления контроля за проведением поисковых работ на территории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Установление порядка ведения реестра поисковых объединений в Московской области, который является учетным документом, содержащим зафиксированные на материальных носителях сведения о поисковых объединениях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проведения, подготовка участия в крупных российских и международных форумах и выставках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Запрос предложений по участию в форуме/выставке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обращения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Сбор и анализ предложений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Сбор предложений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Выработка предложений по формату и составу участников форума/выставки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формата участия в форуме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Составление программы участия делегации в форуме/выставке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своевременного участия в форуме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проведения выставок/форумов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своевременного участия в форуме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Внесение предложений по составу и формату участия Министерства или Московской области в форуме и согласование, поручение о реализации согласованных предложений по участию в форуме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формата участия в форуме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Регистрация участников делегации на сайте форума, подготовка доверенностей на получение аккредитационных документов на участников и транспорт, получение аккредитационных документов на участников и транспорт в соответствии с доверенностью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своевременного участия в форуме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рабочего графика участия представителей Московской области в форуме; подготовка информационных материалов для участия в форуме: справки, доклады, приветственные слова; подготовка регламентов встреч в рамках форума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Комплексная подготовка участия представителей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встреч, подготовка конвертов с Ф.И.О. участников встреч, приветственные слова, доклады, оформление места встречи, подготовка папок, ручек, раздаточных материалов, других необходимых атрибутов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Протокольное сопровождение на форуме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 случае проработки визитов с представителями иностранных государств соблюдается порядок информирования соответствующих служб и ведомств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законодательства РФ и Московской области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осуществление мониторинга реализации молодежной политики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ежегодного доклада о положении молодежи в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решения о проведении молодежного форума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Опубликование решения молодежного форума Московской области по ежегодному докладу о положении молодежи в Московской области на официальном сайте Министерства в информационно-телекоммуникационной сети Интернет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с Федеральным агентством по делам молодежи по вопросам реализации мероприятий, направленных на поддержку молодежного предпринимательства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взаимодействия со СМИ и пресс-службами и аккредитация представителей СМИ и пресс-служб на мероприятия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Прием заявок и составление списков представителей СМИ и пресс-служб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и организация работы представителей СМИ и пресс-служб на мероприятиях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Направление и согласование списков с ответственной за мероприятие организацией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и организация работы представителей СМИ и пресс-служб на мероприятиях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Сопровождение представителей СМИ и пресс-служб на мероприятии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и организация работы представителей СМИ и пресс-служб на мероприятиях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и организационное взаимодействие с пресс-службами федеральных министерств и ведомств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 и рекомендаций по реализации задач и проектов федерального уровня в регионе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обмена достоверной информацией и организация совместных действий при исполнении задач и проектов федерального уровня в регионе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отчетов об исполнении задач и проектов федерального уровня в регионе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обмена достоверной информацией и организация совместных действий при исполнении задач и проектов федерального уровня в регионе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Сопровождение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условий для получения клиентом информации о деятельности Министерства, затрагивающей его интересы</w:t>
            </w:r>
          </w:p>
        </w:tc>
      </w:tr>
      <w:tr>
        <w:tc>
          <w:tcPr>
            <w:tcW w:w="586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Сопровождение мероприятий Губернатора Московской области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формировании программ рабочих поездок Губернатора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разработке программ и планов по проведению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Выезды в муниципальные образования Московской области с целью изучения и выстраивания коммуникаций в интересах качественного проведения запланированных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Сбор, обобщение и подготовка справочных материалов для информационно-аналитического сопровождения мероприятий с участием Губернатора Московской области, иных членов Правительства Московской области и рабочих поездок Губернатора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взаимодействия с министерствами, ведомствами и службами, а также главами муниципальных образований московской области и администрациями муниципальных образований Московской области с целью качественного проведения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Обобщение поступивших предложений от граждан в ходе встреч с Губернатором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предложений по мероприятиям для рассмотрения на совещаниях по медиапланированию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привлечением негосударственных некоммерческих организаций, иных институтов гражданского общества, лидеров общественного мнения, экспертного сообщества, IT-сообщества, медиасообществ, молодежных медиацентров по обсуждению наиболее важных вопросов общественно-политического и социально-экономического развития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установленном порядке в выполнении мероприятий в МИМП Московской области по противодействию терроризму и экстремизму. Участие во взаимодействии с территориальными органами федеральных органов государственной власти, органами государственной власти Московской области и органами местного самоуправления муниципальных образований Московской области в организации подготовки и реализации мер общественной безопасности и антитеррористической защищенности при подготовке и проведении публичного и иного массового мероприятия в пределах своей компетенции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реализация в пределах компетенции Управления мероприятий по противодействию идеологии терроризма, в том числе Комплексного плана противодействия идеологии терроризма в Российской Федерации, утвержденного Президентом Российской Федерации. Реализация в пределах компетенции Управления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связанных с террористической угрозой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в пределах компетенции Управления мониторинга в сфере профилактики правонарушений, связанных с террористической угрозой, в порядке, установленном федеральным законодательством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предложений Губернатору Московской области и (или) Правительству Московской области: по вопросам политического планирования и проведению мониторинга общественного мнения на территории Московской области, в том числе посредством проведения социологических исследований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формировании программ рабочих поездок Губернатора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разработке программ и планов по проведению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Выезды в муниципальные образования Московской области с целью изучения и выстраивания коммуникаций в интересах качественного проведения запланированных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Сбор, обобщение и подготовка справочных материалов для информационно-аналитического сопровождения мероприятий с участием Губернатора Московской области, иных членов Правительства Московской области и рабочих поездок Губернатора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взаимодействия с министерствами, ведомствами и службами, а также главами муниципальных образований Московской области и администрациями муниципальных образований Московской области с целью качественного проведения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Обобщение поступивших предложений от граждан в ходе встреч с Губернатором Московской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предложений по мероприятиям для рассмотрения на совещаниях по медиапланированию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сопровождение мероприятий с участием Губернатора Московской области и иных членов Правительства Московской области</w:t>
            </w:r>
          </w:p>
        </w:tc>
      </w:tr>
      <w:tr>
        <w:tc>
          <w:tcPr>
            <w:tcW w:w="586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качества предоставления государственных и муниципальных услуг. Мониторинг в сфере межнациональных и межконфессиональных отношений и раннего предупреждения конфликтных ситуаций в Московской области. Организация и осуществление мониторинга реализации молодежной политики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предложений Губернатору Московской области и (или) Правительству Московской области: по вопросам политического планирования; по проведению мониторинга общественного мнения на территории Московской области, в том числе посредством проведения социологических исследований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внутреннего клиента данными в сфере межнациональных и межконфессиональных отношений и молодежной политики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качества предоставления государственных и муниципальных услуг. Мониторинг в сфере межнациональных и межконфессиональных отношений и раннего предупреждения конфликтных ситуаций в Московской области. Организация и осуществление мониторинга реализации молодежной политики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внутреннего клиента данными в сфере межнациональных и межконфессиональных отношений и молодежной политики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работе по определению поставщика (подрядчика, исполнителя) для осуществления закупок товаров, работ, услуг по вопросам, входящим в компетенцию Управления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внутреннего клиента данными в сфере межнациональных и межконфессиональных отношений и молодежной политики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Сопровождение заключенных государственных контрактов (договоров) по вопросам, входящим в компетенцию Управления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внутреннего клиента данными в сфере межнациональных и межконфессиональных отношений и молодежной политики</w:t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1545" w:name="P1545"/>
    <w:bookmarkEnd w:id="154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ВЕДЕНИЯ ПЕРЕЧНЯ ТОЧЕК ВЗАИМОДЕЙСТВИЯ С КЛИЕНТОМ В РАМКАХ</w:t>
      </w:r>
    </w:p>
    <w:p>
      <w:pPr>
        <w:pStyle w:val="2"/>
        <w:jc w:val="center"/>
      </w:pPr>
      <w:r>
        <w:rPr>
          <w:sz w:val="20"/>
        </w:rPr>
        <w:t xml:space="preserve">РАССМОТРЕНИЯ ОБРАЩЕНИЙ И ЗАПРОСОВ МИНИСТЕРСТВОМ ИНФОРМАЦИИ</w:t>
      </w:r>
    </w:p>
    <w:p>
      <w:pPr>
        <w:pStyle w:val="2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разработан в целях регламентации деятельности Министерства информации и молодежной политики Московской области (далее - МИМП Московской области) в части ведения перечня точек взаимодействия с клиентом в рамках рассмотрения обращений и запросов МИМП Московской области (далее - Перечень) и устанавливает последовательность административных процедур, осуществляемых клиентами в процессе коммуникации с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Основными задачами ведения Перечня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1.2.1. Выстраивание эффективного взаимодействия с клиентами, а также взаимодействия между внутренними клиентами в рамках внутриведомственных и межведомственных процессов.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1.2.2. Формирование положительного опыта взаимодействия клиентов вне зависимости от канала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Для целей настоящего Порядка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1.3.1. Клиент (внутренний клиент и внешний клиент) - физическое или юридическое лицо, взаимодействующее с МИМП Московской области с целью удовлетворения своих потребностей.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1.3.2. Внутренний клиент - государственные служащие Московской области и работники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1.3.3. Функция - деятельность по реализации установленных полномочий МИМП Московской области, осуществляемая без запроса внешнего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1.3.4. Клиентский путь - последовательность действий клиента от момента возникновения потребностей до момента их удовлетворения.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1.3.5. Профиль клиента - записи о клиентах, которые используются для определения групп клиентов, схем поведения и предпочтений этих групп клиентов с целью улучшения клиентского опыта.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1.3.6. Клиентский опыт - измеримая оценка клиентом результатов прохождения клиентского пути, в том числе его отдельных этапов в виде совокупности когнитивных, эмоциональных, сенсорных и поведенческих реакций потребителя.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1.3.7. Профиль клиентского сегмента - совокупность фактов, сведений и общих характеристик, присущих группе клиентов, схожих по какому-либо признаку или совокупности признаков.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формирования Перечня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</w:t>
      </w:r>
      <w:hyperlink w:history="0" w:anchor="P1707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установлен согласно приложению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Формирование Перечня осуществляется лицом (лицами), назначенным(и) министром информации и молодежной политики Московской области (далее - Уполномоченное лицо) в соответствии с требованиями, установленными настоящим Порядком. Уполномоченное лицо в том числе осуществляет: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Организацию в МИМП Московской области работы по формированию и ведению Перечня.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Проверку содержания включаемых в Перечень МИМП Московской области сведений о точках взаимодействия на предмет полноты представленных сведений и их соответствия требованиям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Формирование сведений, включаемых в Перечень (включение сведений в Перечень).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и исключение сведений из Перечня, а также подготовка сведений, подлежащих включению в Перечень, осуществляются структурными подразделениями МИМП Московской области, которые непосредственно осуществляют взаимодействие.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В рамках каждого направления деятельности и (или) взаимодействия должны быть определены ключевые точки взаимодействия. Маловостребованные точки взаимодействия, а также те, по которым не велся или невозможен учет обращений, также подлежат учету.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Выявление точек взаимодействия осуществляется на основании анализа: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2.4.1. Положений ненормативных правовых актов и иных документов, содержащих: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дополнительные требования;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регулирующие (вводящие) инструменты.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2.4.2. Положений нормативных правовых и иных актов, контрактов, соглашений, регулирующих порядок работы определенных точек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В случае если использование точки взаимодействия осуществляется не на основании документа, а на основании распорядительного действия (поручения, резолюции, иного действия), точка взаимодействия также включается в Перечень.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Для каждой точки взаимодействия необходимо определить удовлетворяемые потребности клиента (цель обращения клиента в МИМП Московской области) в данной точке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2.6.1. Получение информации, в том числе о ходе рассмотрения: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2.6.2. Получение консультации.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2.6.3. Получение форм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2.6.4. Представление: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2.6.5. Получение результата, ответа, разъяснения.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2.6.6. Предоставление объектов для осмотра (проверки).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2.6.7. Предоставление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2.6.8. Получение результата рассмотрения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2.6.9. Другие удовлетворяемые потребности клиента в рамках осуществляемого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Необходимо избегать формального подхода при: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2.7.1. Выявлении точек взаимодействия с клиентом.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2.7.2. Рассмотрении в качестве точек взаимодействия только тех, которые используются клиентом для итоговой цели обращения (запроса).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В случае если взаимодействие с клиентом осуществляется в несколько этапов (например, прием заявления и документов, рассмотрение заявления и документов, направление уведомлений по каждому этапу), точки взаимодействия в рамках одного процесса не подлежат дублированию. Вместо этого указывается одна точка взаимодействия и раскрываются удовлетворяемые в ней потребности клиента в рамках осуществляемого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Если в распорядительных документах МИМП Московской области указано, что определенное действие клиент может совершить по нескольким точкам взаимодействия, то также рекомендуется формировать Перечень исходя из определения точки взаимодействия и описания видов осуществляемых в ней действий. Принципы формирования точек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2.9.1. Стремление к простоте и легкости взаимодействия вне зависимости от канала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2.9.2. Взаимодействие посредством информационных систем и онлайн-каналов являются преимущественными каналами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2.9.3. Сохранение возможности доступа к функциям МИМП Московской области и организаций, уполномоченных на взаимодействие, в офлайн-каналах в виде альтернативных способов, удобных для определенного типа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2.9.4. Учет особенностей клиентов с проблемами со здоровьем, ограниченно или временно нетрудоспособных, с низкими навыками использования цифровых технологий, в том числе в силу возраста.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2.9.5. Доступность для клиента его истории взаимодействия с МИМП Московской области и организациями, уполномоченными на взаимодействие.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Типы точек взаимодействия с клиентом и предъявляемые</w:t>
      </w:r>
    </w:p>
    <w:p>
      <w:pPr>
        <w:pStyle w:val="2"/>
        <w:jc w:val="center"/>
      </w:pPr>
      <w:r>
        <w:rPr>
          <w:sz w:val="20"/>
        </w:rPr>
        <w:t xml:space="preserve">к ним требования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зависимости от канала взаимодействия точки взаимодействия подразделяются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цифровые точки;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офлайн-точки.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Ключевыми точками взаимодействия с клиентом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Официальные сайты МИМП Московской области, подведомственных ему организаций и организаций, уполномоченных на взаимодействие (далее - Портал), которые могут: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проектироваться с учетом потребностей, возможностей и особенностей клиентов (в том числе клиентов с ограниченными возможностями здоровья);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преимущественно отображать функции в зависимости от профиля клиентского сегмента;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понимание, в какой точке клиентского сценария находится клиент, какие действия от него требуются;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обратную связь в отношении любого действия, совершенного на Портале;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заполнение форм с минимальными затратами времени и усилий: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персональный вывод экранных форм;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автоматическое заполнение форм;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подсказки;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голосовой ввод;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выделение обязательных для заполнения полей;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промежуточных результатов;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возможность оценить удовлетворенность функциями и работой Портала;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обладать функцией круглосуточного цифрового помощника или технической поддержки другого вида.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Мобильные приложения,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отвечают требованиям к Порталам (за исключением требования о цифровом помощнике);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обеспечивают возможность совмещения приложения с основными типами мобильных операционных систем;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являются общедоступными и бесплатными для загрузки;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обеспечивают безопасность и конфиденциальность данных;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обладать настроенной системой персональных push-уведомлений, позволяющих открывать мобильное приложение;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обладать возможностью отключения, настройки частоты и категории рассылки push-уведомлений.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3.2.3. Социальные сети, публичные чаты в мессенджерах,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размещаются в открытом доступе на официальных страницах МИМП Московской области и могут иметь утвержденные правила модерации;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обеспечивать взаимодействие с клиентом в случаях официального обращения клиента, упоминания МИМП Московской области в тексте сообщения или комментирования официальной записи;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позволяют не превышать время ответа на обращение клиента при максимальном уровне клиентоцентричности: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четырех часов для упоминаний;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двух часов в случае официального обращения или комментария к записи;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содержать шаблоны ответов на типовые сообщения и комментарии клиентов, а также правила подготовки ответов на нетиповые сообщения, которые своевременно актуализируются.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3.2.4. Чат-боты и персональные чаты в мессенджерах и социальных сетях, а также голосовые помощники,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запрашивают согласие на обработку персональных данных;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заполнять заявления, при необходимости уточняя у клиента отсутствующую информацию;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отслеживать статусы прохождения клиентского сценария;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записывать на личный прием в МИМП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предоставляют возможность получения обратной связи с оператором по любому удобному для клиента каналу связи на любом этапе взаимодействия с цифровым помощником.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3.2.5. Взаимодействие в устной форме посредством телефонной связи, в том числе с помощью голосовых помощников и колл-центров: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переключений на других сотрудников для решения вопроса клиента не должно превышать двух переключений;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используется только эмоционально нейтральная, позитивная, заинтересованная и грамотная речь с краткими информационными фразами;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используется техника активного слушания;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разрабатываются и используются скрипты разговоров для ответов на типовые обращения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роботизированные голосовые помощники могут обладать функцией распознавания речи, возможностью реагирования с помощью клавиатуры, сообщать о часах работы сотрудников и назначать консультации с ними.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3.2.6. Письменное взаимодействие (электронная почта, письмо, сообщения в личном кабинете), позволяющее: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первичную обратную связь (уведомление о получении сообщения);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исчерпывающий ответ на обращение, с целью которого за соответствующим профилем клиентского сегмента: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имеется закрепленный ответственный сотрудник;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установлено четкое понимание потребностей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организован выезд по месту нахождения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проанализированы профиль клиента и история его обращений;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сформулированы простые и понятные ответы на поставленные вопросы;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разрабатывать и своевременно актуализировать базы знаний, содержащие шаблоны ответов на типовые обращения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реализовывать функционал быстрой обратной связи клиентов при коммуникации посредством электронных средств связи.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Виды точек взаимодействия с клиентом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Цифровые точки в рамках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4.1.1. Информационно-телекоммуникационная сеть Интернет (далее - сеть Интернет).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4.1.2. Официальный сайт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4.1.3. Сообщества МИМП Московской области в социальных сетях.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4.1.4. Каналы и публичные чаты МИМП Московской области в мессенджерах.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4.1.5. Межведомственная система электронного документооборота (далее - МСЭД).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4.1.6. Электронная почта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Офлайн-точки в рамках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4.2.1. Телефонная связь.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4.2.2. Кабинеты внутренних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4.2.3. Рабочее место клиентов.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Перечень подлежит актуализации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5.1.1. Появления новой точки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5.1.2. Изменения вида точки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5.1.3. Изменения в точке взаимодействия удовлетворяемых потребностей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5.1.4. Исключения точек взаимодействия из Перечня.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Руководители структурных подразделений МИМП Московской области обязаны своевременно представлять уполномоченному лицу информацию об изменениях сведений, размещенных в Перечне.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При внесении изменений в Перечень его актуальная версия размещается в электронной форме на сайте МИМП Московской области в течение 10 рабочих дней со дня внесения таких изменений.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ведения перечня точек</w:t>
      </w:r>
    </w:p>
    <w:p>
      <w:pPr>
        <w:pStyle w:val="0"/>
        <w:jc w:val="right"/>
      </w:pPr>
      <w:r>
        <w:rPr>
          <w:sz w:val="20"/>
        </w:rPr>
        <w:t xml:space="preserve">взаимодействия с клиентом в рамках</w:t>
      </w:r>
    </w:p>
    <w:p>
      <w:pPr>
        <w:pStyle w:val="0"/>
        <w:jc w:val="right"/>
      </w:pPr>
      <w:r>
        <w:rPr>
          <w:sz w:val="20"/>
        </w:rPr>
        <w:t xml:space="preserve">рассмотрения обращений и запросов</w:t>
      </w:r>
    </w:p>
    <w:p>
      <w:pPr>
        <w:pStyle w:val="0"/>
        <w:jc w:val="right"/>
      </w:pPr>
      <w:r>
        <w:rPr>
          <w:sz w:val="20"/>
        </w:rPr>
        <w:t xml:space="preserve">Министерством информации и молодежной</w:t>
      </w:r>
    </w:p>
    <w:p>
      <w:pPr>
        <w:pStyle w:val="0"/>
        <w:jc w:val="right"/>
      </w:pPr>
      <w:r>
        <w:rPr>
          <w:sz w:val="20"/>
        </w:rPr>
        <w:t xml:space="preserve">политики Московской области,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0"/>
        </w:rPr>
        <w:t xml:space="preserve">информации 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18.10.2024 N 27П-113</w:t>
      </w:r>
    </w:p>
    <w:p>
      <w:pPr>
        <w:pStyle w:val="0"/>
        <w:jc w:val="both"/>
      </w:pPr>
      <w:r>
        <w:rPr>
          <w:sz w:val="20"/>
        </w:rPr>
      </w:r>
    </w:p>
    <w:bookmarkStart w:id="1707" w:name="P1707"/>
    <w:bookmarkEnd w:id="170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ТОЧЕК ВЗАИМОДЕЙСТВИЯ С КЛИЕНТОМ В РАМКАХ РАССМОТРЕНИЯ</w:t>
      </w:r>
    </w:p>
    <w:p>
      <w:pPr>
        <w:pStyle w:val="2"/>
        <w:jc w:val="center"/>
      </w:pPr>
      <w:r>
        <w:rPr>
          <w:sz w:val="20"/>
        </w:rPr>
        <w:t xml:space="preserve">ОБРАЩЕНИЙ И ЗАПРОСОВ МИНИСТЕРСТВОМ ИНФОРМАЦИИ И МОЛОДЕЖНОЙ</w:t>
      </w:r>
    </w:p>
    <w:p>
      <w:pPr>
        <w:pStyle w:val="2"/>
        <w:jc w:val="center"/>
      </w:pPr>
      <w:r>
        <w:rPr>
          <w:sz w:val="20"/>
        </w:rPr>
        <w:t xml:space="preserve">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6"/>
        <w:gridCol w:w="2131"/>
        <w:gridCol w:w="1997"/>
        <w:gridCol w:w="3413"/>
        <w:gridCol w:w="2150"/>
      </w:tblGrid>
      <w:tr>
        <w:tc>
          <w:tcPr>
            <w:tcW w:w="4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1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Процесс взаимодействия с внешним клиентом</w:t>
            </w:r>
          </w:p>
        </w:tc>
        <w:tc>
          <w:tcPr>
            <w:tcW w:w="19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Точка взаимодействия</w:t>
            </w:r>
          </w:p>
        </w:tc>
        <w:tc>
          <w:tcPr>
            <w:tcW w:w="34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Удовлетворяемые потребности клиента</w:t>
            </w:r>
          </w:p>
        </w:tc>
        <w:tc>
          <w:tcPr>
            <w:tcW w:w="21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Особенности взаимодействия с клиентом</w:t>
            </w:r>
          </w:p>
        </w:tc>
      </w:tr>
      <w:tr>
        <w:tc>
          <w:tcPr>
            <w:tcW w:w="4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1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4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1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4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13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Прием и регистрация обращений и запросов</w:t>
            </w:r>
          </w:p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МСЭД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Официальный сайт Министерства информации и молодежной политики Московской области (далее - МИМП Московской области)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документов. 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Сообщества МИМП</w:t>
            </w:r>
          </w:p>
          <w:p>
            <w:pPr>
              <w:pStyle w:val="0"/>
            </w:pPr>
            <w:r>
              <w:rPr>
                <w:sz w:val="20"/>
              </w:rPr>
              <w:t xml:space="preserve">Московской области в социальных сетях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tcW w:w="21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Каналы и публичные чаты МИМП Московской области в мессенджерах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внутренних клиентов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13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Уведомление о переадресации обращения по компетенции</w:t>
            </w:r>
          </w:p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Сообщества МИМП Московской области в социальных сетях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Каналы и публичные чаты МИМП Московской области в мессенджерах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tcW w:w="4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13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обращений и запросов и подготовка ответов на них</w:t>
            </w:r>
          </w:p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МСЭД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Сообщества МИМП Московской области в социальных сетях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Каналы и публичные чаты МИМП Московской области в мессенджерах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внутренних клиентов/рабочее место внутренних клиентов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tcW w:w="4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13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Личный прием граждан</w:t>
            </w:r>
          </w:p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внутренних клиентов/рабочее место внутренних клиентов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9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15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0"/>
              </w:rPr>
              <w:t xml:space="preserve">Запись на личный прием</w:t>
            </w:r>
          </w:p>
        </w:tc>
        <w:tc>
          <w:tcPr>
            <w:vMerge w:val="continue"/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1828" w:name="P1828"/>
    <w:bookmarkEnd w:id="182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ВЕДЕНИЯ ПЕРЕЧНЯ ТОЧЕК ВЗАИМОДЕЙСТВИЯ С КЛИЕНТОМ В РАМКАХ</w:t>
      </w:r>
    </w:p>
    <w:p>
      <w:pPr>
        <w:pStyle w:val="2"/>
        <w:jc w:val="center"/>
      </w:pPr>
      <w:r>
        <w:rPr>
          <w:sz w:val="20"/>
        </w:rPr>
        <w:t xml:space="preserve">ОБЕСПЕЧЕНИЯ ДОСТУПА К ИНФОРМАЦИИ О ДЕЯТЕЛЬНОСТИ</w:t>
      </w:r>
    </w:p>
    <w:p>
      <w:pPr>
        <w:pStyle w:val="2"/>
        <w:jc w:val="center"/>
      </w:pPr>
      <w:r>
        <w:rPr>
          <w:sz w:val="20"/>
        </w:rPr>
        <w:t xml:space="preserve">МИНИСТЕРСТВОМ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разработан в целях регламентации деятельности Министерства информации и молодежной политики Московской области (далее - МИМП Московской области) в части ведения перечня точек взаимодействия с клиентом в рамках обеспечения доступа к информации о деятельности МИМП Московской области (далее - Перечень) и устанавливает последовательность административных процедур, осуществляемых клиентами в процессе коммуникации с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Основными задачами ведения Перечня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1.2.1. Выстраивание эффективного взаимодействия с клиентами в рамках обеспечения доступа к информации о деятельности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1.2.2. Формирование положительного опыта взаимодействия клиентов вне зависимости от канала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Для целей настоящего Порядка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1.3.1. Клиент (внешний клиент) - физическое или юридическое лицо, взаимодействующее с МИМП Московской области с целью удовлетворения своих потребностей.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1.3.2. Внутренний клиент - государственные служащие Московской области и работники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1.3.3. Функция - деятельность по реализации установленных полномочий МИМП Московской области, осуществляемая без запроса внешнего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1.3.4. Клиентский путь - последовательность действий клиента от момента возникновения потребностей до момента их удовлетворения.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1.3.5. Профиль клиента - записи о клиентах, которые используются для определения групп клиентов, схем поведения и предпочтений этих групп клиентов с целью улучшения клиентского опыта.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1.3.6. Клиентский опыт - измеримая оценка клиентом результатов прохождения клиентского пути, в том числе его отдельных этапов в виде совокупности когнитивных, эмоциональных, сенсорных и поведенческих реакций потребителя.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1.3.7. Профиль клиентского сегмента - совокупность фактов, сведений и общих характеристик, присущих группе клиентов, схожих по какому-либо признаку или совокупности признаков.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формирования Перечня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</w:t>
      </w:r>
      <w:hyperlink w:history="0" w:anchor="P1977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установлен согласно приложению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Формирование Перечня осуществляется лицом (лицами), назначенным(и) министром информации и молодежной политики Московской области (далее - Уполномоченное лицо) в соответствии с требованиями, установленными настоящим Порядком. Уполномоченное лицо в том числе осуществляет: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Организацию в МИМП Московской области работы по формированию и ведению Перечня.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Проверку содержания включаемых в Перечень МИМП Московской области сведений о точках взаимодействия на предмет полноты представленных сведений и их соответствия требованиям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Формирование сведений, включаемых в Перечень (включение сведений в Перечень).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и исключение сведений из Перечня, а также подготовка сведений, подлежащих включению в Перечень, осуществляются структурными подразделениями МИМП Московской области, которые непосредственно осуществляют взаимодействие.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В рамках каждого направления деятельности и (или) взаимодействия должны быть определены ключевые точки взаимодействия. Маловостребованные точки взаимодействия, а также те, по которым не велся или невозможен учет обращений, также подлежат учету.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Выявление точек взаимодействия осуществляется на основании анализа: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2.4.1. Положений ненормативных правовых актов и иных документов, содержащих: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дополнительные требования;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регулирующие (вводящие) инструменты.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2.4.2. Положений нормативных правовых и иных актов, контрактов, соглашений, регулирующих порядок работы определенных точек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В случае если использование точки взаимодействия осуществляется не на основании документа, а на основании распорядительного действия (поручения, резолюции, иного действия), точка взаимодействия также включается в Перечень.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Для каждой точки взаимодействия необходимо определить удовлетворяемые потребности клиента (цель обращения клиента в МИМП Московской области) в данной точке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2.6.1. Получение информации, в том числе о ходе рассмотрения: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2.6.2. Получение консультации.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2.6.3. Получение форм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2.6.4. Представление: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2.6.5. Получение результата, ответа, разъяснения.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2.6.6. Предоставление объектов для осмотра (проверки).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2.6.7. Предоставление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2.6.8. Получение результата рассмотрения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2.6.9. Другие удовлетворяемые потребности клиента в рамках осуществляемого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Необходимо избегать формального подхода при: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2.7.1. Выявлении точек взаимодействия с клиентом.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2.7.2. Рассмотрении в качестве точек взаимодействия только тех, которые используются клиентом для итоговой цели обращения (запроса).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В случае если взаимодействие с клиентом осуществляется в несколько этапов (например, прием заявления и документов, рассмотрение заявления и документов, направление уведомлений по каждому этапу), точки взаимодействия в рамках одного процесса не подлежат дублированию. Вместо этого указывается одна точка взаимодействия и раскрываются удовлетворяемые в ней потребности клиента в рамках осуществляемого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Принципы формирования точек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2.9.1. Стремление к простоте и легкости взаимодействия вне зависимости от канала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2.9.2. Взаимодействие посредством информационных систем и онлайн-каналов являются преимущественными каналами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2.9.3. Сохранение возможности доступа к функциям МИМП Московской области и организаций, уполномоченных на взаимодействие, в офлайн-каналах в виде альтернативных способов, удобных для определенного типа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2.9.4. Учет особенностей клиентов с проблемами со здоровьем, ограниченно или временно нетрудоспособных, с низкими навыками использования цифровых технологий, в том числе в силу возраста.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2.9.5. Доступность для клиента его истории взаимодействия с МИМП Московской области и организациями, уполномоченными на взаимодействие.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Типы точек взаимодействия с клиентом и предъявляемые</w:t>
      </w:r>
    </w:p>
    <w:p>
      <w:pPr>
        <w:pStyle w:val="2"/>
        <w:jc w:val="center"/>
      </w:pPr>
      <w:r>
        <w:rPr>
          <w:sz w:val="20"/>
        </w:rPr>
        <w:t xml:space="preserve">к ним требования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зависимости от канала взаимодействия точки взаимодействия подразделяются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цифровые точки;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офлайн-точки.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Ключевыми точками взаимодействия с клиентом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Официальные сайты МИМП Московской области, подведомственных ему организаций и организаций, уполномоченных на взаимодействие (далее - Портал), которые могут: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проектироваться с учетом потребностей, возможностей и особенностей клиентов (в том числе клиентов с ограниченными возможностями здоровья);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преимущественно отображать функции в зависимости от профиля клиентского сегмента;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понимание, в какой точке клиентского сценария находится клиент, какие действия от него требуются;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обратную связь в отношении любого действия, совершенного на Портале;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заполнение форм с минимальными затратами времени и усилий: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персональный вывод экранных форм;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автоматическое заполнение форм;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подсказки;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голосовой ввод;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выделение обязательных для заполнения полей;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промежуточных результатов;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возможность оценить удовлетворенность функциями и работой Портала;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обладать функцией круглосуточного цифрового помощника или технической поддержки другого вида.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Социальные сети, публичные чаты в мессенджерах,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размещаются в открытом доступе на официальных страницах МИМП Московской области и могут иметь утвержденные правила модерации;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обеспечивать взаимодействие с клиентом в случаях официального обращения клиента, упоминания МИМП Московской области в тексте сообщения или комментирования официальной записи;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позволяют не превышать время ответа на обращение клиента при максимальном уровне клиентоцентричности: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четырех часов для упоминаний;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двух часов в случае официального обращения или комментария к записи;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содержать шаблоны ответов на типовые сообщения и комментарии клиентов, а также правила подготовки ответов на нетиповые сообщения, которые своевременно актуализируются.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3.2.3. Взаимодействие в устной форме посредством телефонной связи, в том числе с помощью голосовых помощников и колл-центров: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переключений на других сотрудников для решения вопроса клиента не должно превышать двух переключений;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используется только эмоционально нейтральная, позитивная, заинтересованная и грамотная речь с краткими информационными фразами;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используется техника активного слушания;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разрабатываются и используются скрипты разговоров для ответов на типовые обращения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роботизированные голосовые помощники могут обладать функцией распознавания речи, возможностью реагирования с помощью клавиатуры, сообщать о часах работы сотрудников и назначать консультации с ними.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3.2.4. Письменное взаимодействие (электронная почта, письмо, сообщения в личном кабинете), позволяющее: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первичную обратную связь (уведомление о получении сообщения);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исчерпывающий ответ на обращение, с целью которого за соответствующим профилем клиентского сегмента: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имеется закрепленный ответственный сотрудник;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установлено четкое понимание потребностей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организован выезд по месту нахождения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проанализированы профиль клиента и история его обращений, сформулированы простые и понятные ответы на поставленные вопросы;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разрабатывать и своевременно актуализировать базы знаний, содержащие шаблоны ответов на типовые обращения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реализовывать функционал быстрой обратной связи клиентов при коммуникации посредством электронных средств связи.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Виды точек взаимодействия с клиентом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Цифровые точки в рамках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4.1.1. Официальный сайт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4.1.2. Сообщества МИМП Московской области в социальных сетях.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4.1.3. Каналы и публичные чаты МИМП Московской области в мессенджерах.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4.1.4. Электронная почта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Офлайн-точки в рамках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4.2.1. Телефонная связь.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4.2.2. Почта России.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4.2.3. Кабинеты внутренних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4.2.4. Рабочее место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4.2.5. Информационный стенд МИМП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Перечень подлежит актуализации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5.1.1. Появления новой точки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5.1.2. Изменения вида точки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5.1.3. Изменения в точке взаимодействия удовлетворяемых потребностей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5.1.4. Исключения точек взаимодействия из Перечня.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Руководители структурных подразделений МИМП Московской области обязаны своевременно представлять уполномоченному лицу информацию об изменениях сведений, размещенных в Перечне.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При внесении изменений в Перечень его актуальная версия размещается в электронной форме на сайте МИМП Московской области в течение 10 рабочих дней со дня внесения таких изменений.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ведения перечня точек</w:t>
      </w:r>
    </w:p>
    <w:p>
      <w:pPr>
        <w:pStyle w:val="0"/>
        <w:jc w:val="right"/>
      </w:pPr>
      <w:r>
        <w:rPr>
          <w:sz w:val="20"/>
        </w:rPr>
        <w:t xml:space="preserve">взаимодействия с клиентом в рамках</w:t>
      </w:r>
    </w:p>
    <w:p>
      <w:pPr>
        <w:pStyle w:val="0"/>
        <w:jc w:val="right"/>
      </w:pPr>
      <w:r>
        <w:rPr>
          <w:sz w:val="20"/>
        </w:rPr>
        <w:t xml:space="preserve">рассмотрения обращений и запросов</w:t>
      </w:r>
    </w:p>
    <w:p>
      <w:pPr>
        <w:pStyle w:val="0"/>
        <w:jc w:val="right"/>
      </w:pPr>
      <w:r>
        <w:rPr>
          <w:sz w:val="20"/>
        </w:rPr>
        <w:t xml:space="preserve">Министерством информации и молодежной</w:t>
      </w:r>
    </w:p>
    <w:p>
      <w:pPr>
        <w:pStyle w:val="0"/>
        <w:jc w:val="right"/>
      </w:pPr>
      <w:r>
        <w:rPr>
          <w:sz w:val="20"/>
        </w:rPr>
        <w:t xml:space="preserve">политики Московской области,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0"/>
        </w:rPr>
        <w:t xml:space="preserve">информации 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18.10.2024 N 27П-113</w:t>
      </w:r>
    </w:p>
    <w:p>
      <w:pPr>
        <w:pStyle w:val="0"/>
        <w:jc w:val="both"/>
      </w:pPr>
      <w:r>
        <w:rPr>
          <w:sz w:val="20"/>
        </w:rPr>
      </w:r>
    </w:p>
    <w:bookmarkStart w:id="1977" w:name="P1977"/>
    <w:bookmarkEnd w:id="197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ТОЧЕК ВЗАИМОДЕЙСТВИЯ С КЛИЕНТОМ В РАМКАХ ОБЕСПЕЧЕНИЯ ДОСТУПА</w:t>
      </w:r>
    </w:p>
    <w:p>
      <w:pPr>
        <w:pStyle w:val="2"/>
        <w:jc w:val="center"/>
      </w:pPr>
      <w:r>
        <w:rPr>
          <w:sz w:val="20"/>
        </w:rPr>
        <w:t xml:space="preserve">К ИНФОРМАЦИИ О ДЕЯТЕЛЬНОСТИ МИНИСТЕРСТВА ИНФОРМАЦИИ</w:t>
      </w:r>
    </w:p>
    <w:p>
      <w:pPr>
        <w:pStyle w:val="2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8"/>
        <w:gridCol w:w="2270"/>
        <w:gridCol w:w="2846"/>
        <w:gridCol w:w="2324"/>
        <w:gridCol w:w="1853"/>
      </w:tblGrid>
      <w:tr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Процесс взаимодействия с внешним клиентом</w:t>
            </w:r>
          </w:p>
        </w:tc>
        <w:tc>
          <w:tcPr>
            <w:tcW w:w="28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Точка взаимодействия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Удовлетворяемые потребности клиента</w:t>
            </w:r>
          </w:p>
        </w:tc>
        <w:tc>
          <w:tcPr>
            <w:tcW w:w="185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Особенности взаимодействия с клиентом</w:t>
            </w:r>
          </w:p>
        </w:tc>
      </w:tr>
      <w:tr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8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85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87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27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Запрос на ознакомление с информацией</w:t>
            </w:r>
          </w:p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Почта России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внутренних клиентов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Сообщество в социальной сети "Вконтакте"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tcW w:w="87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27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 об ознакомлении с информацией</w:t>
            </w:r>
          </w:p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Почта России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внутренних клиентов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Сообщество в социальной сети "Вконтакте"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ответа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tcW w:w="87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27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Ознакомление с информацией без взаимодействия с внутренним клиентом</w:t>
            </w:r>
          </w:p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Официальный сайт МИМП Московской области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Сообщество в социальной сети "Вконтакте"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Каналы и публичные чаты МИМП Московской области в мессенджерах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46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Информационный стенд МИМП Московской области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1853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2051" w:name="P2051"/>
    <w:bookmarkEnd w:id="205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ВЕДЕНИЯ ПЕРЕЧНЯ ТОЧЕК ВЗАИМОДЕЙСТВИЯ С ВНУТРЕННИМ КЛИЕНТОМ</w:t>
      </w:r>
    </w:p>
    <w:p>
      <w:pPr>
        <w:pStyle w:val="2"/>
        <w:jc w:val="center"/>
      </w:pPr>
      <w:r>
        <w:rPr>
          <w:sz w:val="20"/>
        </w:rPr>
        <w:t xml:space="preserve">ПО ВОПРОСАМ ИНФОРМАЦИОННО-ТЕХНИЧЕСКОГО ОБЕСПЕЧЕНИЯ, ВЕДЕНИЯ</w:t>
      </w:r>
    </w:p>
    <w:p>
      <w:pPr>
        <w:pStyle w:val="2"/>
        <w:jc w:val="center"/>
      </w:pPr>
      <w:r>
        <w:rPr>
          <w:sz w:val="20"/>
        </w:rPr>
        <w:t xml:space="preserve">БУХГАЛТЕРСКОГО УЧЕТА, ОСУЩЕСТВЛЕНИЯ</w:t>
      </w:r>
    </w:p>
    <w:p>
      <w:pPr>
        <w:pStyle w:val="2"/>
        <w:jc w:val="center"/>
      </w:pPr>
      <w:r>
        <w:rPr>
          <w:sz w:val="20"/>
        </w:rPr>
        <w:t xml:space="preserve">АДМИНИСТРАТИВНО-ХОЗЯЙСТВЕННОЙ ДЕЯТЕЛЬНОСТИ В МИНИСТЕРСТВЕ</w:t>
      </w:r>
    </w:p>
    <w:p>
      <w:pPr>
        <w:pStyle w:val="2"/>
        <w:jc w:val="center"/>
      </w:pPr>
      <w:r>
        <w:rPr>
          <w:sz w:val="20"/>
        </w:rPr>
        <w:t xml:space="preserve">ИНФОРМАЦИИ 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разработан в целях регламентации деятельности Министерства информации и молодежной политики Московской области (далее - МИМП Московской области) в части ведения перечня точек взаимодействия с внутренним клиентом по вопросам информационно-технического обеспечения, ведения бухгалтерского учета, осуществления административно-хозяйственной деятельности в Министерстве информации и молодежной политики Московской области (далее - Перечень) и устанавливает последовательность административных процедур, осуществляемых клиентами в процессе коммуникации с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Основными задачами ведения Перечня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1.2.1. Выстраивание эффективного взаимодействия с клиентами, а также взаимодействия между внутренними клиентами в рамках внутриведомственных и межведомственных процессов.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1.2.2. Формирование положительного опыта взаимодействия клиентов вне зависимости от канала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Для целей настоящего Порядка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1.3.1. Клиент (внутренний клиент и внешний клиент) - физическое или юридическое лицо, взаимодействующее с МИМП Московской области с целью удовлетворения своих потребностей.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1.3.2. Внутренний клиент - государственные служащие Московской области и работники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1.3.3. Функция - деятельность по реализации установленных полномочий МИМП Московской области, осуществляемая без запроса внешнего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1.3.4. Клиентский путь - последовательность действий клиента от момента возникновения потребностей до момента их удовлетворения.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1.3.5. Профиль клиента - записи о клиентах, которые используются для определения групп клиентов, схем поведения и предпочтений этих групп клиентов с целью улучшения клиентского опыта.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1.3.6. Клиентский опыт - измеримая оценка клиентом результатов прохождения клиентского пути, в том числе его отдельных этапов в виде совокупности когнитивных, эмоциональных, сенсорных и поведенческих реакций потребителя.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1.3.7. Профиль клиентского сегмента - совокупность фактов, сведений и общих характеристик, присущих группе клиентов, схожих по какому-либо признаку или совокупности признаков.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формирования Перечня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</w:t>
      </w:r>
      <w:hyperlink w:history="0" w:anchor="P2215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установлен согласно приложению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Формирование Перечня осуществляется лицом (лицами), назначенным(и) министром информации и молодежной политики Московской области (далее - Уполномоченное лицо) в соответствии с требованиями, установленными настоящим Порядком. Уполномоченное лицо в том числе осуществляет: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Организацию в МИМП Московской области работы по формированию и ведению Перечня.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Проверку содержания включаемых в Перечень МИМП Московской области сведений о точках взаимодействия на предмет полноты представленных сведений и их соответствия требованиям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Формирование сведений, включаемых в Перечень (включение сведений в Перечень).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и исключение сведений из Перечня, а также подготовка сведений, подлежащих включению в Перечень, осуществляются структурными подразделениями МИМП Московской области, которые непосредственно осуществляют взаимодействие.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В рамках каждого направления деятельности и (или) взаимодействия должны быть определены ключевые точки взаимодействия. Маловостребованные точки взаимодействия, а также те, по которым не велся или невозможен учет обращений, также подлежат учету.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Выявление точек взаимодействия осуществляется на основании анализа: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2.4.1. Положений ненормативных правовых актов и иных документов, содержащих: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дополнительные требования;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регулирующие (вводящие) инструменты.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2.4.2. Положений нормативных правовых и иных актов, контрактов, соглашений, регулирующих порядок работы определенных точек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В случае если использование точки взаимодействия осуществляется не на основании документа, а на основании распорядительного действия (поручения, резолюции, иного действия), точка взаимодействия также включается в Перечень.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Для каждой точки взаимодействия необходимо определить удовлетворяемые потребности клиента (цель обращения клиента в МИМП Московской области) в данной точке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2.6.1. Получение информации, в том числе о ходе рассмотрения: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2.6.2. Получение консультации.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2.6.3. Получение форм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2.6.4. Представление: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2.6.5. Получение результата, ответа, разъяснения.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2.6.6. Предоставление объектов для осмотра (проверки).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2.6.7. Предоставление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2.6.8. Получение результата рассмотрения обратной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2.6.9. Другие удовлетворяемые потребности клиента в рамках осуществляемого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Необходимо избегать формального подхода при: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2.7.1. Выявлении точек взаимодействия с клиентом.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2.7.2. Рассмотрении в качестве точек взаимодействия только тех, которые используются клиентом для итоговой цели обращения (запроса).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В случае если взаимодействие с клиентом осуществляется в несколько этапов (например, прием заявления и документов, рассмотрение заявления и документов, направление уведомлений по каждому этапу), точки взаимодействия в рамках одного процесса не подлежат дублированию. Вместо этого указывается одна точка взаимодействия и раскрываются удовлетворяемые в ней потребности клиента в рамках осуществляемого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Если в распорядительных документах МИМП Московской области указано, что определенное действие клиент может совершить по нескольким точкам взаимодействия, то также рекомендуется формировать Перечень исходя из определения точки взаимодействия и описания видов осуществляемых в ней действий. Принципы формирования точек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2.9.1. Стремление к простоте и легкости взаимодействия вне зависимости от канала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2.9.2. Взаимодействие посредством информационных систем и онлайн-каналов являются преимущественными каналами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2.9.3. Сохранение возможности доступа к функциям МИМП Московской области и организаций, уполномоченных на взаимодействие, в офлайн-каналах в виде альтернативных способов, удобных для определенного типа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2.9.4. Учет особенностей клиентов с проблемами со здоровьем, ограниченно или временно нетрудоспособных, с низкими навыками использования цифровых технологий, в том числе в силу возраста.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2.9.5. Доступность для клиента его истории взаимодействия с МИМП Московской области и организациями, уполномоченными на взаимодействие.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Типы точек взаимодействия с клиентом и предъявляемые</w:t>
      </w:r>
    </w:p>
    <w:p>
      <w:pPr>
        <w:pStyle w:val="2"/>
        <w:jc w:val="center"/>
      </w:pPr>
      <w:r>
        <w:rPr>
          <w:sz w:val="20"/>
        </w:rPr>
        <w:t xml:space="preserve">к ним требования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зависимости от канала взаимодействия точки взаимодействия подразделяются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цифровые точки;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офлайн-точки.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Ключевыми точками взаимодействия с клиентом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Официальные сайты МИМП Московской области, подведомственных ему организаций и организаций, уполномоченных на взаимодействие (далее - Портал), которые могут: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проектироваться с учетом потребностей, возможностей и особенностей клиентов (в том числе клиентов с ограниченными возможностями здоровья);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преимущественно отображать функции в зависимости от профиля клиентского сегмента;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понимание, в какой точке клиентского сценария находится клиент, какие действия от него требуются;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обратную связь в отношении любого действия, совершенного на Портале;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заполнение форм с минимальными затратами времени и усилий: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персональный вывод экранных форм;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автоматическое заполнение форм;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подсказки;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голосовой ввод;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выделение обязательных для заполнения полей;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промежуточных результатов;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возможность оценить удовлетворенность функциями и работой Портала;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обладать функцией круглосуточного цифрового помощника или технической поддержки другого вида.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Мобильные приложения,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отвечают требованиям к Порталам (за исключением требования о цифровом помощнике);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обеспечивают возможность совмещения приложения с основными типами мобильных операционных систем;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являются общедоступными и бесплатными для загрузки; обеспечивают безопасность и конфиденциальность данных;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обладать настроенной системой персональных push-уведомлений, позволяющих открывать мобильное приложение;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обладать возможностью отключения, настройки частоты и категории рассылки push-уведомлений.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3.2.3. Социальные сети, публичные чаты в мессенджерах,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размещаются в открытом доступе на официальных страницах МИМП Московской области и могут иметь утвержденные правила модерации;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обеспечивать взаимодействие с клиентом в случаях официального обращения клиента, упоминания МИМП Московской области в тексте сообщения или комментирования официальной записи;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позволяют не превышать время ответа на обращение клиента при максимальном уровне клиентоцентричности: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четырех часов для упоминаний;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двух часов в случае официального обращения или комментария к записи;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содержать шаблоны ответов на типовые сообщения и комментарии клиентов, а также правила подготовки ответов на нетиповые сообщения, которые своевременно актуализируются.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3.2.4. Чат-боты и персональные чаты в мессенджерах и социальных сетях, а также голосовые помощники,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запрашивают согласие на обработку персональных данных;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заполнять заявления, при необходимости уточняя у клиента отсутствующую информацию;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отслеживать статусы прохождения клиентского сценария;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могут записывать на личный прием в МИМП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предоставляют возможность получения обратной связи с оператором по любому удобному для клиента каналу связи на любом этапе взаимодействия с цифровым помощником.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3.2.5. Взаимодействие в устной форме посредством телефонной связи, в том числе с помощью голосовых помощников и колл-центров: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переключений на других сотрудников для решения вопроса клиента не должно превышать двух переключений;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используется только эмоционально нейтральная, позитивная, заинтересованная и грамотная речь с краткими информационными фразами;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используется техника активного слушания;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разрабатываются и используются скрипты разговоров для ответов на типовые обращения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роботизированные голосовые помощники могут обладать функцией распознавания речи, возможностью реагирования с помощью клавиатуры, сообщать о часах работы сотрудников и назначать консультации с ними.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3.2.6. Письменное взаимодействие (электронная почта, письмо, сообщения в личном кабинете), позволяющее: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первичную обратную связь (уведомление о получении сообщения);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исчерпывающий ответ на обращение, с целью которого за соответствующим профилем клиентского сегмента: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имеется закрепленный ответственный сотрудник;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установлено четкое понимание потребностей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организован выезд по месту нахождения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проанализированы профиль клиента и история его обращений;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сформулированы простые и понятные ответы на поставленные вопросы;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разрабатывать и своевременно актуализировать базы знаний, содержащие шаблоны ответов на типовые обращения клиентов;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реализовывать функционал быстрой обратной связи клиентов при коммуникации посредством электронных средств связи.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Виды точек взаимодействия с клиентом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Цифровые точки в рамках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4.1.1. Информационно-телекоммуникационная сеть Интернет (далее - сеть Интернет).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4.1.2. Официальный сайт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4.1.3. Сообщества МИМП Московской области в социальных сетях.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4.1.4. Каналы и публичные чаты МИМП Московской области в мессенджерах.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4.1.5. Межведомственная Система электронного документооборота (далее - МСЭД).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4.1.6. Электронная почта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Офлайн-точки в рамках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4.2.1. Телефонная связь.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4.2.2. Кабинеты внутренних клиентов.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4.2.3. Рабочее место клиентов.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Перечень подлежит актуализации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5.1.1. Появления новой точки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5.1.2. Изменения вида точки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5.1.3. Изменения в точке взаимодействия удовлетворяемых потребностей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5.1.4. Исключения точек взаимодействия из Перечня.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Руководители структурных подразделений МИМП Московской области обязаны своевременно представлять уполномоченному лицу информацию об изменениях сведений, размещенных в Перечне.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При внесении изменений в Перечень его актуальная версия размещается в электронной форме на сайте МИМП Московской области в течение 10 рабочих дней со дня внесения таких изменений.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ведения перечня точек</w:t>
      </w:r>
    </w:p>
    <w:p>
      <w:pPr>
        <w:pStyle w:val="0"/>
        <w:jc w:val="right"/>
      </w:pPr>
      <w:r>
        <w:rPr>
          <w:sz w:val="20"/>
        </w:rPr>
        <w:t xml:space="preserve">взаимодействия с внутренним клиентом</w:t>
      </w:r>
    </w:p>
    <w:p>
      <w:pPr>
        <w:pStyle w:val="0"/>
        <w:jc w:val="right"/>
      </w:pPr>
      <w:r>
        <w:rPr>
          <w:sz w:val="20"/>
        </w:rPr>
        <w:t xml:space="preserve">по вопросам информационно-технического</w:t>
      </w:r>
    </w:p>
    <w:p>
      <w:pPr>
        <w:pStyle w:val="0"/>
        <w:jc w:val="right"/>
      </w:pPr>
      <w:r>
        <w:rPr>
          <w:sz w:val="20"/>
        </w:rPr>
        <w:t xml:space="preserve">обеспечения, ведения бухгалтерского учета,</w:t>
      </w:r>
    </w:p>
    <w:p>
      <w:pPr>
        <w:pStyle w:val="0"/>
        <w:jc w:val="right"/>
      </w:pPr>
      <w:r>
        <w:rPr>
          <w:sz w:val="20"/>
        </w:rPr>
        <w:t xml:space="preserve">осуществления административно-хозяйственной</w:t>
      </w:r>
    </w:p>
    <w:p>
      <w:pPr>
        <w:pStyle w:val="0"/>
        <w:jc w:val="right"/>
      </w:pPr>
      <w:r>
        <w:rPr>
          <w:sz w:val="20"/>
        </w:rPr>
        <w:t xml:space="preserve">деятельности Министерством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 Московской области,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18.10.2024 N 27П-113</w:t>
      </w:r>
    </w:p>
    <w:p>
      <w:pPr>
        <w:pStyle w:val="0"/>
        <w:jc w:val="both"/>
      </w:pPr>
      <w:r>
        <w:rPr>
          <w:sz w:val="20"/>
        </w:rPr>
      </w:r>
    </w:p>
    <w:bookmarkStart w:id="2215" w:name="P2215"/>
    <w:bookmarkEnd w:id="221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ТОЧЕК ВЗАИМОДЕЙСТВИЯ С ВНУТРЕННИМ КЛИЕНТОМ ПО ВОПРОСАМ</w:t>
      </w:r>
    </w:p>
    <w:p>
      <w:pPr>
        <w:pStyle w:val="2"/>
        <w:jc w:val="center"/>
      </w:pPr>
      <w:r>
        <w:rPr>
          <w:sz w:val="20"/>
        </w:rPr>
        <w:t xml:space="preserve">ИНФОРМАЦИОННО-ТЕХНИЧЕСКОГО ОБЕСПЕЧЕНИЯ, ВЕДЕНИЯ</w:t>
      </w:r>
    </w:p>
    <w:p>
      <w:pPr>
        <w:pStyle w:val="2"/>
        <w:jc w:val="center"/>
      </w:pPr>
      <w:r>
        <w:rPr>
          <w:sz w:val="20"/>
        </w:rPr>
        <w:t xml:space="preserve">БУХГАЛТЕРСКОГО УЧЕТА, ОСУЩЕСТВЛЕНИЯ</w:t>
      </w:r>
    </w:p>
    <w:p>
      <w:pPr>
        <w:pStyle w:val="2"/>
        <w:jc w:val="center"/>
      </w:pPr>
      <w:r>
        <w:rPr>
          <w:sz w:val="20"/>
        </w:rPr>
        <w:t xml:space="preserve">АДМИНИСТРАТИВНО-ХОЗЯЙСТВЕННОЙ ДЕЯТЕЛЬНОСТИ В МИНИСТЕРСТВЕ</w:t>
      </w:r>
    </w:p>
    <w:p>
      <w:pPr>
        <w:pStyle w:val="2"/>
        <w:jc w:val="center"/>
      </w:pPr>
      <w:r>
        <w:rPr>
          <w:sz w:val="20"/>
        </w:rPr>
        <w:t xml:space="preserve">ИНФОРМАЦИИ 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8"/>
        <w:gridCol w:w="2587"/>
        <w:gridCol w:w="2381"/>
        <w:gridCol w:w="2750"/>
        <w:gridCol w:w="2554"/>
      </w:tblGrid>
      <w:tr>
        <w:tc>
          <w:tcPr>
            <w:tcW w:w="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Процесс взаимодействия с внешним клиентом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Точка взаимодействия</w:t>
            </w:r>
          </w:p>
        </w:tc>
        <w:tc>
          <w:tcPr>
            <w:tcW w:w="27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Удовлетворяемые потребности клиента</w:t>
            </w:r>
          </w:p>
        </w:tc>
        <w:tc>
          <w:tcPr>
            <w:tcW w:w="25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Особенности взаимодействия с клиентом</w:t>
            </w:r>
          </w:p>
        </w:tc>
      </w:tr>
      <w:tr>
        <w:tc>
          <w:tcPr>
            <w:tcW w:w="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7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Рассмотрение заявок на снабжение ПО и техникой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Рабочее место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документов. 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запроса. Получение информации, в том числе о ходе рассмотрения документов. Получение консультации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 по развитию информатизации деятельности Министерства информации и молодежной политики Московской области (далее - МИМП Московской области)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запроса. Получение информации, в том числе о ходе рассмотрения документов. Получение консультации. Предоставление документов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Рабочее место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 Получение информации, в том числе о ходе рассмотрения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МСЭД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запроса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организации, координации, проведения работ и принятия мер по защите информации, антивирусной защиты информации в МИМП Московской области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МИМП Московской области материальными ценностями, компьютерной и иной организационной технике, периферийному оборудованию и расходным материалам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материальных ценностей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потребности в ключах электронной подписи, необходимых сотрудникам МИМП Московской области для осуществления их должностных обязанностей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материальных ценностей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материальных ценностей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Техническое сопровождение мероприятий МИМП Московской области в рамках ВКС и др.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информации, в том числе о ходе рассмотрения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Устранение неисправностей (программных/аппаратных) на АРМ сотрудников ОИВ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объектов для осмотра (проверки)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 по поддержанию работоспособности парка компьютерной и оргтехники в МИМП Московской области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объектов для осмотра (проверки)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объектов для осмотра (проверки)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Настройка автоматизированных рабочих мест для новых сотрудников МИМП Московской области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объектов для осмотра (проверки)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объектов для осмотра (проверки)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сотрудников канцелярскими принадлежностями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обеспечения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по вопросам начисления заработной платы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МСЭД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документов и запросов клиентов в электронном виде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работы по учету рабочего времени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Учет и передача информации в бухгалтерию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Учет и передача информации в бухгалтерию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Учет и передача информации в бухгалтерию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информации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информации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Цифровая 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Консультирование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справки БК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Получение справки 2-НДФЛ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Консультирование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справки 2-НДФЛ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деловых поездок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tcW w:w="5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258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рабочего пространства (подготовка и обслуживание), создание и обеспечение оптимальных условий выполнения трудовых функций, обеспечение безопасных условий труда, соблюдение санитарного режима и противопожарной безопасности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Телефонная связь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Кабинеты клиентов</w:t>
            </w:r>
          </w:p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объектов для осмотра (проверки)</w:t>
            </w:r>
          </w:p>
        </w:tc>
        <w:tc>
          <w:tcPr>
            <w:tcW w:w="2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Офлайн-точка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консультации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5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Получение информации</w:t>
            </w:r>
          </w:p>
        </w:tc>
        <w:tc>
          <w:tcPr>
            <w:vMerge w:val="continue"/>
          </w:tcPr>
          <w:p/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2421" w:name="P2421"/>
    <w:bookmarkEnd w:id="2421"/>
    <w:p>
      <w:pPr>
        <w:pStyle w:val="2"/>
        <w:jc w:val="center"/>
      </w:pPr>
      <w:r>
        <w:rPr>
          <w:sz w:val="20"/>
        </w:rPr>
        <w:t xml:space="preserve">ЦЕЛЕВЫЕ МОДЕЛИ</w:t>
      </w:r>
    </w:p>
    <w:p>
      <w:pPr>
        <w:pStyle w:val="2"/>
        <w:jc w:val="center"/>
      </w:pPr>
      <w:r>
        <w:rPr>
          <w:sz w:val="20"/>
        </w:rPr>
        <w:t xml:space="preserve">ПРОЦЕССОВ В МИНИСТЕРСТВЕ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Целевые модели процессов в Министерстве информации и молодежной политики Московской области (далее - Целевые модели) представляют собой описание последовательных действий, осуществляемых ответственными сотрудниками Министерства информации и молодежной политики Московской области (далее - Министерство) в целях реализации </w:t>
      </w:r>
      <w:hyperlink w:history="0" w:anchor="P145" w:tooltip="3.1.5.">
        <w:r>
          <w:rPr>
            <w:sz w:val="20"/>
            <w:color w:val="0000ff"/>
          </w:rPr>
          <w:t xml:space="preserve">пунктов 3.1.5</w:t>
        </w:r>
      </w:hyperlink>
      <w:r>
        <w:rPr>
          <w:sz w:val="20"/>
        </w:rPr>
        <w:t xml:space="preserve">, </w:t>
      </w:r>
      <w:hyperlink w:history="0" w:anchor="P184" w:tooltip="3.2.5.">
        <w:r>
          <w:rPr>
            <w:sz w:val="20"/>
            <w:color w:val="0000ff"/>
          </w:rPr>
          <w:t xml:space="preserve">3.2.5</w:t>
        </w:r>
      </w:hyperlink>
      <w:r>
        <w:rPr>
          <w:sz w:val="20"/>
        </w:rPr>
        <w:t xml:space="preserve">, </w:t>
      </w:r>
      <w:hyperlink w:history="0" w:anchor="P222" w:tooltip="3.3.5.">
        <w:r>
          <w:rPr>
            <w:sz w:val="20"/>
            <w:color w:val="0000ff"/>
          </w:rPr>
          <w:t xml:space="preserve">3.3.5</w:t>
        </w:r>
      </w:hyperlink>
      <w:r>
        <w:rPr>
          <w:sz w:val="20"/>
        </w:rPr>
        <w:t xml:space="preserve">, </w:t>
      </w:r>
      <w:hyperlink w:history="0" w:anchor="P261" w:tooltip="3.4.5.">
        <w:r>
          <w:rPr>
            <w:sz w:val="20"/>
            <w:color w:val="0000ff"/>
          </w:rPr>
          <w:t xml:space="preserve">3.4.5</w:t>
        </w:r>
      </w:hyperlink>
      <w:r>
        <w:rPr>
          <w:sz w:val="20"/>
        </w:rPr>
        <w:t xml:space="preserve">, </w:t>
      </w:r>
      <w:hyperlink w:history="0" w:anchor="P300" w:tooltip="3.5.5.">
        <w:r>
          <w:rPr>
            <w:sz w:val="20"/>
            <w:color w:val="0000ff"/>
          </w:rPr>
          <w:t xml:space="preserve">3.5.5</w:t>
        </w:r>
      </w:hyperlink>
      <w:r>
        <w:rPr>
          <w:sz w:val="20"/>
        </w:rPr>
        <w:t xml:space="preserve">, </w:t>
      </w:r>
      <w:hyperlink w:history="0" w:anchor="P339" w:tooltip="3.6.5.">
        <w:r>
          <w:rPr>
            <w:sz w:val="20"/>
            <w:color w:val="0000ff"/>
          </w:rPr>
          <w:t xml:space="preserve">3.6.5</w:t>
        </w:r>
      </w:hyperlink>
      <w:r>
        <w:rPr>
          <w:sz w:val="20"/>
        </w:rPr>
        <w:t xml:space="preserve"> Типового плана мероприятий ("Дорожная карта") Министерства по внедрению Стандартов клиентоцентричности.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Целевые модели описывают процессы взаимодействия сотрудников Министерства, а также права и обязанности должностных лиц Министерства, ответственных за организацию работы по следующим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обращений и запросов;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доступа к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 внутренним клиентом;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 внутренним клиентом по вопросам информационно-технического обеспечения;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 внутренним клиентом по вопросам ведения бухгалтерского учета;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 внутренним клиентом по вопросам осуществления административно-хозяйственной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Цель внедрения Целевой модели - обеспечить достижение показателей внедрения клиентоцентричного подхода в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Целевая модель процесса</w:t>
      </w:r>
    </w:p>
    <w:p>
      <w:pPr>
        <w:pStyle w:val="2"/>
        <w:jc w:val="center"/>
      </w:pPr>
      <w:r>
        <w:rPr>
          <w:sz w:val="20"/>
        </w:rPr>
        <w:t xml:space="preserve">"Рассмотрение обращений и запросов"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Группа процессов: Создание Базы знаний.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Ответственный: должностные лица отдела организационной работы и защиты информации, управления правового и организационного обеспечения (далее - отдел организационной работы и защиты информации).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Блок-схема целевой модели процессов: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454"/>
        </w:rPr>
        <w:drawing>
          <wp:inline distT="0" distB="0" distL="0" distR="0">
            <wp:extent cx="5041265" cy="59004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590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Описание шагов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Граждане, получая ответ от ведомства, проходят опрос (по желанию), результаты которого аккумулируются и анализируются сотрудниками отдела по работе с обращениями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 итогам анализа сотрудниками отдела организационной работы и защиты информации совместно с профильными отделами формируется База знаний с перечнем часто задаваемых вопросов касательно соответствующих функций деятельности Министерства в целом, с ответами на них, шаблоны ответов на частые или типовые обращения и (или) запросы клиентов и пр.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Сотрудник отдела организационной работы и защиты информации обеспечивает доступов сотрудникам Министерства для использования в работе.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Показатель эффективности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Качество и сроки при отработке запросов и обращений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Отдел организационной работы и защиты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Целевая модель процессов</w:t>
      </w:r>
    </w:p>
    <w:p>
      <w:pPr>
        <w:pStyle w:val="2"/>
        <w:jc w:val="center"/>
      </w:pPr>
      <w:r>
        <w:rPr>
          <w:sz w:val="20"/>
        </w:rPr>
        <w:t xml:space="preserve">"Обеспечения доступа к информации</w:t>
      </w:r>
    </w:p>
    <w:p>
      <w:pPr>
        <w:pStyle w:val="2"/>
        <w:jc w:val="center"/>
      </w:pPr>
      <w:r>
        <w:rPr>
          <w:sz w:val="20"/>
        </w:rPr>
        <w:t xml:space="preserve">о деятельности Министерства"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Группа процессов: Процессы обеспечения доступа к информации о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Ответственный: должностные лица управления координации деятельности СМИ.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Блок-схема целевой модели процессов: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412"/>
        </w:rPr>
        <w:drawing>
          <wp:inline distT="0" distB="0" distL="0" distR="0">
            <wp:extent cx="5041265" cy="53701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537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Описание шагов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Размещение информации о деятельности Министерства в информационно-телекоммуникационной сети Интернет (далее - сеть Интернет) осуществляется посредством Интернет-портала Правительства Московской области (</w:t>
      </w:r>
      <w:hyperlink w:history="0" r:id="rId24" w:tooltip="Постановление Правительства МО от 13.05.2014 N 332/16 (ред. от 23.10.2024) &quot;Об Интернет-портале Правительства Московской области&quot; (вместе с &quot;Положением об Интернет-портале Правительства Московской области&quot;, &quot;Регламентом информационного наполнения Интернет-портала Правительства Московской области&quot;, &quot;Перечнем информации о деятельности Правительства Московской области, обязательной для размещения на Интернет-портале Правительства Московской области&quot;, &quot;Перечнем информации о деятельности центральных исполнительн {КонсультантПлюс}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информационного наполнения Интернет-портала Правительства Московской области, утвержден постановлением Правительства Московской области от 13.05.2014 N 332/16), в структуру которого входит официальный сайт Министерства, а также официальных страниц Министерства в социальных сетях, каналах и в мессенджерах, специализированных Интернет-ресурсов иных органов государственной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Цель - обеспечение условий для получения клиентами информации о деятельности Министерства, непосредственно или потенциально затрагивающей их интересы.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Ценность для клиента - доступ к интересующей информации о деятельности Министерства доступным и удобным ему способом.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своевременностью и достоверностью размещаемых информационных материалов осуществляют руководители структурных подразделений Министерства и курирующий заместитель министра в соответствии с распределением обязанностей.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Мониторинг размещения на сайте и в официальных аккаунтах Министерства в социальных сетях и мессенджерах актуальной информации проводит управление координации деятельности СМИ Министерства и управление пресс-службы Губернатора и Правительства Московской области. По итогам мониторинга информация о выявленных недочетах направляется министру.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Информационное наполнение сайта Министерства в сети Интернет осуществляется в соответствии с Федеральным </w:t>
      </w:r>
      <w:hyperlink w:history="0" r:id="rId25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09.02.2009 N 8-ФЗ "Об обеспечении доступа к информации о деятельности государственных органов и органов местного самоуправления" (далее - Федеральный закон N 8-ФЗ), актами Министерства, регламентирующими порядок размещения информации в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Размещение информации на сайте Министерства осуществляет Оператор Интернет-портала по представленной информации от сотрудников Министерства, ответственных за информационное содержание разделов сайта в соответствии с должностной инструкцией (направляется заявка на размещение информации).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Должностные лица структурных подразделений Министерства несут ответственность за содержание размещенной информации (или ее отсутствие) по направлениям своей деятельности, наполнение соответствующих разделов (страниц) сайта Министерства и поддержание данных разделов (страниц) в актуальном состоянии, полноту и достоверность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деятельности Министерства, размещаемая структурными подразделениями Министерства на официальных страницах Министерства в социальных сетях, каналах и мессенджерах, включает в себя новости, социально значимую информацию, анонсы, фото- и видеоотчеты с официальных мероприятий и иную информацию о деятельности Министерства, соответствующую требованиям Федерального </w:t>
      </w:r>
      <w:hyperlink w:history="0" r:id="rId26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N 8-ФЗ.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Размещение Министерством информации о своей деятельности на Интернет-ресурсах иных органов государственной власти осуществляется в соответствии с утвержденными в установленном порядке правилами ее размещения на указанных Интернет-ресурсах.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Управление координации деятельности СМИ и управление пресс-службы Губернатора и Правительства Московской области организует работу и определяет порядок взаимодействия Министерства со средствами массовой информации в части представления информации о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Обнародование (опубликование) информации о деятельности Министерства в средствах массовой информации осуществляется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организации интервью с представителями Министерства, участия представителей Министерства в теле- и радиопрограммах;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пресс-конференций, брифингов, презентаций и иного;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освещения официальных мероприятий (в том числе форумов, конференций, "круглых столов", официальных визитов, межрегиональных и международных встреч, переговоров, совещаний, съездов и иного);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предоставления информации о деятельности Министерства по официальным запросам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деятельности Министерства, предоставляемая средствам массовой информации, включает в себя анонсы, пресс-релизы, пост-релизы, информационные сообщения, комментарии и интервью.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Информация, предоставляемая средствам массовой информации, не должна содержать сведений, составляющих государственную тайну, а также служебную информацию ограниченного распространения.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Уровень удовлетворенности внешних клиентов доступностью, составом и качеством информации о деятельности Министерства проводится Министерством не менее 1 раза в год посредством онлайн-опросов. Результаты сбора обратной связи, полученной по результатам онлайн-опроса, подлежат обобщению и анализу. Результаты анализа собранной обратной связи рассматриваются в целях принятия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Должностные лица, ответственные за организацию работы по обеспечению доступа к информации о деятельности Министерства, имеют право не предоставлять информацию о деятельности Министерства в случаях, установленных в </w:t>
      </w:r>
      <w:hyperlink w:history="0" r:id="rId27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статье 20</w:t>
        </w:r>
      </w:hyperlink>
      <w:r>
        <w:rPr>
          <w:sz w:val="20"/>
        </w:rPr>
        <w:t xml:space="preserve"> Федерального закона N 8-ФЗ.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Ответственные структурные подразделения: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координации деятельности СМИ.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пресс-службы Губернатора и Правительства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Целевая модель процесса</w:t>
      </w:r>
    </w:p>
    <w:p>
      <w:pPr>
        <w:pStyle w:val="2"/>
        <w:jc w:val="center"/>
      </w:pPr>
      <w:r>
        <w:rPr>
          <w:sz w:val="20"/>
        </w:rPr>
        <w:t xml:space="preserve">"взаимодействие с внутренним клиентом"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Группа процессов: Взаимодействие с внутренним клиентом.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Ответственный: должностные лица отдела государственной службы и кадров.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Блок-схема целевой модели процессов: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24"/>
        </w:rPr>
        <w:drawing>
          <wp:inline distT="0" distB="0" distL="0" distR="0">
            <wp:extent cx="5041265" cy="29743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Описание шагов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Основанием для начала процесса выдачи копии трудовой книжки является личное обращение внутреннего клиента (сотрудника) в отдел государственной службы и кадров с указанием цели предоставления копии.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Сотрудником отдела осуществляется процесс подготовки и выдачи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Отдел государственной службы и кадров.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Целевая модель процессов</w:t>
      </w:r>
    </w:p>
    <w:p>
      <w:pPr>
        <w:pStyle w:val="2"/>
        <w:jc w:val="center"/>
      </w:pPr>
      <w:r>
        <w:rPr>
          <w:sz w:val="20"/>
        </w:rPr>
        <w:t xml:space="preserve">"взаимодействия с внутренним клиентом по вопросам</w:t>
      </w:r>
    </w:p>
    <w:p>
      <w:pPr>
        <w:pStyle w:val="2"/>
        <w:jc w:val="center"/>
      </w:pPr>
      <w:r>
        <w:rPr>
          <w:sz w:val="20"/>
        </w:rPr>
        <w:t xml:space="preserve">информационно-технического обеспечения"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Группа процессов: Процессы взаимодействия с внутренним клиентом по вопросам информационно-технического обеспечения.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Ответственный: должностные лица отдела организационной работы и защиты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Блок-схема целевой модели процессов: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46"/>
        </w:rPr>
        <w:drawing>
          <wp:inline distT="0" distB="0" distL="0" distR="0">
            <wp:extent cx="5041265" cy="32550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Описание шагов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Основанием для начала процесса является обращение внутреннего клиента (сотрудника) в отдел организационной работы и защиты информации (далее - Отдел) лично, по телефону, посредством электронной почты или Telegram.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После поступления обращения сотрудниками Отдела проводится анализ проблемы/потребности внутреннего клиента.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Сотрудник отдела устраняет проблему внутреннего клиента информационно-технического характера, удовлетворяет потребность в оборудовании.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Ежегодно Отделом проводится опрос внутренних клиентов с целью выявления степени удовлетворенности работой сотрудников отдела организационной работы и защиты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итогам опроса проводится анализ и составляется план работ по обеспечению потребностей внутренних клиентов, влияющих на повышение производительности труда, обеспечение более комфортных условий для работы.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правового и организационного обеспечения.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Целевая модель процесса</w:t>
      </w:r>
    </w:p>
    <w:p>
      <w:pPr>
        <w:pStyle w:val="2"/>
        <w:jc w:val="center"/>
      </w:pPr>
      <w:r>
        <w:rPr>
          <w:sz w:val="20"/>
        </w:rPr>
        <w:t xml:space="preserve">"взаимодействие с внутренним клиентом по вопросам ведения</w:t>
      </w:r>
    </w:p>
    <w:p>
      <w:pPr>
        <w:pStyle w:val="2"/>
        <w:jc w:val="center"/>
      </w:pPr>
      <w:r>
        <w:rPr>
          <w:sz w:val="20"/>
        </w:rPr>
        <w:t xml:space="preserve">бухгалтерского учета"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Группа процессов: Взаимодействие с внутренним клиентом по вопросам ведения бухгалтерского учета.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Ответственный: должностные лица отдела организации исполнения бюджета, управления экономики и финансов (далее - отдел организации исполнения бюджета).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Блок-схема целевой модели процессов: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18"/>
        </w:rPr>
        <w:drawing>
          <wp:inline distT="0" distB="0" distL="0" distR="0">
            <wp:extent cx="5041265" cy="28956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Описание шагов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Основанием для начала процесса взаимодействия с внутренним клиентом по вопросам ведения бухгалтерского учета является личное обращение внутреннего клиента (сотрудника) в отдел организации исполнения бюджета (далее - Отдел) с указанием периода, за который необходимо представить данные.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Сотрудником Отдела проводится формирование и проверка справки по форме 2 НДФЛ.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После осуществления проверки внутренний клиент (сотрудник) может получить справку по форме 2 НДФЛ двумя способами: на бумажном носителе с подписью уполномоченного лица либо в личном кабинете налогоплательщика (за предыдущий год).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личном кабинете налогоплательщика отражаются сведения в целом за предыдущий налоговый период. При необходимости получения справки по форме 2 НДФЛ в течение налогового периода справка выдается только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экономики и финансов.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Целевая модель процесса</w:t>
      </w:r>
    </w:p>
    <w:p>
      <w:pPr>
        <w:pStyle w:val="2"/>
        <w:jc w:val="center"/>
      </w:pPr>
      <w:r>
        <w:rPr>
          <w:sz w:val="20"/>
        </w:rPr>
        <w:t xml:space="preserve">"взаимодействие с внутренним клиентом по вопросам</w:t>
      </w:r>
    </w:p>
    <w:p>
      <w:pPr>
        <w:pStyle w:val="2"/>
        <w:jc w:val="center"/>
      </w:pPr>
      <w:r>
        <w:rPr>
          <w:sz w:val="20"/>
        </w:rPr>
        <w:t xml:space="preserve">осуществления административно-хозяйственной деятельности"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Группа процессов: Взаимодействие с внутренним клиентом по вопросам осуществления административно-хозяйственной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Ответственный: должностные лица отдела организационной работы и защиты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Блок-схема целевой модели процессов: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79"/>
        </w:rPr>
        <w:drawing>
          <wp:inline distT="0" distB="0" distL="0" distR="0">
            <wp:extent cx="5041265" cy="36753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3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Описание шагов процесса: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Основанием для начала процесса выдачи канцелярских товаров, предметов мебели или бытовой техники является обращение внутреннего клиента (сотрудника) в отдел организационной работы и защиты информации (далее - Отдел) лично, по телефону, посредством электронной почты или Telegram.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После поступления обращения проводится проверка наличия востребованных предметов и сбор.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Востребованные предметы выдаются руководителю структурного подразделения или ответственным сотрудником и распределяются им среди сотрудников структурного подразделения.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Если указанного предмета нет, должностное лицо, к компетенции которого относится снабжение внутренних клиентов канцелярскими товарами, предметами мебели или бытовой техники, информирует внутреннего клиента об отсутствии запрошенного предмета.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правового и организационного обеспечения.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2024 г. N 27П-113</w:t>
      </w:r>
    </w:p>
    <w:p>
      <w:pPr>
        <w:pStyle w:val="0"/>
        <w:jc w:val="both"/>
      </w:pPr>
      <w:r>
        <w:rPr>
          <w:sz w:val="20"/>
        </w:rPr>
      </w:r>
    </w:p>
    <w:bookmarkStart w:id="2568" w:name="P2568"/>
    <w:bookmarkEnd w:id="2568"/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МЕРОПРИЯТИЙ ПО РЕИНЖИНИРИНГУ ПРОЦЕССОВ ВЗАИМОДЕЙСТВИЯ</w:t>
      </w:r>
    </w:p>
    <w:p>
      <w:pPr>
        <w:pStyle w:val="2"/>
        <w:jc w:val="center"/>
      </w:pPr>
      <w:r>
        <w:rPr>
          <w:sz w:val="20"/>
        </w:rPr>
        <w:t xml:space="preserve">С ВНЕШНИМИ И ВНУТРЕННИМИ КЛИЕНТАМИ МИНИСТЕРСТВА ИНФОРМАЦИИ</w:t>
      </w:r>
    </w:p>
    <w:p>
      <w:pPr>
        <w:pStyle w:val="2"/>
        <w:jc w:val="center"/>
      </w:pPr>
      <w:r>
        <w:rPr>
          <w:sz w:val="20"/>
        </w:rPr>
        <w:t xml:space="preserve">И МОЛОДЕЖНОЙ 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0"/>
        <w:gridCol w:w="2891"/>
        <w:gridCol w:w="2222"/>
        <w:gridCol w:w="2154"/>
        <w:gridCol w:w="2835"/>
      </w:tblGrid>
      <w:tr>
        <w:tc>
          <w:tcPr>
            <w:tcW w:w="6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Название мероприятия</w:t>
            </w:r>
          </w:p>
        </w:tc>
        <w:tc>
          <w:tcPr>
            <w:tcW w:w="22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реализации/периодичность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за мероприятие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Результат/отчетный документ</w:t>
            </w:r>
          </w:p>
        </w:tc>
      </w:tr>
      <w:tr>
        <w:tc>
          <w:tcPr>
            <w:tcW w:w="6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010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План мероприятий по реинжинирингу процессов рассмотрения обращений и запросов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онлайн-опроса (мониторинга) об уровне удовлетворенности взаимодействием с Министерством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1 раз в год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Актуализация Базы знаний с перечнем часто задаваемых вопросов касательно соответствующих функций деятельности Министерства в целом, с ответами на них, шаблоны ответов на частые или типовые обращения и (или) запросы клиентов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010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План мероприятий по реинжинирингу процессов обеспечения доступа к информации о деятельности Министерства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онлайн-опроса (мониторинга) об уровне удовлетворенности пользователей доступностью, составом и качеством информации о деятельности Министерства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1 раз в год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координации деятельности СМИ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шаблона для передачи информации от инициатора публикации (сотрудника Министерства) ответственного за размещение информации согласно своим компетенциям к ответственному исполнителю Управления координации деятельности СМИ для последующего размещения, через систему управления публикациями на сайте Министерства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30.12.2024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координации деятельности СМИ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010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План мероприятий по реинжинирингу процессов взаимодействия с внутренним клиентом (кадровые процессы)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онлайн-опроса (мониторинга) об уровне удовлетворенности внутренних клиентов процессами взаимодействия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1 раза в год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Министерство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плана по совершенствованию организационной структуры кадрового подразделения, развитию кадровых процессов с использованием технологий и инструментов клиентоцентричности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30.12.2024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Приказ Министерства информации и молодежной политики Московской области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чата в Телеграм-канале для ускорения процесса взаимодействия с внутренним клиентом (получение справочной информации, образцов заявлений и т.д. в режиме онлайн)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30.11.2024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государственной службы и кадров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010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План мероприятий по реинжинирингу процессов взаимодействия с внутренним клиентом по вопросам информационно-технического обеспечения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онлайн-опроса (мониторинга) об уровне удовлетворенности внутренних клиентов процессами взаимодействия по вопросам информационно-технического обеспечения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1 раза в год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Обновление программного обеспечения на АРМ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правового и организационного обеспечения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010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План мероприятий по реинжинирингу процессов взаимодействия с внутренним клиентом по вопросам ведения бухгалтерского учета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онлайн-опроса (мониторинга) об уровне удовлетворенности внутренних клиентов вопросами ведения бухгалтерского учета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1 раза в год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экономики и финансов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внутренних клиентов возможностью получения расчетного листка на электронную почту клиента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30.12.2024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экономики и финансов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010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План мероприятий по реинжинирингу процессов взаимодействия с внутренним клиентом по вопросам осуществления административно-хозяйственной деятельности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онлайн-опроса (мониторинга) об уровне удовлетворенности внутренних клиентов вопросами осуществления административно-хозяйственной деятельности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1 раз в год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правового и организационного обеспечения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  <w:tr>
        <w:tc>
          <w:tcPr>
            <w:tcW w:w="61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Изучение лучших практик проведения инвентаризации с применением терминалов сбора данных, составление плана внедрения электронной инвентаризации</w:t>
            </w:r>
          </w:p>
        </w:tc>
        <w:tc>
          <w:tcPr>
            <w:tcW w:w="2222" w:type="dxa"/>
          </w:tcPr>
          <w:p>
            <w:pPr>
              <w:pStyle w:val="0"/>
            </w:pPr>
            <w:r>
              <w:rPr>
                <w:sz w:val="20"/>
              </w:rPr>
              <w:t xml:space="preserve">31.12.2024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правового и организационного обеспечения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ответственного заместителя руководителя за внедрение принципов клиентоцентричности в Министерстве о результатах мониторинга (отчет)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МИМП МО от 18.10.2024 N 27П-113</w:t>
            <w:br/>
            <w:t>"О внедрении и реализации Стандартов клиентоцентричности в Министерстве информаци...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МИМП МО от 18.10.2024 N 27П-113</w:t>
            <w:br/>
            <w:t>"О внедрении и реализации Стандартов клиентоцентричности в Министерстве информаци...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3478" TargetMode = "External"/>
	<Relationship Id="rId8" Type="http://schemas.openxmlformats.org/officeDocument/2006/relationships/hyperlink" Target="https://login.consultant.ru/link/?req=doc&amp;base=MOB&amp;n=407700" TargetMode = "External"/>
	<Relationship Id="rId9" Type="http://schemas.openxmlformats.org/officeDocument/2006/relationships/hyperlink" Target="https://login.consultant.ru/link/?req=doc&amp;base=MOB&amp;n=406540" TargetMode = "External"/>
	<Relationship Id="rId10" Type="http://schemas.openxmlformats.org/officeDocument/2006/relationships/hyperlink" Target="https://login.consultant.ru/link/?req=doc&amp;base=MOB&amp;n=407701" TargetMode = "External"/>
	<Relationship Id="rId11" Type="http://schemas.openxmlformats.org/officeDocument/2006/relationships/hyperlink" Target="https://login.consultant.ru/link/?req=doc&amp;base=MOB&amp;n=411616" TargetMode = "External"/>
	<Relationship Id="rId12" Type="http://schemas.openxmlformats.org/officeDocument/2006/relationships/hyperlink" Target="www.mimp.mosreg.ru" TargetMode = "External"/>
	<Relationship Id="rId13" Type="http://schemas.openxmlformats.org/officeDocument/2006/relationships/header" Target="header2.xml"/>
	<Relationship Id="rId14" Type="http://schemas.openxmlformats.org/officeDocument/2006/relationships/footer" Target="footer2.xml"/>
	<Relationship Id="rId15" Type="http://schemas.openxmlformats.org/officeDocument/2006/relationships/hyperlink" Target="https://login.consultant.ru/link/?req=doc&amp;base=LAW&amp;n=480453" TargetMode = "External"/>
	<Relationship Id="rId16" Type="http://schemas.openxmlformats.org/officeDocument/2006/relationships/hyperlink" Target="https://login.consultant.ru/link/?req=doc&amp;base=LAW&amp;n=480453" TargetMode = "External"/>
	<Relationship Id="rId17" Type="http://schemas.openxmlformats.org/officeDocument/2006/relationships/hyperlink" Target="http://www.mosreg.ru" TargetMode = "External"/>
	<Relationship Id="rId18" Type="http://schemas.openxmlformats.org/officeDocument/2006/relationships/hyperlink" Target="https://login.consultant.ru/link/?req=doc&amp;base=LAW&amp;n=483478&amp;dst=100006" TargetMode = "External"/>
	<Relationship Id="rId19" Type="http://schemas.openxmlformats.org/officeDocument/2006/relationships/hyperlink" Target="https://login.consultant.ru/link/?req=doc&amp;base=LAW&amp;n=480453" TargetMode = "External"/>
	<Relationship Id="rId20" Type="http://schemas.openxmlformats.org/officeDocument/2006/relationships/hyperlink" Target="http://pravo.gov.ru" TargetMode = "External"/>
	<Relationship Id="rId21" Type="http://schemas.openxmlformats.org/officeDocument/2006/relationships/hyperlink" Target="https://login.consultant.ru/link/?req=doc&amp;base=LAW&amp;n=492041" TargetMode = "External"/>
	<Relationship Id="rId22" Type="http://schemas.openxmlformats.org/officeDocument/2006/relationships/image" Target="media/image2.png"/>
	<Relationship Id="rId23" Type="http://schemas.openxmlformats.org/officeDocument/2006/relationships/image" Target="media/image3.png"/>
	<Relationship Id="rId24" Type="http://schemas.openxmlformats.org/officeDocument/2006/relationships/hyperlink" Target="https://login.consultant.ru/link/?req=doc&amp;base=MOB&amp;n=416059&amp;dst=100118" TargetMode = "External"/>
	<Relationship Id="rId25" Type="http://schemas.openxmlformats.org/officeDocument/2006/relationships/hyperlink" Target="https://login.consultant.ru/link/?req=doc&amp;base=LAW&amp;n=422007" TargetMode = "External"/>
	<Relationship Id="rId26" Type="http://schemas.openxmlformats.org/officeDocument/2006/relationships/hyperlink" Target="https://login.consultant.ru/link/?req=doc&amp;base=LAW&amp;n=422007" TargetMode = "External"/>
	<Relationship Id="rId27" Type="http://schemas.openxmlformats.org/officeDocument/2006/relationships/hyperlink" Target="https://login.consultant.ru/link/?req=doc&amp;base=LAW&amp;n=422007&amp;dst=100155" TargetMode = "External"/>
	<Relationship Id="rId28" Type="http://schemas.openxmlformats.org/officeDocument/2006/relationships/image" Target="media/image4.png"/>
	<Relationship Id="rId29" Type="http://schemas.openxmlformats.org/officeDocument/2006/relationships/image" Target="media/image5.png"/>
	<Relationship Id="rId30" Type="http://schemas.openxmlformats.org/officeDocument/2006/relationships/image" Target="media/image6.png"/>
	<Relationship Id="rId31" Type="http://schemas.openxmlformats.org/officeDocument/2006/relationships/image" Target="media/image7.png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МИМП МО от 18.10.2024 N 27П-113
"О внедрении и реализации Стандартов клиентоцентричности в Министерстве информации и молодежной политики Московской области"
(вместе с "Типовым планом мероприятий ("Дорожная карта") Министерства информации и молодежной политики Московской области по внедрению стандартов клиентоцентричности", "Концепцией внедрения принципов клиентоцентричности в деятельность Министерства информации и молодежной политики Московской области", "Порядком сбора и анализа обратной связи в Мин</dc:title>
  <dcterms:created xsi:type="dcterms:W3CDTF">2024-12-22T09:59:36Z</dcterms:created>
</cp:coreProperties>
</file>