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Минкультуры и туризма МО от 12.11.2024 N 17РВ-183</w:t>
              <w:br/>
              <w:t xml:space="preserve">"Об Общественном совете при Министерстве культуры и туризма Московской области"</w:t>
              <w:br/>
              <w:t xml:space="preserve">(вместе с "Положением об Общественном совете при Министерстве культуры и туризма Московской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22.12.2024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КУЛЬТУРЫ И ТУРИЗМА</w:t>
      </w:r>
    </w:p>
    <w:p>
      <w:pPr>
        <w:pStyle w:val="2"/>
        <w:jc w:val="center"/>
      </w:pPr>
      <w:r>
        <w:rPr>
          <w:sz w:val="20"/>
        </w:rPr>
        <w:t xml:space="preserve">МОСКОВСКОЙ ОБЛАСТИ</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12 ноября 2024 г. N 17РВ-183</w:t>
      </w:r>
    </w:p>
    <w:p>
      <w:pPr>
        <w:pStyle w:val="2"/>
        <w:jc w:val="both"/>
      </w:pPr>
      <w:r>
        <w:rPr>
          <w:sz w:val="20"/>
        </w:rPr>
      </w:r>
    </w:p>
    <w:p>
      <w:pPr>
        <w:pStyle w:val="2"/>
        <w:jc w:val="center"/>
      </w:pPr>
      <w:r>
        <w:rPr>
          <w:sz w:val="20"/>
        </w:rPr>
        <w:t xml:space="preserve">ОБ ОБЩЕСТВЕННОМ СОВЕТЕ ПРИ МИНИСТЕРСТВЕ КУЛЬТУРЫ</w:t>
      </w:r>
    </w:p>
    <w:p>
      <w:pPr>
        <w:pStyle w:val="2"/>
        <w:jc w:val="center"/>
      </w:pPr>
      <w:r>
        <w:rPr>
          <w:sz w:val="20"/>
        </w:rPr>
        <w:t xml:space="preserve">И ТУРИЗМА МОСКОВСКОЙ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8" w:tooltip="Закон Московской области от 10.06.2024 N 92/2024-ОЗ &quot;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quot; (принят постановлением Мособлдумы от 23.05.2024 N 20/85-П) {КонсультантПлюс}">
        <w:r>
          <w:rPr>
            <w:sz w:val="20"/>
            <w:color w:val="0000ff"/>
          </w:rPr>
          <w:t xml:space="preserve">Законом</w:t>
        </w:r>
      </w:hyperlink>
      <w:r>
        <w:rPr>
          <w:sz w:val="20"/>
        </w:rPr>
        <w:t xml:space="preserve"> Московской области N 92/2024-ОЗ "Об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 </w:t>
      </w:r>
      <w:hyperlink w:history="0" r:id="rId9" w:tooltip="Постановление Правительства МО от 29.03.2022 N 288/12 (ред. от 24.10.2024) &quot;Об утверждении Положения о Министерстве культуры и туризма Московской области и о признании утратившими силу некоторых постановлений Правительства Московской области&quot; (вместе с &quot;Перечнем признаваемых утратившими силу постановлений Правительства Московской области&quot;) {КонсультантПлюс}">
        <w:r>
          <w:rPr>
            <w:sz w:val="20"/>
            <w:color w:val="0000ff"/>
          </w:rPr>
          <w:t xml:space="preserve">Положением</w:t>
        </w:r>
      </w:hyperlink>
      <w:r>
        <w:rPr>
          <w:sz w:val="20"/>
        </w:rPr>
        <w:t xml:space="preserve"> о Министерстве культуры и туризма Московской области, утвержденным постановлением Правительства Московской области от 29.03.2022 N 288/12 "Об утверждении Положения о Министерстве культуры и туризма Московской области и о признании утратившими силу некоторых постановлений Правительства Московской области":</w:t>
      </w:r>
    </w:p>
    <w:p>
      <w:pPr>
        <w:pStyle w:val="0"/>
        <w:spacing w:before="200" w:line-rule="auto"/>
        <w:ind w:firstLine="540"/>
        <w:jc w:val="both"/>
      </w:pPr>
      <w:r>
        <w:rPr>
          <w:sz w:val="20"/>
        </w:rPr>
        <w:t xml:space="preserve">1. Утвердить прилагаемое </w:t>
      </w:r>
      <w:hyperlink w:history="0" w:anchor="P29" w:tooltip="ПОЛОЖЕНИЕ">
        <w:r>
          <w:rPr>
            <w:sz w:val="20"/>
            <w:color w:val="0000ff"/>
          </w:rPr>
          <w:t xml:space="preserve">Положение</w:t>
        </w:r>
      </w:hyperlink>
      <w:r>
        <w:rPr>
          <w:sz w:val="20"/>
        </w:rPr>
        <w:t xml:space="preserve"> об Общественном совете при Министерстве культуры и туризма Московской области.</w:t>
      </w:r>
    </w:p>
    <w:p>
      <w:pPr>
        <w:pStyle w:val="0"/>
        <w:spacing w:before="200" w:line-rule="auto"/>
        <w:ind w:firstLine="540"/>
        <w:jc w:val="both"/>
      </w:pPr>
      <w:r>
        <w:rPr>
          <w:sz w:val="20"/>
        </w:rPr>
        <w:t xml:space="preserve">2. Управлению продвижения культуры, туризма и организации досуга в парках культуры и отдыха разместить настоящее распоряжение на официальном сайте Министерства культуры и туризма Московской области (</w:t>
      </w:r>
      <w:hyperlink w:history="0" r:id="rId10">
        <w:r>
          <w:rPr>
            <w:sz w:val="20"/>
            <w:color w:val="0000ff"/>
          </w:rPr>
          <w:t xml:space="preserve">http://www.mk.mosreg.ru</w:t>
        </w:r>
      </w:hyperlink>
      <w:r>
        <w:rPr>
          <w:sz w:val="20"/>
        </w:rPr>
        <w:t xml:space="preserve">).</w:t>
      </w:r>
    </w:p>
    <w:p>
      <w:pPr>
        <w:pStyle w:val="0"/>
        <w:spacing w:before="200" w:line-rule="auto"/>
        <w:ind w:firstLine="540"/>
        <w:jc w:val="both"/>
      </w:pPr>
      <w:r>
        <w:rPr>
          <w:sz w:val="20"/>
        </w:rPr>
        <w:t xml:space="preserve">3. Настоящее распоряжение вступает в силу с 22.11.2024.</w:t>
      </w:r>
    </w:p>
    <w:p>
      <w:pPr>
        <w:pStyle w:val="0"/>
        <w:jc w:val="both"/>
      </w:pPr>
      <w:r>
        <w:rPr>
          <w:sz w:val="20"/>
        </w:rPr>
      </w:r>
    </w:p>
    <w:p>
      <w:pPr>
        <w:pStyle w:val="0"/>
        <w:jc w:val="right"/>
      </w:pPr>
      <w:r>
        <w:rPr>
          <w:sz w:val="20"/>
        </w:rPr>
        <w:t xml:space="preserve">Министр культуры и туризма</w:t>
      </w:r>
    </w:p>
    <w:p>
      <w:pPr>
        <w:pStyle w:val="0"/>
        <w:jc w:val="right"/>
      </w:pPr>
      <w:r>
        <w:rPr>
          <w:sz w:val="20"/>
        </w:rPr>
        <w:t xml:space="preserve">Московской области</w:t>
      </w:r>
    </w:p>
    <w:p>
      <w:pPr>
        <w:pStyle w:val="0"/>
        <w:jc w:val="right"/>
      </w:pPr>
      <w:r>
        <w:rPr>
          <w:sz w:val="20"/>
        </w:rPr>
        <w:t xml:space="preserve">В.С. Кузнецов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распоряжением Министерства</w:t>
      </w:r>
    </w:p>
    <w:p>
      <w:pPr>
        <w:pStyle w:val="0"/>
        <w:jc w:val="right"/>
      </w:pPr>
      <w:r>
        <w:rPr>
          <w:sz w:val="20"/>
        </w:rPr>
        <w:t xml:space="preserve">культуры и туризма</w:t>
      </w:r>
    </w:p>
    <w:p>
      <w:pPr>
        <w:pStyle w:val="0"/>
        <w:jc w:val="right"/>
      </w:pPr>
      <w:r>
        <w:rPr>
          <w:sz w:val="20"/>
        </w:rPr>
        <w:t xml:space="preserve">Московской области</w:t>
      </w:r>
    </w:p>
    <w:p>
      <w:pPr>
        <w:pStyle w:val="0"/>
        <w:jc w:val="right"/>
      </w:pPr>
      <w:r>
        <w:rPr>
          <w:sz w:val="20"/>
        </w:rPr>
        <w:t xml:space="preserve">от 12 ноября 2024 г. N 17РВ-183</w:t>
      </w:r>
    </w:p>
    <w:p>
      <w:pPr>
        <w:pStyle w:val="0"/>
        <w:jc w:val="both"/>
      </w:pPr>
      <w:r>
        <w:rPr>
          <w:sz w:val="20"/>
        </w:rPr>
      </w:r>
    </w:p>
    <w:bookmarkStart w:id="29" w:name="P29"/>
    <w:bookmarkEnd w:id="29"/>
    <w:p>
      <w:pPr>
        <w:pStyle w:val="2"/>
        <w:jc w:val="center"/>
      </w:pPr>
      <w:r>
        <w:rPr>
          <w:sz w:val="20"/>
        </w:rPr>
        <w:t xml:space="preserve">ПОЛОЖЕНИЕ</w:t>
      </w:r>
    </w:p>
    <w:p>
      <w:pPr>
        <w:pStyle w:val="2"/>
        <w:jc w:val="center"/>
      </w:pPr>
      <w:r>
        <w:rPr>
          <w:sz w:val="20"/>
        </w:rPr>
        <w:t xml:space="preserve">ОБ ОБЩЕСТВЕННОМ СОВЕТЕ ПРИ МИНИСТЕРСТВЕ КУЛЬТУРЫ</w:t>
      </w:r>
    </w:p>
    <w:p>
      <w:pPr>
        <w:pStyle w:val="2"/>
        <w:jc w:val="center"/>
      </w:pPr>
      <w:r>
        <w:rPr>
          <w:sz w:val="20"/>
        </w:rPr>
        <w:t xml:space="preserve">И ТУРИЗМА МОСКОВСКОЙ ОБЛАСТИ</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определяет порядок формирования и организацию деятельности Общественного совета при Министерстве культуры и туризма Московской области (далее - Общественный совет), который является постоянно действующим совещательным органом при Министерстве культуры и туризма Московской области (далее - Министерство).</w:t>
      </w:r>
    </w:p>
    <w:p>
      <w:pPr>
        <w:pStyle w:val="0"/>
        <w:spacing w:before="200" w:line-rule="auto"/>
        <w:ind w:firstLine="540"/>
        <w:jc w:val="both"/>
      </w:pPr>
      <w:r>
        <w:rPr>
          <w:sz w:val="20"/>
        </w:rPr>
        <w:t xml:space="preserve">2. Общественный совет обеспечивает взаимодействие населения Московской области, общественных объединений и иных организаций с Министерством в целях учета потребности и интересов населения, защиты их прав и свобод при формировании и реализации государственной политики в сфере деятельности Министерства.</w:t>
      </w:r>
    </w:p>
    <w:p>
      <w:pPr>
        <w:pStyle w:val="0"/>
        <w:spacing w:before="200" w:line-rule="auto"/>
        <w:ind w:firstLine="540"/>
        <w:jc w:val="both"/>
      </w:pPr>
      <w:r>
        <w:rPr>
          <w:sz w:val="20"/>
        </w:rPr>
        <w:t xml:space="preserve">3. Общественный совет осуществляет свою деятельность на основе принципов законности, уважения прав и свобод человека и гражданина.</w:t>
      </w:r>
    </w:p>
    <w:p>
      <w:pPr>
        <w:pStyle w:val="0"/>
        <w:spacing w:before="200" w:line-rule="auto"/>
        <w:ind w:firstLine="540"/>
        <w:jc w:val="both"/>
      </w:pPr>
      <w:r>
        <w:rPr>
          <w:sz w:val="20"/>
        </w:rPr>
        <w:t xml:space="preserve">4. Общественный совет формируется на основе добровольного участия в его деятельности граждан Российской Федерации.</w:t>
      </w:r>
    </w:p>
    <w:p>
      <w:pPr>
        <w:pStyle w:val="0"/>
        <w:spacing w:before="200" w:line-rule="auto"/>
        <w:ind w:firstLine="540"/>
        <w:jc w:val="both"/>
      </w:pPr>
      <w:r>
        <w:rPr>
          <w:sz w:val="20"/>
        </w:rPr>
        <w:t xml:space="preserve">5. Решения Общественного совета носят рекомендательный характер.</w:t>
      </w:r>
    </w:p>
    <w:p>
      <w:pPr>
        <w:pStyle w:val="0"/>
        <w:jc w:val="both"/>
      </w:pPr>
      <w:r>
        <w:rPr>
          <w:sz w:val="20"/>
        </w:rPr>
      </w:r>
    </w:p>
    <w:p>
      <w:pPr>
        <w:pStyle w:val="2"/>
        <w:outlineLvl w:val="1"/>
        <w:jc w:val="center"/>
      </w:pPr>
      <w:r>
        <w:rPr>
          <w:sz w:val="20"/>
        </w:rPr>
        <w:t xml:space="preserve">II. Цели, задачи и функции Общественного совета</w:t>
      </w:r>
    </w:p>
    <w:p>
      <w:pPr>
        <w:pStyle w:val="0"/>
        <w:jc w:val="both"/>
      </w:pPr>
      <w:r>
        <w:rPr>
          <w:sz w:val="20"/>
        </w:rPr>
      </w:r>
    </w:p>
    <w:p>
      <w:pPr>
        <w:pStyle w:val="0"/>
        <w:ind w:firstLine="540"/>
        <w:jc w:val="both"/>
      </w:pPr>
      <w:r>
        <w:rPr>
          <w:sz w:val="20"/>
        </w:rPr>
        <w:t xml:space="preserve">6. Основными целями Общественного совета являются:</w:t>
      </w:r>
    </w:p>
    <w:p>
      <w:pPr>
        <w:pStyle w:val="0"/>
        <w:spacing w:before="200" w:line-rule="auto"/>
        <w:ind w:firstLine="540"/>
        <w:jc w:val="both"/>
      </w:pPr>
      <w:r>
        <w:rPr>
          <w:sz w:val="20"/>
        </w:rPr>
        <w:t xml:space="preserve">1) содействие учету прав и законных интересов общественных объединений, правозащитных и иных организаций при общественной оценке деятельности Министерства;</w:t>
      </w:r>
    </w:p>
    <w:p>
      <w:pPr>
        <w:pStyle w:val="0"/>
        <w:spacing w:before="200" w:line-rule="auto"/>
        <w:ind w:firstLine="540"/>
        <w:jc w:val="both"/>
      </w:pPr>
      <w:r>
        <w:rPr>
          <w:sz w:val="20"/>
        </w:rPr>
        <w:t xml:space="preserve">2) обеспечение взаимодействия Министерства с гражданами, общественными объединениями и иными некоммерческими организациями в целях повышения эффективности реализации Министерством полномочий, отнесенных к его ведению, развитие форм и методов указанного взаимодействия.</w:t>
      </w:r>
    </w:p>
    <w:bookmarkStart w:id="46" w:name="P46"/>
    <w:bookmarkEnd w:id="46"/>
    <w:p>
      <w:pPr>
        <w:pStyle w:val="0"/>
        <w:spacing w:before="200" w:line-rule="auto"/>
        <w:ind w:firstLine="540"/>
        <w:jc w:val="both"/>
      </w:pPr>
      <w:r>
        <w:rPr>
          <w:sz w:val="20"/>
        </w:rPr>
        <w:t xml:space="preserve">7. Основными задачами Общественного совета являются:</w:t>
      </w:r>
    </w:p>
    <w:p>
      <w:pPr>
        <w:pStyle w:val="0"/>
        <w:spacing w:before="200" w:line-rule="auto"/>
        <w:ind w:firstLine="540"/>
        <w:jc w:val="both"/>
      </w:pPr>
      <w:r>
        <w:rPr>
          <w:sz w:val="20"/>
        </w:rPr>
        <w:t xml:space="preserve">1) оптимизация взаимодействия Министерства и гражданского общества, обеспечение участия граждан, общественных объединений и иных организаций в обсуждении и выработке решений по вопросам государственной политики и нормативного правового регулирования в установленной сфере деятельности Министерства;</w:t>
      </w:r>
    </w:p>
    <w:p>
      <w:pPr>
        <w:pStyle w:val="0"/>
        <w:spacing w:before="200" w:line-rule="auto"/>
        <w:ind w:firstLine="540"/>
        <w:jc w:val="both"/>
      </w:pPr>
      <w:r>
        <w:rPr>
          <w:sz w:val="20"/>
        </w:rPr>
        <w:t xml:space="preserve">2) содействие Министерству в рассмотрении ключевых социально значимых вопросов в установленной сфере деятельности и выработке по ним решений, в том числе при определении приоритетов развития в области культуры и туристской деятельности;</w:t>
      </w:r>
    </w:p>
    <w:p>
      <w:pPr>
        <w:pStyle w:val="0"/>
        <w:spacing w:before="200" w:line-rule="auto"/>
        <w:ind w:firstLine="540"/>
        <w:jc w:val="both"/>
      </w:pPr>
      <w:r>
        <w:rPr>
          <w:sz w:val="20"/>
        </w:rPr>
        <w:t xml:space="preserve">3) выдвижение и обсуждение общественных, научных и управленческих инициатив, связанных с деятельностью Министерства;</w:t>
      </w:r>
    </w:p>
    <w:p>
      <w:pPr>
        <w:pStyle w:val="0"/>
        <w:spacing w:before="200" w:line-rule="auto"/>
        <w:ind w:firstLine="540"/>
        <w:jc w:val="both"/>
      </w:pPr>
      <w:r>
        <w:rPr>
          <w:sz w:val="20"/>
        </w:rPr>
        <w:t xml:space="preserve">4) проведение по представлению Министерства общественных экспертиз проектов нормативных правовых актов Министерства и иных правовых актов (методических указаний, рекомендаций, программ, концепций, положений и т.п.), разрабатываемых Министерством, и подготовка предложений, относящихся к компетенции Министерства;</w:t>
      </w:r>
    </w:p>
    <w:p>
      <w:pPr>
        <w:pStyle w:val="0"/>
        <w:spacing w:before="200" w:line-rule="auto"/>
        <w:ind w:firstLine="540"/>
        <w:jc w:val="both"/>
      </w:pPr>
      <w:r>
        <w:rPr>
          <w:sz w:val="20"/>
        </w:rPr>
        <w:t xml:space="preserve">5) участие в информировании граждан о деятельности Министерства, в том числе через средства массовой информации, и в организации публичного обсуждения вопросов, касающихся деятельности Министерства;</w:t>
      </w:r>
    </w:p>
    <w:p>
      <w:pPr>
        <w:pStyle w:val="0"/>
        <w:spacing w:before="200" w:line-rule="auto"/>
        <w:ind w:firstLine="540"/>
        <w:jc w:val="both"/>
      </w:pPr>
      <w:r>
        <w:rPr>
          <w:sz w:val="20"/>
        </w:rPr>
        <w:t xml:space="preserve">6) распространение положительного опыта работы Министерства.</w:t>
      </w:r>
    </w:p>
    <w:p>
      <w:pPr>
        <w:pStyle w:val="0"/>
        <w:spacing w:before="200" w:line-rule="auto"/>
        <w:ind w:firstLine="540"/>
        <w:jc w:val="both"/>
      </w:pPr>
      <w:r>
        <w:rPr>
          <w:sz w:val="20"/>
        </w:rPr>
        <w:t xml:space="preserve">8. Для выполнения задач, указанных в </w:t>
      </w:r>
      <w:hyperlink w:history="0" w:anchor="P46" w:tooltip="7. Основными задачами Общественного совета являются:">
        <w:r>
          <w:rPr>
            <w:sz w:val="20"/>
            <w:color w:val="0000ff"/>
          </w:rPr>
          <w:t xml:space="preserve">пункте 7</w:t>
        </w:r>
      </w:hyperlink>
      <w:r>
        <w:rPr>
          <w:sz w:val="20"/>
        </w:rPr>
        <w:t xml:space="preserve"> настоящего Положения, Общественный совет осуществляет следующие функции:</w:t>
      </w:r>
    </w:p>
    <w:p>
      <w:pPr>
        <w:pStyle w:val="0"/>
        <w:spacing w:before="200" w:line-rule="auto"/>
        <w:ind w:firstLine="540"/>
        <w:jc w:val="both"/>
      </w:pPr>
      <w:r>
        <w:rPr>
          <w:sz w:val="20"/>
        </w:rPr>
        <w:t xml:space="preserve">1) проводит рассмотрение разрабатываемых Министерством проектов нормативных правовых актов, подлежащих направлению в Общественный совет в соответствии с законодательством Российской Федерации;</w:t>
      </w:r>
    </w:p>
    <w:p>
      <w:pPr>
        <w:pStyle w:val="0"/>
        <w:spacing w:before="200" w:line-rule="auto"/>
        <w:ind w:firstLine="540"/>
        <w:jc w:val="both"/>
      </w:pPr>
      <w:r>
        <w:rPr>
          <w:sz w:val="20"/>
        </w:rPr>
        <w:t xml:space="preserve">2) рассматривает инициативы граждан, общественных объединений и иных организаций, поступающие в Министерство, и в случае необходимости вносит в Министерство предложения по их реализации;</w:t>
      </w:r>
    </w:p>
    <w:p>
      <w:pPr>
        <w:pStyle w:val="0"/>
        <w:spacing w:before="200" w:line-rule="auto"/>
        <w:ind w:firstLine="540"/>
        <w:jc w:val="both"/>
      </w:pPr>
      <w:r>
        <w:rPr>
          <w:sz w:val="20"/>
        </w:rPr>
        <w:t xml:space="preserve">3) организует работу по привлечению граждан, общественных объединений и иных организаций к обсуждению вопросов в установленной сфере деятельности Министерства;</w:t>
      </w:r>
    </w:p>
    <w:p>
      <w:pPr>
        <w:pStyle w:val="0"/>
        <w:spacing w:before="200" w:line-rule="auto"/>
        <w:ind w:firstLine="540"/>
        <w:jc w:val="both"/>
      </w:pPr>
      <w:r>
        <w:rPr>
          <w:sz w:val="20"/>
        </w:rPr>
        <w:t xml:space="preserve">4) запрашивает в установленном порядке у руководства и структурных подразделений Министерства информацию, необходимую для работы Общественного совета;</w:t>
      </w:r>
    </w:p>
    <w:p>
      <w:pPr>
        <w:pStyle w:val="0"/>
        <w:spacing w:before="200" w:line-rule="auto"/>
        <w:ind w:firstLine="540"/>
        <w:jc w:val="both"/>
      </w:pPr>
      <w:r>
        <w:rPr>
          <w:sz w:val="20"/>
        </w:rPr>
        <w:t xml:space="preserve">5) иные полномочия, предусмотренные законодательством Российской Федерации и Московской области.</w:t>
      </w:r>
    </w:p>
    <w:p>
      <w:pPr>
        <w:pStyle w:val="0"/>
        <w:jc w:val="both"/>
      </w:pPr>
      <w:r>
        <w:rPr>
          <w:sz w:val="20"/>
        </w:rPr>
      </w:r>
    </w:p>
    <w:bookmarkStart w:id="60" w:name="P60"/>
    <w:bookmarkEnd w:id="60"/>
    <w:p>
      <w:pPr>
        <w:pStyle w:val="2"/>
        <w:outlineLvl w:val="1"/>
        <w:jc w:val="center"/>
      </w:pPr>
      <w:r>
        <w:rPr>
          <w:sz w:val="20"/>
        </w:rPr>
        <w:t xml:space="preserve">III. Порядок формирования Общественного совета</w:t>
      </w:r>
    </w:p>
    <w:p>
      <w:pPr>
        <w:pStyle w:val="0"/>
        <w:jc w:val="both"/>
      </w:pPr>
      <w:r>
        <w:rPr>
          <w:sz w:val="20"/>
        </w:rPr>
      </w:r>
    </w:p>
    <w:p>
      <w:pPr>
        <w:pStyle w:val="0"/>
        <w:ind w:firstLine="540"/>
        <w:jc w:val="both"/>
      </w:pPr>
      <w:r>
        <w:rPr>
          <w:sz w:val="20"/>
        </w:rPr>
        <w:t xml:space="preserve">9. Состав Общественного совета формируется на паритетной основе: половина состава Общественного совета формируется по представлению Министерства, половина состава Общественного совета - по представлению Общественной палаты Московской области.</w:t>
      </w:r>
    </w:p>
    <w:p>
      <w:pPr>
        <w:pStyle w:val="0"/>
        <w:spacing w:before="200" w:line-rule="auto"/>
        <w:ind w:firstLine="540"/>
        <w:jc w:val="both"/>
      </w:pPr>
      <w:r>
        <w:rPr>
          <w:sz w:val="20"/>
        </w:rPr>
        <w:t xml:space="preserve">10. Персональный состав членов Общественного совета формируется из числа представителей некоммерческих организаций, в том числе общественных организаций, деятельность которых направлена на решение вопросов, относящихся к сфере деятельности Министерства, и иных лиц, имеющих заслуги в области развития культуры, туризма и народных художественных промыслов, и утверждается приказом министра культуры и туризма Московской области (далее - министр).</w:t>
      </w:r>
    </w:p>
    <w:p>
      <w:pPr>
        <w:pStyle w:val="0"/>
        <w:spacing w:before="200" w:line-rule="auto"/>
        <w:ind w:firstLine="540"/>
        <w:jc w:val="both"/>
      </w:pPr>
      <w:r>
        <w:rPr>
          <w:sz w:val="20"/>
        </w:rPr>
        <w:t xml:space="preserve">Не могут быть членами Общественного совета лица, которые в соответствии с Федеральным </w:t>
      </w:r>
      <w:hyperlink w:history="0" r:id="rId11"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04.04.2005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11. При формировании состава Общественного совета структурные подразделения Министерства направляют в Управление правового сопровождения, взаимодействия с субъектами туристской индустрии и кадров Министерства предложения по кандидатурам членов Общественного совета (ФИО, должность, письменное согласие).</w:t>
      </w:r>
    </w:p>
    <w:p>
      <w:pPr>
        <w:pStyle w:val="0"/>
        <w:spacing w:before="200" w:line-rule="auto"/>
        <w:ind w:firstLine="540"/>
        <w:jc w:val="both"/>
      </w:pPr>
      <w:r>
        <w:rPr>
          <w:sz w:val="20"/>
        </w:rPr>
        <w:t xml:space="preserve">12. Количественный состав членов Общественного совета составляет не менее пятнадцати и не более двадцати пяти человек.</w:t>
      </w:r>
    </w:p>
    <w:p>
      <w:pPr>
        <w:pStyle w:val="0"/>
        <w:spacing w:before="200" w:line-rule="auto"/>
        <w:ind w:firstLine="540"/>
        <w:jc w:val="both"/>
      </w:pPr>
      <w:r>
        <w:rPr>
          <w:sz w:val="20"/>
        </w:rPr>
        <w:t xml:space="preserve">13. Взаимодействие Министерства с Общественной палатой Московской области, общественными и иными организациями, гражданами по вопросам формирования и работы Общественного совета осуществляется посредством межведомственной системы электронного документооборота Московской области (далее - МСЭД), почты или электронной почты.</w:t>
      </w:r>
    </w:p>
    <w:bookmarkStart w:id="68" w:name="P68"/>
    <w:bookmarkEnd w:id="68"/>
    <w:p>
      <w:pPr>
        <w:pStyle w:val="0"/>
        <w:spacing w:before="200" w:line-rule="auto"/>
        <w:ind w:firstLine="540"/>
        <w:jc w:val="both"/>
      </w:pPr>
      <w:r>
        <w:rPr>
          <w:sz w:val="20"/>
        </w:rPr>
        <w:t xml:space="preserve">14. Членом Общественного совета может стать гражданин Российской Федерации:</w:t>
      </w:r>
    </w:p>
    <w:p>
      <w:pPr>
        <w:pStyle w:val="0"/>
        <w:spacing w:before="200" w:line-rule="auto"/>
        <w:ind w:firstLine="540"/>
        <w:jc w:val="both"/>
      </w:pPr>
      <w:r>
        <w:rPr>
          <w:sz w:val="20"/>
        </w:rPr>
        <w:t xml:space="preserve">1) достигший возраста 18 лет;</w:t>
      </w:r>
    </w:p>
    <w:p>
      <w:pPr>
        <w:pStyle w:val="0"/>
        <w:spacing w:before="200" w:line-rule="auto"/>
        <w:ind w:firstLine="540"/>
        <w:jc w:val="both"/>
      </w:pPr>
      <w:r>
        <w:rPr>
          <w:sz w:val="20"/>
        </w:rPr>
        <w:t xml:space="preserve">2) имеющий опыт работы в сфере деятельности Министерства не менее одного года;</w:t>
      </w:r>
    </w:p>
    <w:p>
      <w:pPr>
        <w:pStyle w:val="0"/>
        <w:spacing w:before="200" w:line-rule="auto"/>
        <w:ind w:firstLine="540"/>
        <w:jc w:val="both"/>
      </w:pPr>
      <w:r>
        <w:rPr>
          <w:sz w:val="20"/>
        </w:rPr>
        <w:t xml:space="preserve">3)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4)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15. Кандидаты, признанные соответствующими требованиям, указанным в </w:t>
      </w:r>
      <w:hyperlink w:history="0" w:anchor="P68" w:tooltip="14. Членом Общественного совета может стать гражданин Российской Федерации:">
        <w:r>
          <w:rPr>
            <w:sz w:val="20"/>
            <w:color w:val="0000ff"/>
          </w:rPr>
          <w:t xml:space="preserve">пункте 14</w:t>
        </w:r>
      </w:hyperlink>
      <w:r>
        <w:rPr>
          <w:sz w:val="20"/>
        </w:rPr>
        <w:t xml:space="preserve"> настоящего Положения, оцениваются структурными подразделениями Министерства в соответствии со своей компетенцией по следующим критериям:</w:t>
      </w:r>
    </w:p>
    <w:p>
      <w:pPr>
        <w:pStyle w:val="0"/>
        <w:spacing w:before="200" w:line-rule="auto"/>
        <w:ind w:firstLine="540"/>
        <w:jc w:val="both"/>
      </w:pPr>
      <w:r>
        <w:rPr>
          <w:sz w:val="20"/>
        </w:rPr>
        <w:t xml:space="preserve">1) наличие государственных наград Российской Федерации;</w:t>
      </w:r>
    </w:p>
    <w:p>
      <w:pPr>
        <w:pStyle w:val="0"/>
        <w:spacing w:before="200" w:line-rule="auto"/>
        <w:ind w:firstLine="540"/>
        <w:jc w:val="both"/>
      </w:pPr>
      <w:r>
        <w:rPr>
          <w:sz w:val="20"/>
        </w:rPr>
        <w:t xml:space="preserve">2) наличие ученой степени/звания;</w:t>
      </w:r>
    </w:p>
    <w:p>
      <w:pPr>
        <w:pStyle w:val="0"/>
        <w:spacing w:before="200" w:line-rule="auto"/>
        <w:ind w:firstLine="540"/>
        <w:jc w:val="both"/>
      </w:pPr>
      <w:r>
        <w:rPr>
          <w:sz w:val="20"/>
        </w:rPr>
        <w:t xml:space="preserve">3) опыт работы в сфере деятельности Министерства;</w:t>
      </w:r>
    </w:p>
    <w:p>
      <w:pPr>
        <w:pStyle w:val="0"/>
        <w:spacing w:before="200" w:line-rule="auto"/>
        <w:ind w:firstLine="540"/>
        <w:jc w:val="both"/>
      </w:pPr>
      <w:r>
        <w:rPr>
          <w:sz w:val="20"/>
        </w:rPr>
        <w:t xml:space="preserve">4) опыт общественной деятельности.</w:t>
      </w:r>
    </w:p>
    <w:p>
      <w:pPr>
        <w:pStyle w:val="0"/>
        <w:spacing w:before="200" w:line-rule="auto"/>
        <w:ind w:firstLine="540"/>
        <w:jc w:val="both"/>
      </w:pPr>
      <w:r>
        <w:rPr>
          <w:sz w:val="20"/>
        </w:rPr>
        <w:t xml:space="preserve">16. На первом заседании Общественного совета из его состава избираются председатель Общественного совета, заместитель председателя Общественного совета и секретарь Общественного совета.</w:t>
      </w:r>
    </w:p>
    <w:p>
      <w:pPr>
        <w:pStyle w:val="0"/>
        <w:spacing w:before="200" w:line-rule="auto"/>
        <w:ind w:firstLine="540"/>
        <w:jc w:val="both"/>
      </w:pPr>
      <w:r>
        <w:rPr>
          <w:sz w:val="20"/>
        </w:rPr>
        <w:t xml:space="preserve">17. Председатель Общественного совета:</w:t>
      </w:r>
    </w:p>
    <w:p>
      <w:pPr>
        <w:pStyle w:val="0"/>
        <w:spacing w:before="200" w:line-rule="auto"/>
        <w:ind w:firstLine="540"/>
        <w:jc w:val="both"/>
      </w:pPr>
      <w:r>
        <w:rPr>
          <w:sz w:val="20"/>
        </w:rPr>
        <w:t xml:space="preserve">1) определяет приоритетные направления деятельности Общественного совета, утверждает план работы на очередной календарный год, повестку заседания и список лиц, приглашенных на заседание Общественного совета;</w:t>
      </w:r>
    </w:p>
    <w:p>
      <w:pPr>
        <w:pStyle w:val="0"/>
        <w:spacing w:before="200" w:line-rule="auto"/>
        <w:ind w:firstLine="540"/>
        <w:jc w:val="both"/>
      </w:pPr>
      <w:r>
        <w:rPr>
          <w:sz w:val="20"/>
        </w:rPr>
        <w:t xml:space="preserve">2) организует работу Общественного совета и председательствует на его заседаниях, распределяет обязанности и поручения между членами Общественного совета, осуществляет общий контроль за выполнением планов заседаний, исполнением решений Общественного совета;</w:t>
      </w:r>
    </w:p>
    <w:p>
      <w:pPr>
        <w:pStyle w:val="0"/>
        <w:spacing w:before="200" w:line-rule="auto"/>
        <w:ind w:firstLine="540"/>
        <w:jc w:val="both"/>
      </w:pPr>
      <w:r>
        <w:rPr>
          <w:sz w:val="20"/>
        </w:rPr>
        <w:t xml:space="preserve">3)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4) вносит предложения министру по вопросу внесения изменений в состав членов Общественного совета и в настоящее Положение;</w:t>
      </w:r>
    </w:p>
    <w:p>
      <w:pPr>
        <w:pStyle w:val="0"/>
        <w:spacing w:before="200" w:line-rule="auto"/>
        <w:ind w:firstLine="540"/>
        <w:jc w:val="both"/>
      </w:pPr>
      <w:r>
        <w:rPr>
          <w:sz w:val="20"/>
        </w:rPr>
        <w:t xml:space="preserve">5) взаимодействует с Министерством по вопросам реализации решений Общественного совета;</w:t>
      </w:r>
    </w:p>
    <w:p>
      <w:pPr>
        <w:pStyle w:val="0"/>
        <w:spacing w:before="200" w:line-rule="auto"/>
        <w:ind w:firstLine="540"/>
        <w:jc w:val="both"/>
      </w:pPr>
      <w:r>
        <w:rPr>
          <w:sz w:val="20"/>
        </w:rPr>
        <w:t xml:space="preserve">6) осуществляет иные полномочия по обеспечению деятельности Общественного совета.</w:t>
      </w:r>
    </w:p>
    <w:p>
      <w:pPr>
        <w:pStyle w:val="0"/>
        <w:spacing w:before="200" w:line-rule="auto"/>
        <w:ind w:firstLine="540"/>
        <w:jc w:val="both"/>
      </w:pPr>
      <w:r>
        <w:rPr>
          <w:sz w:val="20"/>
        </w:rPr>
        <w:t xml:space="preserve">18. Заместитель председателя Общественного совета:</w:t>
      </w:r>
    </w:p>
    <w:p>
      <w:pPr>
        <w:pStyle w:val="0"/>
        <w:spacing w:before="200" w:line-rule="auto"/>
        <w:ind w:firstLine="540"/>
        <w:jc w:val="both"/>
      </w:pPr>
      <w:r>
        <w:rPr>
          <w:sz w:val="20"/>
        </w:rPr>
        <w:t xml:space="preserve">1) председательствует на заседаниях Общественного совета в случае отсутствия председателя Общественного совета;</w:t>
      </w:r>
    </w:p>
    <w:p>
      <w:pPr>
        <w:pStyle w:val="0"/>
        <w:spacing w:before="200" w:line-rule="auto"/>
        <w:ind w:firstLine="540"/>
        <w:jc w:val="both"/>
      </w:pPr>
      <w:r>
        <w:rPr>
          <w:sz w:val="20"/>
        </w:rPr>
        <w:t xml:space="preserve">2) участвует в организации работы Общественного совета и подготовке планов работы Общественного совета.</w:t>
      </w:r>
    </w:p>
    <w:p>
      <w:pPr>
        <w:pStyle w:val="0"/>
        <w:spacing w:before="200" w:line-rule="auto"/>
        <w:ind w:firstLine="540"/>
        <w:jc w:val="both"/>
      </w:pPr>
      <w:r>
        <w:rPr>
          <w:sz w:val="20"/>
        </w:rPr>
        <w:t xml:space="preserve">19. Члены Общественного совета имеют право:</w:t>
      </w:r>
    </w:p>
    <w:p>
      <w:pPr>
        <w:pStyle w:val="0"/>
        <w:spacing w:before="200" w:line-rule="auto"/>
        <w:ind w:firstLine="540"/>
        <w:jc w:val="both"/>
      </w:pPr>
      <w:r>
        <w:rPr>
          <w:sz w:val="20"/>
        </w:rPr>
        <w:t xml:space="preserve">1) вносить предложения, замечания и поправки в проект плана работы на очередной календарный год Общественного совета;</w:t>
      </w:r>
    </w:p>
    <w:p>
      <w:pPr>
        <w:pStyle w:val="0"/>
        <w:spacing w:before="200" w:line-rule="auto"/>
        <w:ind w:firstLine="540"/>
        <w:jc w:val="both"/>
      </w:pPr>
      <w:r>
        <w:rPr>
          <w:sz w:val="20"/>
        </w:rPr>
        <w:t xml:space="preserve">2) вносить предложения по формированию повестки заседаний Общественного совета;</w:t>
      </w:r>
    </w:p>
    <w:p>
      <w:pPr>
        <w:pStyle w:val="0"/>
        <w:spacing w:before="200" w:line-rule="auto"/>
        <w:ind w:firstLine="540"/>
        <w:jc w:val="both"/>
      </w:pPr>
      <w:r>
        <w:rPr>
          <w:sz w:val="20"/>
        </w:rPr>
        <w:t xml:space="preserve">3) предлагать кандидатуры гражданских служащих и иных лиц для участия в заседаниях Общественного совета;</w:t>
      </w:r>
    </w:p>
    <w:p>
      <w:pPr>
        <w:pStyle w:val="0"/>
        <w:spacing w:before="200" w:line-rule="auto"/>
        <w:ind w:firstLine="540"/>
        <w:jc w:val="both"/>
      </w:pPr>
      <w:r>
        <w:rPr>
          <w:sz w:val="20"/>
        </w:rPr>
        <w:t xml:space="preserve">4) участвовать в подготовке материалов к заседаниям Общественного совета;</w:t>
      </w:r>
    </w:p>
    <w:p>
      <w:pPr>
        <w:pStyle w:val="0"/>
        <w:spacing w:before="200" w:line-rule="auto"/>
        <w:ind w:firstLine="540"/>
        <w:jc w:val="both"/>
      </w:pPr>
      <w:r>
        <w:rPr>
          <w:sz w:val="20"/>
        </w:rPr>
        <w:t xml:space="preserve">5) высказывать мнение по вопросам, рассматриваемым на заседаниях Общественного совета;</w:t>
      </w:r>
    </w:p>
    <w:p>
      <w:pPr>
        <w:pStyle w:val="0"/>
        <w:spacing w:before="200" w:line-rule="auto"/>
        <w:ind w:firstLine="540"/>
        <w:jc w:val="both"/>
      </w:pPr>
      <w:r>
        <w:rPr>
          <w:sz w:val="20"/>
        </w:rPr>
        <w:t xml:space="preserve">6) вносить предложения по вопросу формирования экспертных и рабочих групп, создаваемых Общественным советом;</w:t>
      </w:r>
    </w:p>
    <w:p>
      <w:pPr>
        <w:pStyle w:val="0"/>
        <w:spacing w:before="200" w:line-rule="auto"/>
        <w:ind w:firstLine="540"/>
        <w:jc w:val="both"/>
      </w:pPr>
      <w:r>
        <w:rPr>
          <w:sz w:val="20"/>
        </w:rPr>
        <w:t xml:space="preserve">7) осуществлять иные полномочия в рамках деятельности Общественного совета.</w:t>
      </w:r>
    </w:p>
    <w:p>
      <w:pPr>
        <w:pStyle w:val="0"/>
        <w:spacing w:before="200" w:line-rule="auto"/>
        <w:ind w:firstLine="540"/>
        <w:jc w:val="both"/>
      </w:pPr>
      <w:r>
        <w:rPr>
          <w:sz w:val="20"/>
        </w:rPr>
        <w:t xml:space="preserve">20. Срок полномочий членов Совета истекает через три года с даты утверждения состава Совета.</w:t>
      </w:r>
    </w:p>
    <w:p>
      <w:pPr>
        <w:pStyle w:val="0"/>
        <w:spacing w:before="200" w:line-rule="auto"/>
        <w:ind w:firstLine="540"/>
        <w:jc w:val="both"/>
      </w:pPr>
      <w:r>
        <w:rPr>
          <w:sz w:val="20"/>
        </w:rPr>
        <w:t xml:space="preserve">21. Полномочия члена Общественного совета прекращаются досрочно в случаях:</w:t>
      </w:r>
    </w:p>
    <w:p>
      <w:pPr>
        <w:pStyle w:val="0"/>
        <w:spacing w:before="200" w:line-rule="auto"/>
        <w:ind w:firstLine="540"/>
        <w:jc w:val="both"/>
      </w:pPr>
      <w:r>
        <w:rPr>
          <w:sz w:val="20"/>
        </w:rPr>
        <w:t xml:space="preserve">1) письменного заявления члена Общественного совета;</w:t>
      </w:r>
    </w:p>
    <w:p>
      <w:pPr>
        <w:pStyle w:val="0"/>
        <w:spacing w:before="200" w:line-rule="auto"/>
        <w:ind w:firstLine="540"/>
        <w:jc w:val="both"/>
      </w:pPr>
      <w:r>
        <w:rPr>
          <w:sz w:val="20"/>
        </w:rPr>
        <w:t xml:space="preserve">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4) неспособности по состоянию здоровья участвовать в работе Общественного совета;</w:t>
      </w:r>
    </w:p>
    <w:p>
      <w:pPr>
        <w:pStyle w:val="0"/>
        <w:spacing w:before="200" w:line-rule="auto"/>
        <w:ind w:firstLine="540"/>
        <w:jc w:val="both"/>
      </w:pPr>
      <w:r>
        <w:rPr>
          <w:sz w:val="20"/>
        </w:rPr>
        <w:t xml:space="preserve">5)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6)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7) получения двойного гражданства;</w:t>
      </w:r>
    </w:p>
    <w:p>
      <w:pPr>
        <w:pStyle w:val="0"/>
        <w:spacing w:before="200" w:line-rule="auto"/>
        <w:ind w:firstLine="540"/>
        <w:jc w:val="both"/>
      </w:pPr>
      <w:r>
        <w:rPr>
          <w:sz w:val="20"/>
        </w:rPr>
        <w:t xml:space="preserve">8) смерти члена Общественного совета.</w:t>
      </w:r>
    </w:p>
    <w:p>
      <w:pPr>
        <w:pStyle w:val="0"/>
        <w:spacing w:before="200" w:line-rule="auto"/>
        <w:ind w:firstLine="540"/>
        <w:jc w:val="both"/>
      </w:pPr>
      <w:r>
        <w:rPr>
          <w:sz w:val="20"/>
        </w:rPr>
        <w:t xml:space="preserve">22. Вопрос о досрочном прекращении полномочий члена Общественного совета инициируется решением Общественного совета или Министерства.</w:t>
      </w:r>
    </w:p>
    <w:p>
      <w:pPr>
        <w:pStyle w:val="0"/>
        <w:spacing w:before="200" w:line-rule="auto"/>
        <w:ind w:firstLine="540"/>
        <w:jc w:val="both"/>
      </w:pPr>
      <w:r>
        <w:rPr>
          <w:sz w:val="20"/>
        </w:rPr>
        <w:t xml:space="preserve">Решение Общественного совета о досрочном прекращении полномочий члена Общественного совета, направляется в Общественную палату Московской области для уведомления.</w:t>
      </w:r>
    </w:p>
    <w:p>
      <w:pPr>
        <w:pStyle w:val="0"/>
        <w:spacing w:before="200" w:line-rule="auto"/>
        <w:ind w:firstLine="540"/>
        <w:jc w:val="both"/>
      </w:pPr>
      <w:r>
        <w:rPr>
          <w:sz w:val="20"/>
        </w:rPr>
        <w:t xml:space="preserve">23. Член Общественного совета может быть исключен из состава Общественного совета по решению Общественного совета в случаях, если он совершил действия, порочащие его честь и достоинство.</w:t>
      </w:r>
    </w:p>
    <w:p>
      <w:pPr>
        <w:pStyle w:val="0"/>
        <w:spacing w:before="200" w:line-rule="auto"/>
        <w:ind w:firstLine="540"/>
        <w:jc w:val="both"/>
      </w:pPr>
      <w:r>
        <w:rPr>
          <w:sz w:val="20"/>
        </w:rPr>
        <w:t xml:space="preserve">24. Для обеспечения деятельности Общественного совета назначается секретарь Общественного совета.</w:t>
      </w:r>
    </w:p>
    <w:p>
      <w:pPr>
        <w:pStyle w:val="0"/>
        <w:spacing w:before="200" w:line-rule="auto"/>
        <w:ind w:firstLine="540"/>
        <w:jc w:val="both"/>
      </w:pPr>
      <w:r>
        <w:rPr>
          <w:sz w:val="20"/>
        </w:rPr>
        <w:t xml:space="preserve">25. Секретарь Общественного совета:</w:t>
      </w:r>
    </w:p>
    <w:p>
      <w:pPr>
        <w:pStyle w:val="0"/>
        <w:spacing w:before="200" w:line-rule="auto"/>
        <w:ind w:firstLine="540"/>
        <w:jc w:val="both"/>
      </w:pPr>
      <w:r>
        <w:rPr>
          <w:sz w:val="20"/>
        </w:rPr>
        <w:t xml:space="preserve">1) ведет протокол заседания Общественного совета;</w:t>
      </w:r>
    </w:p>
    <w:p>
      <w:pPr>
        <w:pStyle w:val="0"/>
        <w:spacing w:before="200" w:line-rule="auto"/>
        <w:ind w:firstLine="540"/>
        <w:jc w:val="both"/>
      </w:pPr>
      <w:r>
        <w:rPr>
          <w:sz w:val="20"/>
        </w:rPr>
        <w:t xml:space="preserve">2) уведомляет членов Общественного совета о дате и времени предстоящего заседания;</w:t>
      </w:r>
    </w:p>
    <w:p>
      <w:pPr>
        <w:pStyle w:val="0"/>
        <w:spacing w:before="200" w:line-rule="auto"/>
        <w:ind w:firstLine="540"/>
        <w:jc w:val="both"/>
      </w:pPr>
      <w:r>
        <w:rPr>
          <w:sz w:val="20"/>
        </w:rPr>
        <w:t xml:space="preserve">3) готовит проекты решений Общественного совета и иных документов Общественного совета;</w:t>
      </w:r>
    </w:p>
    <w:p>
      <w:pPr>
        <w:pStyle w:val="0"/>
        <w:spacing w:before="200" w:line-rule="auto"/>
        <w:ind w:firstLine="540"/>
        <w:jc w:val="both"/>
      </w:pPr>
      <w:r>
        <w:rPr>
          <w:sz w:val="20"/>
        </w:rPr>
        <w:t xml:space="preserve">4) взаимодействует со структурными подразделениями Министерства по вопросам организационно-технического и информационного сопровождения деятельности Общественного совета.</w:t>
      </w:r>
    </w:p>
    <w:p>
      <w:pPr>
        <w:pStyle w:val="0"/>
        <w:spacing w:before="200" w:line-rule="auto"/>
        <w:ind w:firstLine="540"/>
        <w:jc w:val="both"/>
      </w:pPr>
      <w:r>
        <w:rPr>
          <w:sz w:val="20"/>
        </w:rPr>
        <w:t xml:space="preserve">26. Члены Общественного совета осуществляют свою деятельность на общественных началах и на безвозмездной основе.</w:t>
      </w:r>
    </w:p>
    <w:p>
      <w:pPr>
        <w:pStyle w:val="0"/>
        <w:jc w:val="both"/>
      </w:pPr>
      <w:r>
        <w:rPr>
          <w:sz w:val="20"/>
        </w:rPr>
      </w:r>
    </w:p>
    <w:p>
      <w:pPr>
        <w:pStyle w:val="2"/>
        <w:outlineLvl w:val="1"/>
        <w:jc w:val="center"/>
      </w:pPr>
      <w:r>
        <w:rPr>
          <w:sz w:val="20"/>
        </w:rPr>
        <w:t xml:space="preserve">IV. Порядок деятельности Общественного совета</w:t>
      </w:r>
    </w:p>
    <w:p>
      <w:pPr>
        <w:pStyle w:val="0"/>
        <w:jc w:val="both"/>
      </w:pPr>
      <w:r>
        <w:rPr>
          <w:sz w:val="20"/>
        </w:rPr>
      </w:r>
    </w:p>
    <w:p>
      <w:pPr>
        <w:pStyle w:val="0"/>
        <w:ind w:firstLine="540"/>
        <w:jc w:val="both"/>
      </w:pPr>
      <w:r>
        <w:rPr>
          <w:sz w:val="20"/>
        </w:rPr>
        <w:t xml:space="preserve">27. Общественный совет осуществляет свою деятельность в соответствии с планом работы на очередной календарный год, согласованным с Министерством и утвержденным председателем Общественного совета.</w:t>
      </w:r>
    </w:p>
    <w:p>
      <w:pPr>
        <w:pStyle w:val="0"/>
        <w:spacing w:before="200" w:line-rule="auto"/>
        <w:ind w:firstLine="540"/>
        <w:jc w:val="both"/>
      </w:pPr>
      <w:r>
        <w:rPr>
          <w:sz w:val="20"/>
        </w:rPr>
        <w:t xml:space="preserve">28. Основной формой деятельности Общественного совета являются заседания, которые проводятся по мере необходимости и считаются правомочными при условии присутствия на заседании не менее половины состава членов Общественного совета.</w:t>
      </w:r>
    </w:p>
    <w:p>
      <w:pPr>
        <w:pStyle w:val="0"/>
        <w:spacing w:before="200" w:line-rule="auto"/>
        <w:ind w:firstLine="540"/>
        <w:jc w:val="both"/>
      </w:pPr>
      <w:r>
        <w:rPr>
          <w:sz w:val="20"/>
        </w:rPr>
        <w:t xml:space="preserve">29. По рассмотренным вопросам Общественный совет принимает решения большинством голосов от общего числа членов Общественного совета, присутствующих на заседании. Решения отражаются в протоколах заседаний Общественного совета, копии которых представляются в Министерство в течение семи дней после заседания Общественного совета.</w:t>
      </w:r>
    </w:p>
    <w:p>
      <w:pPr>
        <w:pStyle w:val="0"/>
        <w:spacing w:before="200" w:line-rule="auto"/>
        <w:ind w:firstLine="540"/>
        <w:jc w:val="both"/>
      </w:pPr>
      <w:r>
        <w:rPr>
          <w:sz w:val="20"/>
        </w:rPr>
        <w:t xml:space="preserve">В период между заседаниями Общественный совет проводит обсуждение вопросов, запланированных и (или) предлагаемых к вынесению на заседания Общественного совета, а также рассмотрение проектов нормативных правовых актов и иных документов, разрабатываемых Министерством, на которые в соответствии с законодательством Российской Федерации требуется заключение Общественного совета.</w:t>
      </w:r>
    </w:p>
    <w:p>
      <w:pPr>
        <w:pStyle w:val="0"/>
        <w:spacing w:before="200" w:line-rule="auto"/>
        <w:ind w:firstLine="540"/>
        <w:jc w:val="both"/>
      </w:pPr>
      <w:r>
        <w:rPr>
          <w:sz w:val="20"/>
        </w:rPr>
        <w:t xml:space="preserve">Рассмотрение проектов нормативных правовых актов и иных документов, разрабатываемых Министерством, на которые в соответствии с законодательством Российской Федерации требуется заключение Общественного совета, проходит путем голосования членов Общественного совета.</w:t>
      </w:r>
    </w:p>
    <w:p>
      <w:pPr>
        <w:pStyle w:val="0"/>
        <w:spacing w:before="200" w:line-rule="auto"/>
        <w:ind w:firstLine="540"/>
        <w:jc w:val="both"/>
      </w:pPr>
      <w:r>
        <w:rPr>
          <w:sz w:val="20"/>
        </w:rPr>
        <w:t xml:space="preserve">30. Члены Общественного совета, не согласные с решением Общественного совета, могут изложить свое особое мнение, которое вносится в протокол заседания.</w:t>
      </w:r>
    </w:p>
    <w:p>
      <w:pPr>
        <w:pStyle w:val="0"/>
        <w:spacing w:before="200" w:line-rule="auto"/>
        <w:ind w:firstLine="540"/>
        <w:jc w:val="both"/>
      </w:pPr>
      <w:r>
        <w:rPr>
          <w:sz w:val="20"/>
        </w:rPr>
        <w:t xml:space="preserve">31. Внеочередное заседание Общественного совета проводится по решению председателя Общественного совета, принимаемому по согласованию с Министерством, или инициируется структурными подразделениями Министерства.</w:t>
      </w:r>
    </w:p>
    <w:p>
      <w:pPr>
        <w:pStyle w:val="0"/>
        <w:spacing w:before="200" w:line-rule="auto"/>
        <w:ind w:firstLine="540"/>
        <w:jc w:val="both"/>
      </w:pPr>
      <w:r>
        <w:rPr>
          <w:sz w:val="20"/>
        </w:rPr>
        <w:t xml:space="preserve">32. Члены Общественного совета лично участвуют в заседаниях Общественного совета. О невозможности присутствовать на заседании Общественного совета по уважительной причине член Общественного совета заблаговременно информирует председателя Общественного совета.</w:t>
      </w:r>
    </w:p>
    <w:p>
      <w:pPr>
        <w:pStyle w:val="0"/>
        <w:spacing w:before="200" w:line-rule="auto"/>
        <w:ind w:firstLine="540"/>
        <w:jc w:val="both"/>
      </w:pPr>
      <w:r>
        <w:rPr>
          <w:sz w:val="20"/>
        </w:rPr>
        <w:t xml:space="preserve">33. Министр, государственные гражданские служащие Министерства могут участвовать в заседаниях Общественного совета без права голоса. На заседания Общественного совета могут также приглашаться иные лица, не являющиеся членами Общественного совета.</w:t>
      </w:r>
    </w:p>
    <w:p>
      <w:pPr>
        <w:pStyle w:val="0"/>
        <w:spacing w:before="200" w:line-rule="auto"/>
        <w:ind w:firstLine="540"/>
        <w:jc w:val="both"/>
      </w:pPr>
      <w:r>
        <w:rPr>
          <w:sz w:val="20"/>
        </w:rPr>
        <w:t xml:space="preserve">34. Заседания Общественного совета являются открытыми для представителей средств массовой информации с учетом требований законодательства Российской Федерации о защите государственной и иной охраняемой законом тайны, а также соблюдения прав граждан и юридических лиц.</w:t>
      </w:r>
    </w:p>
    <w:p>
      <w:pPr>
        <w:pStyle w:val="0"/>
        <w:spacing w:before="200" w:line-rule="auto"/>
        <w:ind w:firstLine="540"/>
        <w:jc w:val="both"/>
      </w:pPr>
      <w:r>
        <w:rPr>
          <w:sz w:val="20"/>
        </w:rPr>
        <w:t xml:space="preserve">35. Общественный совет может создавать комиссии и рабочие группы по различным вопросам в установленной сфере деятельности Министерства.</w:t>
      </w:r>
    </w:p>
    <w:p>
      <w:pPr>
        <w:pStyle w:val="0"/>
        <w:spacing w:before="200" w:line-rule="auto"/>
        <w:ind w:firstLine="540"/>
        <w:jc w:val="both"/>
      </w:pPr>
      <w:r>
        <w:rPr>
          <w:sz w:val="20"/>
        </w:rPr>
        <w:t xml:space="preserve">Решения об утверждении руководителей комиссий и рабочих групп принимаются открытым голосованием путем определения большинства голосов от общего числа членов Общественного совета, присутствующих на заседании, а также путем подведения итогов опросного голосования.</w:t>
      </w:r>
    </w:p>
    <w:p>
      <w:pPr>
        <w:pStyle w:val="0"/>
        <w:spacing w:before="200" w:line-rule="auto"/>
        <w:ind w:firstLine="540"/>
        <w:jc w:val="both"/>
      </w:pPr>
      <w:r>
        <w:rPr>
          <w:sz w:val="20"/>
        </w:rPr>
        <w:t xml:space="preserve">Состав и количество членов комиссий и рабочих групп формируется по предложению руководителя комиссии или рабочей группы. В состав комиссий и рабочих групп могут входить члены, не входящие в состав Общественного совета.</w:t>
      </w:r>
    </w:p>
    <w:p>
      <w:pPr>
        <w:pStyle w:val="0"/>
        <w:spacing w:before="200" w:line-rule="auto"/>
        <w:ind w:firstLine="540"/>
        <w:jc w:val="both"/>
      </w:pPr>
      <w:r>
        <w:rPr>
          <w:sz w:val="20"/>
        </w:rPr>
        <w:t xml:space="preserve">36. Информация о решениях, принятых Общественным советом, комиссиями и рабочими группами Общественного совета, за исключением информации, являющейся в соответствии с нормативными правовыми актами Российской Федерации конфиденциальной, размещается на официальном сайте Министерства в течение десяти дней после принятия указанных решений.</w:t>
      </w:r>
    </w:p>
    <w:p>
      <w:pPr>
        <w:pStyle w:val="0"/>
        <w:spacing w:before="200" w:line-rule="auto"/>
        <w:ind w:firstLine="540"/>
        <w:jc w:val="both"/>
      </w:pPr>
      <w:r>
        <w:rPr>
          <w:sz w:val="20"/>
        </w:rPr>
        <w:t xml:space="preserve">37. По запросу Общественного совета Министерство в течение тридцати дней с момента поступления запроса представляет сведения, необходимые для осуществления деятельности Общественного совета, за исключением сведений, составляющих государственную и иную охраняемую законом тайну.</w:t>
      </w:r>
    </w:p>
    <w:p>
      <w:pPr>
        <w:pStyle w:val="0"/>
        <w:spacing w:before="200" w:line-rule="auto"/>
        <w:ind w:firstLine="540"/>
        <w:jc w:val="both"/>
      </w:pPr>
      <w:r>
        <w:rPr>
          <w:sz w:val="20"/>
        </w:rPr>
        <w:t xml:space="preserve">38. Министерство, Общественная палата Московской области вправе инициировать досрочное прекращение деятельности Общественного совета.</w:t>
      </w:r>
    </w:p>
    <w:p>
      <w:pPr>
        <w:pStyle w:val="0"/>
        <w:spacing w:before="200" w:line-rule="auto"/>
        <w:ind w:firstLine="540"/>
        <w:jc w:val="both"/>
      </w:pPr>
      <w:r>
        <w:rPr>
          <w:sz w:val="20"/>
        </w:rPr>
        <w:t xml:space="preserve">39. Общественный совет может досрочно прекратить свою деятельность на основании решения Общественного совета, принятого на заседании не менее чем двумя третями голосов от установленного состава Общественного совета.</w:t>
      </w:r>
    </w:p>
    <w:p>
      <w:pPr>
        <w:pStyle w:val="0"/>
        <w:spacing w:before="200" w:line-rule="auto"/>
        <w:ind w:firstLine="540"/>
        <w:jc w:val="both"/>
      </w:pPr>
      <w:r>
        <w:rPr>
          <w:sz w:val="20"/>
        </w:rPr>
        <w:t xml:space="preserve">40. В случае досрочного прекращения деятельности Общественного совета новый состав формируется в соответствии с </w:t>
      </w:r>
      <w:hyperlink w:history="0" w:anchor="P60" w:tooltip="III. Порядок формирования Общественного совета">
        <w:r>
          <w:rPr>
            <w:sz w:val="20"/>
            <w:color w:val="0000ff"/>
          </w:rPr>
          <w:t xml:space="preserve">разделом III</w:t>
        </w:r>
      </w:hyperlink>
      <w:r>
        <w:rPr>
          <w:sz w:val="20"/>
        </w:rPr>
        <w:t xml:space="preserve"> настоящего Положения.</w:t>
      </w:r>
    </w:p>
    <w:p>
      <w:pPr>
        <w:pStyle w:val="0"/>
        <w:spacing w:before="200" w:line-rule="auto"/>
        <w:ind w:firstLine="540"/>
        <w:jc w:val="both"/>
      </w:pPr>
      <w:r>
        <w:rPr>
          <w:sz w:val="20"/>
        </w:rPr>
        <w:t xml:space="preserve">41. Организационно-техническое сопровождение деятельности Общественного совета и обеспечение участия в его работе членов Общественного совета осуществляется структурным подразделением Министерства, инициировавшим заседание Общественного совета.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Минкультуры и туризма МО от 12.11.2024 N 17РВ-183</w:t>
            <w:br/>
            <w:t>"Об Общественном совете при Министерстве культуры и туриз...</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000" TargetMode = "External"/>
	<Relationship Id="rId8" Type="http://schemas.openxmlformats.org/officeDocument/2006/relationships/hyperlink" Target="https://login.consultant.ru/link/?req=doc&amp;base=MOB&amp;n=407400" TargetMode = "External"/>
	<Relationship Id="rId9" Type="http://schemas.openxmlformats.org/officeDocument/2006/relationships/hyperlink" Target="https://login.consultant.ru/link/?req=doc&amp;base=MOB&amp;n=415846&amp;dst=100014" TargetMode = "External"/>
	<Relationship Id="rId10" Type="http://schemas.openxmlformats.org/officeDocument/2006/relationships/hyperlink" Target="http://www.mk.mosreg.ru" TargetMode = "External"/>
	<Relationship Id="rId11" Type="http://schemas.openxmlformats.org/officeDocument/2006/relationships/hyperlink" Target="https://login.consultant.ru/link/?req=doc&amp;base=LAW&amp;n=44963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Минкультуры и туризма МО от 12.11.2024 N 17РВ-183
"Об Общественном совете при Министерстве культуры и туризма Московской области"
(вместе с "Положением об Общественном совете при Министерстве культуры и туризма Московской области")</dc:title>
  <dcterms:created xsi:type="dcterms:W3CDTF">2024-12-22T12:11:39Z</dcterms:created>
</cp:coreProperties>
</file>